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59" w:rsidRDefault="003B2359" w:rsidP="003B23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B2359" w:rsidRDefault="003B2359" w:rsidP="003B23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B2359" w:rsidRDefault="003B2359" w:rsidP="003B23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B2359" w:rsidRDefault="003B2359" w:rsidP="003B23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B2359" w:rsidRDefault="003B2359" w:rsidP="003B235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10B70" w:rsidRDefault="00A10B70" w:rsidP="00A10B70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3B2359" w:rsidRDefault="003B2359" w:rsidP="000E10A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F193B" w:rsidRDefault="001F193B" w:rsidP="000E10A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F193B" w:rsidRDefault="001F193B" w:rsidP="000E10A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F193B" w:rsidRDefault="001F193B" w:rsidP="000E10A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1F193B" w:rsidRDefault="001F193B" w:rsidP="000E10A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A10B70" w:rsidRDefault="00E96E39" w:rsidP="00F45988">
      <w:pPr>
        <w:autoSpaceDE w:val="0"/>
        <w:autoSpaceDN w:val="0"/>
        <w:adjustRightInd w:val="0"/>
        <w:spacing w:after="0" w:line="240" w:lineRule="auto"/>
        <w:ind w:left="993" w:right="70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Об утверждении Плана проведения экспертизы </w:t>
      </w:r>
    </w:p>
    <w:p w:rsidR="00334FBC" w:rsidRDefault="00E228E6" w:rsidP="00334FBC">
      <w:pPr>
        <w:autoSpaceDE w:val="0"/>
        <w:autoSpaceDN w:val="0"/>
        <w:adjustRightInd w:val="0"/>
        <w:spacing w:after="0" w:line="240" w:lineRule="auto"/>
        <w:ind w:left="993" w:right="70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</w:t>
      </w:r>
      <w:r w:rsidR="00E96E39">
        <w:rPr>
          <w:rFonts w:ascii="Times New Roman" w:hAnsi="Times New Roman"/>
          <w:b/>
          <w:sz w:val="26"/>
          <w:szCs w:val="26"/>
        </w:rPr>
        <w:t>униципальны</w:t>
      </w:r>
      <w:r w:rsidR="00A10B70">
        <w:rPr>
          <w:rFonts w:ascii="Times New Roman" w:hAnsi="Times New Roman"/>
          <w:b/>
          <w:sz w:val="26"/>
          <w:szCs w:val="26"/>
        </w:rPr>
        <w:t xml:space="preserve">х </w:t>
      </w:r>
      <w:r w:rsidR="00E96E39">
        <w:rPr>
          <w:rFonts w:ascii="Times New Roman" w:hAnsi="Times New Roman"/>
          <w:b/>
          <w:sz w:val="26"/>
          <w:szCs w:val="26"/>
        </w:rPr>
        <w:t>нормативных</w:t>
      </w:r>
      <w:r w:rsidR="00B406C0">
        <w:rPr>
          <w:rFonts w:ascii="Times New Roman" w:hAnsi="Times New Roman"/>
          <w:b/>
          <w:sz w:val="26"/>
          <w:szCs w:val="26"/>
        </w:rPr>
        <w:t xml:space="preserve"> </w:t>
      </w:r>
      <w:r w:rsidR="00E96E39">
        <w:rPr>
          <w:rFonts w:ascii="Times New Roman" w:hAnsi="Times New Roman"/>
          <w:b/>
          <w:sz w:val="26"/>
          <w:szCs w:val="26"/>
        </w:rPr>
        <w:t xml:space="preserve">правовых актов </w:t>
      </w:r>
      <w:r w:rsidR="00FA0F6E">
        <w:rPr>
          <w:rFonts w:ascii="Times New Roman" w:hAnsi="Times New Roman"/>
          <w:b/>
          <w:sz w:val="26"/>
          <w:szCs w:val="26"/>
        </w:rPr>
        <w:t>Находкинского городского округа</w:t>
      </w:r>
      <w:r>
        <w:rPr>
          <w:rFonts w:ascii="Times New Roman" w:hAnsi="Times New Roman"/>
          <w:b/>
          <w:sz w:val="26"/>
          <w:szCs w:val="26"/>
        </w:rPr>
        <w:t>,</w:t>
      </w:r>
      <w:r w:rsidR="00E96E39">
        <w:rPr>
          <w:rFonts w:ascii="Times New Roman" w:hAnsi="Times New Roman"/>
          <w:b/>
          <w:sz w:val="26"/>
          <w:szCs w:val="26"/>
        </w:rPr>
        <w:t xml:space="preserve"> </w:t>
      </w:r>
      <w:r w:rsidRPr="00E228E6">
        <w:rPr>
          <w:rFonts w:ascii="Times New Roman" w:hAnsi="Times New Roman"/>
          <w:b/>
          <w:sz w:val="26"/>
          <w:szCs w:val="26"/>
        </w:rPr>
        <w:t>затрагивающих вопросы осуществления предпринимательской и инвестиционной деятельности</w:t>
      </w:r>
      <w:r>
        <w:rPr>
          <w:rFonts w:ascii="Times New Roman" w:hAnsi="Times New Roman"/>
          <w:b/>
          <w:sz w:val="26"/>
          <w:szCs w:val="26"/>
        </w:rPr>
        <w:t>,</w:t>
      </w:r>
      <w:r w:rsidRPr="00E228E6">
        <w:rPr>
          <w:rFonts w:ascii="Times New Roman" w:hAnsi="Times New Roman"/>
          <w:b/>
          <w:sz w:val="26"/>
          <w:szCs w:val="26"/>
        </w:rPr>
        <w:t xml:space="preserve"> </w:t>
      </w:r>
    </w:p>
    <w:p w:rsidR="003B2359" w:rsidRPr="00FA0F6E" w:rsidRDefault="00E96E39" w:rsidP="00334FBC">
      <w:pPr>
        <w:autoSpaceDE w:val="0"/>
        <w:autoSpaceDN w:val="0"/>
        <w:adjustRightInd w:val="0"/>
        <w:spacing w:after="0" w:line="240" w:lineRule="auto"/>
        <w:ind w:left="993" w:right="70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на</w:t>
      </w:r>
      <w:r w:rsidR="00FA0F6E">
        <w:rPr>
          <w:rFonts w:ascii="Times New Roman" w:hAnsi="Times New Roman"/>
          <w:b/>
          <w:sz w:val="26"/>
          <w:szCs w:val="26"/>
        </w:rPr>
        <w:t xml:space="preserve"> </w:t>
      </w:r>
      <w:r w:rsidR="00FA0F6E" w:rsidRPr="00FA0F6E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2020 год</w:t>
      </w:r>
    </w:p>
    <w:p w:rsidR="00903452" w:rsidRDefault="00903452" w:rsidP="003B235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1F193B" w:rsidRPr="009D2011" w:rsidRDefault="001F193B" w:rsidP="003B235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6"/>
          <w:szCs w:val="26"/>
        </w:rPr>
      </w:pPr>
    </w:p>
    <w:p w:rsidR="007E1BEB" w:rsidRDefault="003B2359" w:rsidP="007E1BE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74188E">
        <w:rPr>
          <w:rFonts w:ascii="Times New Roman" w:hAnsi="Times New Roman"/>
        </w:rPr>
        <w:tab/>
      </w:r>
      <w:r w:rsidR="00AB4183" w:rsidRPr="00AB4183">
        <w:rPr>
          <w:rFonts w:ascii="Times New Roman" w:hAnsi="Times New Roman"/>
          <w:sz w:val="26"/>
          <w:szCs w:val="26"/>
        </w:rPr>
        <w:t xml:space="preserve">В целях приведения нормативных правовых актов администрации Находкинского городского округа в соответствие с нормами действующего законодательства Российской Федерации, </w:t>
      </w:r>
      <w:r w:rsidR="00AB4183" w:rsidRPr="00AB4183">
        <w:rPr>
          <w:rFonts w:ascii="Times New Roman" w:eastAsiaTheme="minorHAnsi" w:hAnsi="Times New Roman"/>
          <w:sz w:val="26"/>
          <w:szCs w:val="26"/>
          <w:lang w:eastAsia="en-US"/>
        </w:rPr>
        <w:t>р</w:t>
      </w:r>
      <w:r w:rsidR="00FA0F6E" w:rsidRPr="00AB4183">
        <w:rPr>
          <w:rFonts w:ascii="Times New Roman" w:eastAsiaTheme="minorHAnsi" w:hAnsi="Times New Roman"/>
          <w:sz w:val="26"/>
          <w:szCs w:val="26"/>
          <w:lang w:eastAsia="en-US"/>
        </w:rPr>
        <w:t>уководствуясь</w:t>
      </w:r>
      <w:r w:rsidR="00FA0F6E" w:rsidRPr="00FA0F6E">
        <w:rPr>
          <w:rFonts w:ascii="Times New Roman" w:eastAsiaTheme="minorHAnsi" w:hAnsi="Times New Roman"/>
          <w:sz w:val="26"/>
          <w:szCs w:val="26"/>
          <w:lang w:eastAsia="en-US"/>
        </w:rPr>
        <w:t xml:space="preserve"> ст.</w:t>
      </w:r>
      <w:r w:rsidR="00A10B70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A0F6E" w:rsidRPr="00FA0F6E">
        <w:rPr>
          <w:rFonts w:ascii="Times New Roman" w:eastAsiaTheme="minorHAnsi" w:hAnsi="Times New Roman"/>
          <w:sz w:val="26"/>
          <w:szCs w:val="26"/>
          <w:lang w:eastAsia="en-US"/>
        </w:rPr>
        <w:t>48 Устава</w:t>
      </w:r>
      <w:r w:rsidR="00FA0F6E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FA0F6E" w:rsidRPr="00FA0F6E">
        <w:rPr>
          <w:rFonts w:ascii="Times New Roman" w:eastAsiaTheme="minorHAnsi" w:hAnsi="Times New Roman"/>
          <w:sz w:val="26"/>
          <w:szCs w:val="26"/>
          <w:lang w:eastAsia="en-US"/>
        </w:rPr>
        <w:t xml:space="preserve">Находкинского городского округа </w:t>
      </w:r>
      <w:r w:rsidR="007E1BEB">
        <w:rPr>
          <w:rFonts w:ascii="Times New Roman" w:hAnsi="Times New Roman"/>
          <w:sz w:val="26"/>
          <w:szCs w:val="26"/>
        </w:rPr>
        <w:t xml:space="preserve">на </w:t>
      </w:r>
      <w:r w:rsidR="00392378">
        <w:rPr>
          <w:rFonts w:ascii="Times New Roman" w:hAnsi="Times New Roman"/>
          <w:sz w:val="26"/>
          <w:szCs w:val="26"/>
        </w:rPr>
        <w:t xml:space="preserve">основании </w:t>
      </w:r>
      <w:r w:rsidR="00870E62">
        <w:rPr>
          <w:rFonts w:ascii="Times New Roman" w:hAnsi="Times New Roman"/>
          <w:sz w:val="26"/>
          <w:szCs w:val="26"/>
        </w:rPr>
        <w:t xml:space="preserve">ст. 3.1 </w:t>
      </w:r>
      <w:r w:rsidR="00392378">
        <w:rPr>
          <w:rFonts w:ascii="Times New Roman" w:hAnsi="Times New Roman"/>
          <w:sz w:val="26"/>
          <w:szCs w:val="26"/>
        </w:rPr>
        <w:t>Порядка</w:t>
      </w:r>
      <w:r w:rsidR="00392378" w:rsidRPr="0039237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392378" w:rsidRPr="00392378">
        <w:rPr>
          <w:rFonts w:ascii="Times New Roman" w:hAnsi="Times New Roman"/>
          <w:sz w:val="26"/>
          <w:szCs w:val="26"/>
        </w:rPr>
        <w:t>проведения оценки регулирующего воздействия проектов муниципальных нормативных правовых актов</w:t>
      </w:r>
      <w:proofErr w:type="gramEnd"/>
      <w:r w:rsidR="00392378" w:rsidRPr="00392378">
        <w:rPr>
          <w:rFonts w:ascii="Times New Roman" w:hAnsi="Times New Roman"/>
          <w:sz w:val="26"/>
          <w:szCs w:val="26"/>
        </w:rPr>
        <w:t xml:space="preserve"> Находкинского городского округа и экспертизы муниципальных нормативных правовых актов Н</w:t>
      </w:r>
      <w:r w:rsidR="007E1BEB">
        <w:rPr>
          <w:rFonts w:ascii="Times New Roman" w:hAnsi="Times New Roman"/>
          <w:sz w:val="26"/>
          <w:szCs w:val="26"/>
        </w:rPr>
        <w:t xml:space="preserve">аходкинского городского округа, </w:t>
      </w:r>
      <w:proofErr w:type="gramStart"/>
      <w:r w:rsidR="00392378" w:rsidRPr="00392378">
        <w:rPr>
          <w:rFonts w:ascii="Times New Roman" w:hAnsi="Times New Roman"/>
          <w:sz w:val="26"/>
          <w:szCs w:val="26"/>
        </w:rPr>
        <w:t>затрагивающих</w:t>
      </w:r>
      <w:proofErr w:type="gramEnd"/>
      <w:r w:rsidR="00392378" w:rsidRPr="00392378">
        <w:rPr>
          <w:rFonts w:ascii="Times New Roman" w:hAnsi="Times New Roman"/>
          <w:sz w:val="26"/>
          <w:szCs w:val="26"/>
        </w:rPr>
        <w:t xml:space="preserve"> вопросы осуществления предпринимательской и инвестиционной деятельности (далее – Порядок), утвержденного постановлением администрации Находкинского городск</w:t>
      </w:r>
      <w:r w:rsidR="00E3694C">
        <w:rPr>
          <w:rFonts w:ascii="Times New Roman" w:hAnsi="Times New Roman"/>
          <w:sz w:val="26"/>
          <w:szCs w:val="26"/>
        </w:rPr>
        <w:t>о</w:t>
      </w:r>
      <w:r w:rsidR="007E1BEB">
        <w:rPr>
          <w:rFonts w:ascii="Times New Roman" w:hAnsi="Times New Roman"/>
          <w:sz w:val="26"/>
          <w:szCs w:val="26"/>
        </w:rPr>
        <w:t xml:space="preserve">го округа от 19.10.2018 № 1816. </w:t>
      </w:r>
    </w:p>
    <w:p w:rsidR="003B2359" w:rsidRPr="00E570F3" w:rsidRDefault="007E1BEB" w:rsidP="001F193B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У</w:t>
      </w:r>
      <w:r w:rsidR="00B406C0">
        <w:rPr>
          <w:rFonts w:ascii="Times New Roman" w:hAnsi="Times New Roman"/>
          <w:sz w:val="26"/>
          <w:szCs w:val="26"/>
        </w:rPr>
        <w:t xml:space="preserve">твердить </w:t>
      </w:r>
      <w:r w:rsidR="00392378">
        <w:rPr>
          <w:rFonts w:ascii="Times New Roman" w:hAnsi="Times New Roman"/>
          <w:sz w:val="26"/>
          <w:szCs w:val="26"/>
        </w:rPr>
        <w:t xml:space="preserve">прилагаемый </w:t>
      </w:r>
      <w:r w:rsidR="00392378">
        <w:rPr>
          <w:rFonts w:ascii="Times New Roman" w:eastAsiaTheme="minorHAnsi" w:hAnsi="Times New Roman"/>
          <w:bCs/>
          <w:sz w:val="26"/>
          <w:szCs w:val="26"/>
          <w:lang w:eastAsia="en-US"/>
        </w:rPr>
        <w:t>План</w:t>
      </w:r>
      <w:r w:rsidR="00B406C0" w:rsidRPr="00B406C0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проведения экспе</w:t>
      </w:r>
      <w:r w:rsidR="002458A2">
        <w:rPr>
          <w:rFonts w:ascii="Times New Roman" w:eastAsiaTheme="minorHAnsi" w:hAnsi="Times New Roman"/>
          <w:bCs/>
          <w:sz w:val="26"/>
          <w:szCs w:val="26"/>
          <w:lang w:eastAsia="en-US"/>
        </w:rPr>
        <w:t>ртизы муниципальных</w:t>
      </w:r>
      <w:r w:rsidR="00B406C0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нормативных </w:t>
      </w:r>
      <w:r w:rsidR="00B406C0" w:rsidRPr="00B406C0">
        <w:rPr>
          <w:rFonts w:ascii="Times New Roman" w:eastAsiaTheme="minorHAnsi" w:hAnsi="Times New Roman"/>
          <w:bCs/>
          <w:sz w:val="26"/>
          <w:szCs w:val="26"/>
          <w:lang w:eastAsia="en-US"/>
        </w:rPr>
        <w:t>правовых актов Находкинского городского округа</w:t>
      </w:r>
      <w:r w:rsidR="00C356FE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, </w:t>
      </w:r>
      <w:r w:rsidR="00C356FE" w:rsidRPr="00C356FE">
        <w:rPr>
          <w:rFonts w:ascii="Times New Roman" w:eastAsiaTheme="minorHAnsi" w:hAnsi="Times New Roman"/>
          <w:bCs/>
          <w:sz w:val="26"/>
          <w:szCs w:val="26"/>
          <w:lang w:eastAsia="en-US"/>
        </w:rPr>
        <w:t>затрагивающих вопросы осуществления предпринимательской и инвестиционной деятельности</w:t>
      </w:r>
      <w:r w:rsidR="00C356FE">
        <w:rPr>
          <w:rFonts w:ascii="Times New Roman" w:eastAsiaTheme="minorHAnsi" w:hAnsi="Times New Roman"/>
          <w:bCs/>
          <w:sz w:val="26"/>
          <w:szCs w:val="26"/>
          <w:lang w:eastAsia="en-US"/>
        </w:rPr>
        <w:t>,</w:t>
      </w:r>
      <w:r w:rsidR="00B406C0" w:rsidRPr="00B406C0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 на 2020 год</w:t>
      </w:r>
      <w:r w:rsidR="00B406C0">
        <w:rPr>
          <w:rFonts w:ascii="Times New Roman" w:eastAsiaTheme="minorHAnsi" w:hAnsi="Times New Roman"/>
          <w:bCs/>
          <w:sz w:val="26"/>
          <w:szCs w:val="26"/>
          <w:lang w:eastAsia="en-US"/>
        </w:rPr>
        <w:t xml:space="preserve">» </w:t>
      </w:r>
      <w:r w:rsidR="00392378">
        <w:rPr>
          <w:rFonts w:ascii="Times New Roman" w:hAnsi="Times New Roman"/>
          <w:sz w:val="26"/>
          <w:szCs w:val="26"/>
        </w:rPr>
        <w:t>(далее</w:t>
      </w:r>
      <w:r w:rsidR="001F193B">
        <w:rPr>
          <w:rFonts w:ascii="Times New Roman" w:hAnsi="Times New Roman"/>
          <w:sz w:val="26"/>
          <w:szCs w:val="26"/>
        </w:rPr>
        <w:t xml:space="preserve"> </w:t>
      </w:r>
      <w:r w:rsidR="00392378">
        <w:rPr>
          <w:rFonts w:ascii="Times New Roman" w:hAnsi="Times New Roman"/>
          <w:sz w:val="26"/>
          <w:szCs w:val="26"/>
        </w:rPr>
        <w:t>-</w:t>
      </w:r>
      <w:r w:rsidR="001F193B">
        <w:rPr>
          <w:rFonts w:ascii="Times New Roman" w:hAnsi="Times New Roman"/>
          <w:sz w:val="26"/>
          <w:szCs w:val="26"/>
        </w:rPr>
        <w:t xml:space="preserve"> </w:t>
      </w:r>
      <w:r w:rsidR="00392378">
        <w:rPr>
          <w:rFonts w:ascii="Times New Roman" w:hAnsi="Times New Roman"/>
          <w:sz w:val="26"/>
          <w:szCs w:val="26"/>
        </w:rPr>
        <w:t>План</w:t>
      </w:r>
      <w:r w:rsidR="00E3694C">
        <w:rPr>
          <w:rFonts w:ascii="Times New Roman" w:hAnsi="Times New Roman"/>
          <w:sz w:val="26"/>
          <w:szCs w:val="26"/>
        </w:rPr>
        <w:t xml:space="preserve"> проведения экспертизы МНПА НГО</w:t>
      </w:r>
      <w:r w:rsidR="000E10AC" w:rsidRPr="00E570F3">
        <w:rPr>
          <w:rFonts w:ascii="Times New Roman" w:hAnsi="Times New Roman"/>
          <w:sz w:val="26"/>
          <w:szCs w:val="26"/>
        </w:rPr>
        <w:t>)</w:t>
      </w:r>
      <w:r w:rsidR="001F193B">
        <w:rPr>
          <w:rFonts w:ascii="Times New Roman" w:hAnsi="Times New Roman"/>
          <w:sz w:val="26"/>
          <w:szCs w:val="26"/>
        </w:rPr>
        <w:t>.</w:t>
      </w:r>
      <w:r w:rsidR="003B2359" w:rsidRPr="00E570F3">
        <w:rPr>
          <w:rFonts w:ascii="Times New Roman" w:hAnsi="Times New Roman"/>
          <w:sz w:val="26"/>
          <w:szCs w:val="26"/>
        </w:rPr>
        <w:t xml:space="preserve"> </w:t>
      </w:r>
    </w:p>
    <w:p w:rsidR="001F193B" w:rsidRPr="00E570F3" w:rsidRDefault="00DD02E3" w:rsidP="001F193B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10B70">
        <w:rPr>
          <w:rFonts w:ascii="Times New Roman" w:hAnsi="Times New Roman"/>
          <w:sz w:val="26"/>
          <w:szCs w:val="26"/>
        </w:rPr>
        <w:t>2.</w:t>
      </w:r>
      <w:r w:rsidR="00EB638D" w:rsidRPr="004944F0">
        <w:rPr>
          <w:sz w:val="26"/>
          <w:szCs w:val="26"/>
        </w:rPr>
        <w:t xml:space="preserve"> </w:t>
      </w:r>
      <w:r w:rsidRPr="00E570F3">
        <w:rPr>
          <w:rFonts w:ascii="Times New Roman" w:hAnsi="Times New Roman"/>
          <w:sz w:val="26"/>
          <w:szCs w:val="26"/>
        </w:rPr>
        <w:t xml:space="preserve">Управлению экономики, потребительского рынка и предпринимательства администрации Находкинского городского округа (Корейкина) </w:t>
      </w:r>
      <w:proofErr w:type="gramStart"/>
      <w:r w:rsidRPr="00E570F3">
        <w:rPr>
          <w:rFonts w:ascii="Times New Roman" w:hAnsi="Times New Roman"/>
          <w:sz w:val="26"/>
          <w:szCs w:val="26"/>
        </w:rPr>
        <w:t xml:space="preserve">разместить </w:t>
      </w:r>
      <w:r w:rsidR="00392378">
        <w:rPr>
          <w:rFonts w:ascii="Times New Roman" w:hAnsi="Times New Roman"/>
          <w:sz w:val="26"/>
          <w:szCs w:val="26"/>
        </w:rPr>
        <w:t>План</w:t>
      </w:r>
      <w:proofErr w:type="gramEnd"/>
      <w:r w:rsidR="00E3694C">
        <w:rPr>
          <w:rFonts w:ascii="Times New Roman" w:hAnsi="Times New Roman"/>
          <w:sz w:val="26"/>
          <w:szCs w:val="26"/>
        </w:rPr>
        <w:t xml:space="preserve"> </w:t>
      </w:r>
      <w:r w:rsidRPr="00E570F3">
        <w:rPr>
          <w:rFonts w:ascii="Times New Roman" w:hAnsi="Times New Roman"/>
          <w:sz w:val="26"/>
          <w:szCs w:val="26"/>
        </w:rPr>
        <w:t xml:space="preserve"> </w:t>
      </w:r>
      <w:r w:rsidR="00E3694C" w:rsidRPr="00E3694C">
        <w:rPr>
          <w:rFonts w:ascii="Times New Roman" w:hAnsi="Times New Roman"/>
          <w:sz w:val="26"/>
          <w:szCs w:val="26"/>
        </w:rPr>
        <w:t xml:space="preserve">проведения экспертизы МНПА НГО </w:t>
      </w:r>
      <w:r w:rsidRPr="00E570F3">
        <w:rPr>
          <w:rFonts w:ascii="Times New Roman" w:hAnsi="Times New Roman"/>
          <w:sz w:val="26"/>
          <w:szCs w:val="26"/>
        </w:rPr>
        <w:t>на официальном сайте Находкинского городского округа в сети Интернет в разделе «Малый и средний бизнес».</w:t>
      </w:r>
    </w:p>
    <w:p w:rsidR="00A10B70" w:rsidRPr="00334FBC" w:rsidRDefault="00DD02E3" w:rsidP="00334FBC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FBC">
        <w:rPr>
          <w:rFonts w:ascii="Times New Roman" w:hAnsi="Times New Roman"/>
          <w:sz w:val="26"/>
          <w:szCs w:val="26"/>
        </w:rPr>
        <w:t>3</w:t>
      </w:r>
      <w:r w:rsidR="003B2359" w:rsidRPr="00334FBC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3B2359" w:rsidRPr="00334FBC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3B2359" w:rsidRPr="00334FBC">
        <w:rPr>
          <w:rFonts w:ascii="Times New Roman" w:hAnsi="Times New Roman"/>
          <w:sz w:val="26"/>
          <w:szCs w:val="26"/>
        </w:rPr>
        <w:t xml:space="preserve"> исполнением </w:t>
      </w:r>
      <w:r w:rsidR="007E1BEB">
        <w:rPr>
          <w:rFonts w:ascii="Times New Roman" w:hAnsi="Times New Roman"/>
          <w:sz w:val="26"/>
          <w:szCs w:val="26"/>
        </w:rPr>
        <w:t xml:space="preserve">данного </w:t>
      </w:r>
      <w:r w:rsidR="00E3694C" w:rsidRPr="00334FBC">
        <w:rPr>
          <w:rFonts w:ascii="Times New Roman" w:hAnsi="Times New Roman"/>
          <w:sz w:val="26"/>
          <w:szCs w:val="26"/>
        </w:rPr>
        <w:t>распоряжения</w:t>
      </w:r>
      <w:r w:rsidR="00334FBC" w:rsidRPr="00334FBC">
        <w:rPr>
          <w:rFonts w:ascii="Times New Roman" w:hAnsi="Times New Roman"/>
          <w:sz w:val="26"/>
          <w:szCs w:val="26"/>
        </w:rPr>
        <w:t xml:space="preserve"> </w:t>
      </w:r>
      <w:r w:rsidR="003B2359" w:rsidRPr="00334FBC">
        <w:rPr>
          <w:rFonts w:ascii="Times New Roman" w:hAnsi="Times New Roman"/>
          <w:sz w:val="26"/>
          <w:szCs w:val="26"/>
        </w:rPr>
        <w:t>возложить на первого заместителя главы администрации Находкинского</w:t>
      </w:r>
      <w:r w:rsidR="00B406C0" w:rsidRPr="00334FBC">
        <w:rPr>
          <w:rFonts w:ascii="Times New Roman" w:hAnsi="Times New Roman"/>
          <w:sz w:val="26"/>
          <w:szCs w:val="26"/>
        </w:rPr>
        <w:t xml:space="preserve"> городского округа</w:t>
      </w:r>
      <w:r w:rsidR="00A10B70" w:rsidRPr="00334FBC">
        <w:rPr>
          <w:rFonts w:ascii="Times New Roman" w:hAnsi="Times New Roman"/>
          <w:sz w:val="26"/>
          <w:szCs w:val="26"/>
        </w:rPr>
        <w:t xml:space="preserve"> </w:t>
      </w:r>
      <w:r w:rsidR="00334FBC" w:rsidRPr="00334FBC">
        <w:rPr>
          <w:rFonts w:ascii="Times New Roman" w:hAnsi="Times New Roman"/>
          <w:sz w:val="26"/>
          <w:szCs w:val="26"/>
        </w:rPr>
        <w:t xml:space="preserve">                               </w:t>
      </w:r>
      <w:r w:rsidR="00B406C0" w:rsidRPr="00334FBC">
        <w:rPr>
          <w:rFonts w:ascii="Times New Roman" w:hAnsi="Times New Roman"/>
          <w:sz w:val="26"/>
          <w:szCs w:val="26"/>
        </w:rPr>
        <w:t>О.В. Кутняшенко</w:t>
      </w:r>
      <w:r w:rsidR="00A10B70" w:rsidRPr="00334FBC">
        <w:rPr>
          <w:rFonts w:ascii="Times New Roman" w:hAnsi="Times New Roman"/>
          <w:sz w:val="26"/>
          <w:szCs w:val="26"/>
        </w:rPr>
        <w:t>.</w:t>
      </w:r>
    </w:p>
    <w:p w:rsidR="001F193B" w:rsidRDefault="001F193B" w:rsidP="001F1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E1BEB" w:rsidRDefault="007E1BEB" w:rsidP="001F19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B2359" w:rsidRPr="00C30691" w:rsidRDefault="003B2359" w:rsidP="003B2359">
      <w:pPr>
        <w:tabs>
          <w:tab w:val="left" w:pos="-7513"/>
          <w:tab w:val="left" w:pos="567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</w:t>
      </w:r>
      <w:r w:rsidRPr="00C30691">
        <w:rPr>
          <w:rFonts w:ascii="Times New Roman" w:hAnsi="Times New Roman"/>
          <w:sz w:val="26"/>
          <w:szCs w:val="26"/>
        </w:rPr>
        <w:t xml:space="preserve"> Находкинского городского округа</w:t>
      </w:r>
      <w:r w:rsidRPr="00C30691">
        <w:rPr>
          <w:rFonts w:ascii="Times New Roman" w:hAnsi="Times New Roman"/>
          <w:sz w:val="26"/>
          <w:szCs w:val="26"/>
        </w:rPr>
        <w:tab/>
        <w:t xml:space="preserve">                </w:t>
      </w:r>
      <w:r w:rsidR="007E1BEB">
        <w:rPr>
          <w:rFonts w:ascii="Times New Roman" w:hAnsi="Times New Roman"/>
          <w:sz w:val="26"/>
          <w:szCs w:val="26"/>
        </w:rPr>
        <w:t xml:space="preserve">         </w:t>
      </w:r>
      <w:r w:rsidRPr="00C30691">
        <w:rPr>
          <w:rFonts w:ascii="Times New Roman" w:hAnsi="Times New Roman"/>
          <w:sz w:val="26"/>
          <w:szCs w:val="26"/>
        </w:rPr>
        <w:t xml:space="preserve">          </w:t>
      </w:r>
      <w:r>
        <w:rPr>
          <w:rFonts w:ascii="Times New Roman" w:hAnsi="Times New Roman"/>
          <w:sz w:val="26"/>
          <w:szCs w:val="26"/>
        </w:rPr>
        <w:t xml:space="preserve">          </w:t>
      </w:r>
      <w:r w:rsidRPr="00C30691">
        <w:rPr>
          <w:rFonts w:ascii="Times New Roman" w:hAnsi="Times New Roman"/>
          <w:sz w:val="26"/>
          <w:szCs w:val="26"/>
        </w:rPr>
        <w:t xml:space="preserve"> </w:t>
      </w:r>
      <w:r w:rsidR="00A10B70">
        <w:rPr>
          <w:rFonts w:ascii="Times New Roman" w:hAnsi="Times New Roman"/>
          <w:sz w:val="26"/>
          <w:szCs w:val="26"/>
        </w:rPr>
        <w:t xml:space="preserve">    </w:t>
      </w:r>
      <w:r w:rsidR="00334FBC">
        <w:rPr>
          <w:rFonts w:ascii="Times New Roman" w:hAnsi="Times New Roman"/>
          <w:sz w:val="26"/>
          <w:szCs w:val="26"/>
        </w:rPr>
        <w:t xml:space="preserve">  </w:t>
      </w:r>
      <w:r w:rsidR="00A10B7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Б.И. </w:t>
      </w:r>
      <w:proofErr w:type="gramStart"/>
      <w:r>
        <w:rPr>
          <w:rFonts w:ascii="Times New Roman" w:hAnsi="Times New Roman"/>
          <w:sz w:val="26"/>
          <w:szCs w:val="26"/>
        </w:rPr>
        <w:t>Гладких</w:t>
      </w:r>
      <w:proofErr w:type="gram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05"/>
        <w:gridCol w:w="4132"/>
      </w:tblGrid>
      <w:tr w:rsidR="00022425" w:rsidTr="00E228E6">
        <w:tc>
          <w:tcPr>
            <w:tcW w:w="6005" w:type="dxa"/>
          </w:tcPr>
          <w:p w:rsidR="00A10B70" w:rsidRDefault="00A10B70" w:rsidP="003117F7">
            <w:pPr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  <w:p w:rsidR="00A10B70" w:rsidRPr="00A10B70" w:rsidRDefault="00A10B70" w:rsidP="00A10B7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10B70" w:rsidRPr="00A10B70" w:rsidRDefault="00A10B70" w:rsidP="00A10B7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10B70" w:rsidRPr="00A10B70" w:rsidRDefault="00A10B70" w:rsidP="00A10B7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10B70" w:rsidRDefault="00A10B70" w:rsidP="00A10B7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10B70" w:rsidRPr="00A10B70" w:rsidRDefault="00A10B70" w:rsidP="00A10B7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A10B70" w:rsidRDefault="00A10B70" w:rsidP="00A10B7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022425" w:rsidRDefault="00022425" w:rsidP="00A10B7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3133B" w:rsidRDefault="0053133B" w:rsidP="00A10B70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3133B" w:rsidRPr="00A10B70" w:rsidRDefault="0053133B" w:rsidP="00A10B7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32" w:type="dxa"/>
          </w:tcPr>
          <w:p w:rsidR="00A10B70" w:rsidRDefault="00A10B70" w:rsidP="00A10B70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0B70" w:rsidRDefault="00A10B70" w:rsidP="00A10B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87B84">
              <w:rPr>
                <w:rFonts w:ascii="Times New Roman" w:hAnsi="Times New Roman" w:cs="Times New Roman"/>
                <w:sz w:val="26"/>
                <w:szCs w:val="26"/>
              </w:rPr>
              <w:t xml:space="preserve">Приложение </w:t>
            </w:r>
            <w:r w:rsidR="001B368B">
              <w:rPr>
                <w:rFonts w:ascii="Times New Roman" w:hAnsi="Times New Roman" w:cs="Times New Roman"/>
                <w:sz w:val="26"/>
                <w:szCs w:val="26"/>
              </w:rPr>
              <w:t>№1</w:t>
            </w:r>
          </w:p>
          <w:p w:rsidR="001B368B" w:rsidRDefault="001B368B" w:rsidP="00030D7E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0B70" w:rsidRDefault="00030D7E" w:rsidP="001B368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10B70">
              <w:rPr>
                <w:rFonts w:ascii="Times New Roman" w:hAnsi="Times New Roman" w:cs="Times New Roman"/>
                <w:sz w:val="26"/>
                <w:szCs w:val="26"/>
              </w:rPr>
              <w:t>к распоряжению администрации Находкинского городского округа</w:t>
            </w:r>
          </w:p>
          <w:p w:rsidR="00A10B70" w:rsidRDefault="00A10B70" w:rsidP="0053133B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  <w:p w:rsidR="0053133B" w:rsidRDefault="0053133B" w:rsidP="0053133B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  <w:p w:rsidR="00030D7E" w:rsidRDefault="00030D7E" w:rsidP="0053133B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  <w:p w:rsidR="00030D7E" w:rsidRDefault="00030D7E" w:rsidP="0053133B">
            <w:pPr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</w:p>
        </w:tc>
      </w:tr>
    </w:tbl>
    <w:p w:rsidR="00030D7E" w:rsidRDefault="00030D7E" w:rsidP="0096439C">
      <w:pPr>
        <w:tabs>
          <w:tab w:val="left" w:pos="1418"/>
          <w:tab w:val="left" w:pos="1701"/>
          <w:tab w:val="left" w:pos="1843"/>
          <w:tab w:val="left" w:pos="1985"/>
          <w:tab w:val="left" w:pos="8505"/>
        </w:tabs>
        <w:autoSpaceDE w:val="0"/>
        <w:autoSpaceDN w:val="0"/>
        <w:adjustRightInd w:val="0"/>
        <w:spacing w:after="0" w:line="240" w:lineRule="auto"/>
        <w:ind w:left="993" w:right="707"/>
        <w:jc w:val="center"/>
        <w:rPr>
          <w:rFonts w:ascii="Times New Roman" w:hAnsi="Times New Roman"/>
          <w:b/>
          <w:sz w:val="26"/>
          <w:szCs w:val="26"/>
        </w:rPr>
      </w:pPr>
    </w:p>
    <w:p w:rsidR="0053133B" w:rsidRPr="0053133B" w:rsidRDefault="00E3694C" w:rsidP="0096439C">
      <w:pPr>
        <w:tabs>
          <w:tab w:val="left" w:pos="1418"/>
          <w:tab w:val="left" w:pos="1701"/>
          <w:tab w:val="left" w:pos="1843"/>
          <w:tab w:val="left" w:pos="1985"/>
          <w:tab w:val="left" w:pos="8505"/>
        </w:tabs>
        <w:autoSpaceDE w:val="0"/>
        <w:autoSpaceDN w:val="0"/>
        <w:adjustRightInd w:val="0"/>
        <w:spacing w:after="0" w:line="240" w:lineRule="auto"/>
        <w:ind w:left="993" w:right="707"/>
        <w:jc w:val="center"/>
        <w:rPr>
          <w:rFonts w:ascii="Times New Roman" w:hAnsi="Times New Roman"/>
          <w:b/>
          <w:sz w:val="26"/>
          <w:szCs w:val="26"/>
        </w:rPr>
      </w:pPr>
      <w:r w:rsidRPr="0053133B">
        <w:rPr>
          <w:rFonts w:ascii="Times New Roman" w:hAnsi="Times New Roman"/>
          <w:b/>
          <w:sz w:val="26"/>
          <w:szCs w:val="26"/>
        </w:rPr>
        <w:t>ПЛАН</w:t>
      </w:r>
      <w:r w:rsidR="00E228E6" w:rsidRPr="0053133B">
        <w:rPr>
          <w:rFonts w:ascii="Times New Roman" w:hAnsi="Times New Roman"/>
          <w:b/>
          <w:sz w:val="26"/>
          <w:szCs w:val="26"/>
        </w:rPr>
        <w:t xml:space="preserve"> </w:t>
      </w:r>
    </w:p>
    <w:p w:rsidR="00E228E6" w:rsidRPr="0053133B" w:rsidRDefault="00E228E6" w:rsidP="0096439C">
      <w:pPr>
        <w:tabs>
          <w:tab w:val="left" w:pos="1418"/>
          <w:tab w:val="left" w:pos="1701"/>
          <w:tab w:val="left" w:pos="1843"/>
          <w:tab w:val="left" w:pos="1985"/>
          <w:tab w:val="left" w:pos="8505"/>
        </w:tabs>
        <w:autoSpaceDE w:val="0"/>
        <w:autoSpaceDN w:val="0"/>
        <w:adjustRightInd w:val="0"/>
        <w:spacing w:after="0" w:line="240" w:lineRule="auto"/>
        <w:ind w:left="993" w:right="707"/>
        <w:jc w:val="center"/>
        <w:rPr>
          <w:rFonts w:ascii="Times New Roman" w:hAnsi="Times New Roman"/>
          <w:b/>
          <w:sz w:val="26"/>
          <w:szCs w:val="26"/>
        </w:rPr>
      </w:pPr>
      <w:r w:rsidRPr="0053133B">
        <w:rPr>
          <w:rFonts w:ascii="Times New Roman" w:hAnsi="Times New Roman"/>
          <w:b/>
          <w:sz w:val="26"/>
          <w:szCs w:val="26"/>
        </w:rPr>
        <w:t>проведения экспертизы</w:t>
      </w:r>
    </w:p>
    <w:p w:rsidR="00E228E6" w:rsidRPr="0053133B" w:rsidRDefault="00E228E6" w:rsidP="0096439C">
      <w:pPr>
        <w:tabs>
          <w:tab w:val="left" w:pos="1418"/>
          <w:tab w:val="left" w:pos="1701"/>
          <w:tab w:val="left" w:pos="1843"/>
          <w:tab w:val="left" w:pos="1985"/>
          <w:tab w:val="left" w:pos="8505"/>
        </w:tabs>
        <w:autoSpaceDE w:val="0"/>
        <w:autoSpaceDN w:val="0"/>
        <w:adjustRightInd w:val="0"/>
        <w:spacing w:after="0" w:line="240" w:lineRule="auto"/>
        <w:ind w:left="993" w:right="707"/>
        <w:jc w:val="center"/>
        <w:rPr>
          <w:rFonts w:ascii="Times New Roman" w:hAnsi="Times New Roman"/>
          <w:b/>
          <w:sz w:val="26"/>
          <w:szCs w:val="26"/>
        </w:rPr>
      </w:pPr>
      <w:r w:rsidRPr="0053133B">
        <w:rPr>
          <w:rFonts w:ascii="Times New Roman" w:hAnsi="Times New Roman"/>
          <w:b/>
          <w:sz w:val="26"/>
          <w:szCs w:val="26"/>
        </w:rPr>
        <w:t xml:space="preserve">муниципальных </w:t>
      </w:r>
      <w:r w:rsidR="001B368B">
        <w:rPr>
          <w:rFonts w:ascii="Times New Roman" w:hAnsi="Times New Roman"/>
          <w:b/>
          <w:sz w:val="26"/>
          <w:szCs w:val="26"/>
        </w:rPr>
        <w:t xml:space="preserve"> </w:t>
      </w:r>
      <w:r w:rsidR="0096439C">
        <w:rPr>
          <w:rFonts w:ascii="Times New Roman" w:hAnsi="Times New Roman"/>
          <w:b/>
          <w:sz w:val="26"/>
          <w:szCs w:val="26"/>
        </w:rPr>
        <w:t xml:space="preserve">  </w:t>
      </w:r>
      <w:r w:rsidRPr="0053133B">
        <w:rPr>
          <w:rFonts w:ascii="Times New Roman" w:hAnsi="Times New Roman"/>
          <w:b/>
          <w:sz w:val="26"/>
          <w:szCs w:val="26"/>
        </w:rPr>
        <w:t>нормативных</w:t>
      </w:r>
      <w:r w:rsidR="001B368B">
        <w:rPr>
          <w:rFonts w:ascii="Times New Roman" w:hAnsi="Times New Roman"/>
          <w:b/>
          <w:sz w:val="26"/>
          <w:szCs w:val="26"/>
        </w:rPr>
        <w:t xml:space="preserve"> </w:t>
      </w:r>
      <w:r w:rsidR="0096439C">
        <w:rPr>
          <w:rFonts w:ascii="Times New Roman" w:hAnsi="Times New Roman"/>
          <w:b/>
          <w:sz w:val="26"/>
          <w:szCs w:val="26"/>
        </w:rPr>
        <w:t xml:space="preserve">  </w:t>
      </w:r>
      <w:r w:rsidRPr="0053133B">
        <w:rPr>
          <w:rFonts w:ascii="Times New Roman" w:hAnsi="Times New Roman"/>
          <w:b/>
          <w:sz w:val="26"/>
          <w:szCs w:val="26"/>
        </w:rPr>
        <w:t xml:space="preserve">правовых </w:t>
      </w:r>
      <w:r w:rsidR="0096439C">
        <w:rPr>
          <w:rFonts w:ascii="Times New Roman" w:hAnsi="Times New Roman"/>
          <w:b/>
          <w:sz w:val="26"/>
          <w:szCs w:val="26"/>
        </w:rPr>
        <w:t xml:space="preserve"> </w:t>
      </w:r>
      <w:r w:rsidR="001B368B">
        <w:rPr>
          <w:rFonts w:ascii="Times New Roman" w:hAnsi="Times New Roman"/>
          <w:b/>
          <w:sz w:val="26"/>
          <w:szCs w:val="26"/>
        </w:rPr>
        <w:t xml:space="preserve"> </w:t>
      </w:r>
      <w:r w:rsidR="0096439C">
        <w:rPr>
          <w:rFonts w:ascii="Times New Roman" w:hAnsi="Times New Roman"/>
          <w:b/>
          <w:sz w:val="26"/>
          <w:szCs w:val="26"/>
        </w:rPr>
        <w:t xml:space="preserve"> </w:t>
      </w:r>
      <w:r w:rsidRPr="0053133B">
        <w:rPr>
          <w:rFonts w:ascii="Times New Roman" w:hAnsi="Times New Roman"/>
          <w:b/>
          <w:sz w:val="26"/>
          <w:szCs w:val="26"/>
        </w:rPr>
        <w:t xml:space="preserve">актов </w:t>
      </w:r>
    </w:p>
    <w:p w:rsidR="0053133B" w:rsidRPr="0053133B" w:rsidRDefault="00E228E6" w:rsidP="0096439C">
      <w:pPr>
        <w:tabs>
          <w:tab w:val="left" w:pos="1418"/>
          <w:tab w:val="left" w:pos="1701"/>
          <w:tab w:val="left" w:pos="1843"/>
          <w:tab w:val="left" w:pos="1985"/>
          <w:tab w:val="left" w:pos="8505"/>
        </w:tabs>
        <w:autoSpaceDE w:val="0"/>
        <w:autoSpaceDN w:val="0"/>
        <w:adjustRightInd w:val="0"/>
        <w:spacing w:after="0" w:line="240" w:lineRule="auto"/>
        <w:ind w:left="993" w:right="707"/>
        <w:jc w:val="center"/>
        <w:rPr>
          <w:rFonts w:ascii="Times New Roman" w:hAnsi="Times New Roman"/>
          <w:b/>
          <w:sz w:val="26"/>
          <w:szCs w:val="26"/>
        </w:rPr>
      </w:pPr>
      <w:r w:rsidRPr="0053133B">
        <w:rPr>
          <w:rFonts w:ascii="Times New Roman" w:hAnsi="Times New Roman"/>
          <w:b/>
          <w:sz w:val="26"/>
          <w:szCs w:val="26"/>
        </w:rPr>
        <w:t xml:space="preserve">Находкинского городского округа, </w:t>
      </w:r>
      <w:r w:rsidR="001B368B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53133B">
        <w:rPr>
          <w:rFonts w:ascii="Times New Roman" w:hAnsi="Times New Roman"/>
          <w:b/>
          <w:sz w:val="26"/>
          <w:szCs w:val="26"/>
        </w:rPr>
        <w:t>затрагивающих</w:t>
      </w:r>
      <w:proofErr w:type="gramEnd"/>
    </w:p>
    <w:p w:rsidR="0096439C" w:rsidRDefault="00E228E6" w:rsidP="0096439C">
      <w:pPr>
        <w:tabs>
          <w:tab w:val="left" w:pos="1418"/>
          <w:tab w:val="left" w:pos="1701"/>
          <w:tab w:val="left" w:pos="1843"/>
          <w:tab w:val="left" w:pos="1985"/>
          <w:tab w:val="left" w:pos="8505"/>
        </w:tabs>
        <w:autoSpaceDE w:val="0"/>
        <w:autoSpaceDN w:val="0"/>
        <w:adjustRightInd w:val="0"/>
        <w:spacing w:after="0" w:line="240" w:lineRule="auto"/>
        <w:ind w:left="993" w:right="707"/>
        <w:jc w:val="center"/>
        <w:rPr>
          <w:rFonts w:ascii="Times New Roman" w:hAnsi="Times New Roman"/>
          <w:b/>
          <w:sz w:val="26"/>
          <w:szCs w:val="26"/>
        </w:rPr>
      </w:pPr>
      <w:r w:rsidRPr="0053133B">
        <w:rPr>
          <w:rFonts w:ascii="Times New Roman" w:hAnsi="Times New Roman"/>
          <w:b/>
          <w:sz w:val="26"/>
          <w:szCs w:val="26"/>
        </w:rPr>
        <w:t xml:space="preserve"> </w:t>
      </w:r>
      <w:r w:rsidR="0096439C">
        <w:rPr>
          <w:rFonts w:ascii="Times New Roman" w:hAnsi="Times New Roman"/>
          <w:b/>
          <w:sz w:val="26"/>
          <w:szCs w:val="26"/>
        </w:rPr>
        <w:t>в</w:t>
      </w:r>
      <w:r w:rsidRPr="0053133B">
        <w:rPr>
          <w:rFonts w:ascii="Times New Roman" w:hAnsi="Times New Roman"/>
          <w:b/>
          <w:sz w:val="26"/>
          <w:szCs w:val="26"/>
        </w:rPr>
        <w:t>опросы</w:t>
      </w:r>
      <w:r w:rsidR="0096439C">
        <w:rPr>
          <w:rFonts w:ascii="Times New Roman" w:hAnsi="Times New Roman"/>
          <w:b/>
          <w:sz w:val="26"/>
          <w:szCs w:val="26"/>
        </w:rPr>
        <w:t xml:space="preserve">  </w:t>
      </w:r>
      <w:r w:rsidRPr="0053133B">
        <w:rPr>
          <w:rFonts w:ascii="Times New Roman" w:hAnsi="Times New Roman"/>
          <w:b/>
          <w:sz w:val="26"/>
          <w:szCs w:val="26"/>
        </w:rPr>
        <w:t xml:space="preserve"> </w:t>
      </w:r>
      <w:r w:rsidR="001B368B">
        <w:rPr>
          <w:rFonts w:ascii="Times New Roman" w:hAnsi="Times New Roman"/>
          <w:b/>
          <w:sz w:val="26"/>
          <w:szCs w:val="26"/>
        </w:rPr>
        <w:t xml:space="preserve">   </w:t>
      </w:r>
      <w:r w:rsidRPr="0053133B">
        <w:rPr>
          <w:rFonts w:ascii="Times New Roman" w:hAnsi="Times New Roman"/>
          <w:b/>
          <w:sz w:val="26"/>
          <w:szCs w:val="26"/>
        </w:rPr>
        <w:t>осуществления</w:t>
      </w:r>
      <w:r w:rsidR="0096439C">
        <w:rPr>
          <w:rFonts w:ascii="Times New Roman" w:hAnsi="Times New Roman"/>
          <w:b/>
          <w:sz w:val="26"/>
          <w:szCs w:val="26"/>
        </w:rPr>
        <w:t xml:space="preserve"> </w:t>
      </w:r>
      <w:r w:rsidR="001B368B">
        <w:rPr>
          <w:rFonts w:ascii="Times New Roman" w:hAnsi="Times New Roman"/>
          <w:b/>
          <w:sz w:val="26"/>
          <w:szCs w:val="26"/>
        </w:rPr>
        <w:t xml:space="preserve">  </w:t>
      </w:r>
      <w:r w:rsidRPr="0053133B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53133B">
        <w:rPr>
          <w:rFonts w:ascii="Times New Roman" w:hAnsi="Times New Roman"/>
          <w:b/>
          <w:sz w:val="26"/>
          <w:szCs w:val="26"/>
        </w:rPr>
        <w:t>предпринимательской</w:t>
      </w:r>
      <w:proofErr w:type="gramEnd"/>
      <w:r w:rsidR="0096439C">
        <w:rPr>
          <w:rFonts w:ascii="Times New Roman" w:hAnsi="Times New Roman"/>
          <w:b/>
          <w:sz w:val="26"/>
          <w:szCs w:val="26"/>
        </w:rPr>
        <w:t xml:space="preserve"> </w:t>
      </w:r>
      <w:r w:rsidRPr="0053133B">
        <w:rPr>
          <w:rFonts w:ascii="Times New Roman" w:hAnsi="Times New Roman"/>
          <w:b/>
          <w:sz w:val="26"/>
          <w:szCs w:val="26"/>
        </w:rPr>
        <w:t xml:space="preserve"> </w:t>
      </w:r>
    </w:p>
    <w:p w:rsidR="00E228E6" w:rsidRPr="0053133B" w:rsidRDefault="00E228E6" w:rsidP="0096439C">
      <w:pPr>
        <w:tabs>
          <w:tab w:val="left" w:pos="1418"/>
          <w:tab w:val="left" w:pos="1701"/>
          <w:tab w:val="left" w:pos="1843"/>
          <w:tab w:val="left" w:pos="1985"/>
          <w:tab w:val="left" w:pos="8505"/>
        </w:tabs>
        <w:autoSpaceDE w:val="0"/>
        <w:autoSpaceDN w:val="0"/>
        <w:adjustRightInd w:val="0"/>
        <w:spacing w:after="0" w:line="240" w:lineRule="auto"/>
        <w:ind w:left="993" w:right="707"/>
        <w:jc w:val="center"/>
        <w:rPr>
          <w:rFonts w:ascii="Times New Roman" w:hAnsi="Times New Roman"/>
          <w:b/>
          <w:sz w:val="26"/>
          <w:szCs w:val="26"/>
        </w:rPr>
      </w:pPr>
      <w:r w:rsidRPr="0053133B">
        <w:rPr>
          <w:rFonts w:ascii="Times New Roman" w:hAnsi="Times New Roman"/>
          <w:b/>
          <w:sz w:val="26"/>
          <w:szCs w:val="26"/>
        </w:rPr>
        <w:t xml:space="preserve">и </w:t>
      </w:r>
      <w:r w:rsidR="0096439C">
        <w:rPr>
          <w:rFonts w:ascii="Times New Roman" w:hAnsi="Times New Roman"/>
          <w:b/>
          <w:sz w:val="26"/>
          <w:szCs w:val="26"/>
        </w:rPr>
        <w:t xml:space="preserve"> </w:t>
      </w:r>
      <w:r w:rsidR="001B368B">
        <w:rPr>
          <w:rFonts w:ascii="Times New Roman" w:hAnsi="Times New Roman"/>
          <w:b/>
          <w:sz w:val="26"/>
          <w:szCs w:val="26"/>
        </w:rPr>
        <w:t xml:space="preserve"> </w:t>
      </w:r>
      <w:r w:rsidRPr="0053133B">
        <w:rPr>
          <w:rFonts w:ascii="Times New Roman" w:hAnsi="Times New Roman"/>
          <w:b/>
          <w:sz w:val="26"/>
          <w:szCs w:val="26"/>
        </w:rPr>
        <w:t>инвестиционной</w:t>
      </w:r>
      <w:r w:rsidR="0096439C">
        <w:rPr>
          <w:rFonts w:ascii="Times New Roman" w:hAnsi="Times New Roman"/>
          <w:b/>
          <w:sz w:val="26"/>
          <w:szCs w:val="26"/>
        </w:rPr>
        <w:t xml:space="preserve">  </w:t>
      </w:r>
      <w:r w:rsidR="001B368B">
        <w:rPr>
          <w:rFonts w:ascii="Times New Roman" w:hAnsi="Times New Roman"/>
          <w:b/>
          <w:sz w:val="26"/>
          <w:szCs w:val="26"/>
        </w:rPr>
        <w:t xml:space="preserve"> </w:t>
      </w:r>
      <w:r w:rsidR="0096439C">
        <w:rPr>
          <w:rFonts w:ascii="Times New Roman" w:hAnsi="Times New Roman"/>
          <w:b/>
          <w:sz w:val="26"/>
          <w:szCs w:val="26"/>
        </w:rPr>
        <w:t xml:space="preserve"> </w:t>
      </w:r>
      <w:r w:rsidRPr="0053133B">
        <w:rPr>
          <w:rFonts w:ascii="Times New Roman" w:hAnsi="Times New Roman"/>
          <w:b/>
          <w:sz w:val="26"/>
          <w:szCs w:val="26"/>
        </w:rPr>
        <w:t xml:space="preserve">деятельности, </w:t>
      </w:r>
      <w:r w:rsidR="0096439C">
        <w:rPr>
          <w:rFonts w:ascii="Times New Roman" w:hAnsi="Times New Roman"/>
          <w:b/>
          <w:sz w:val="26"/>
          <w:szCs w:val="26"/>
        </w:rPr>
        <w:t xml:space="preserve">   </w:t>
      </w:r>
      <w:r w:rsidRPr="0053133B">
        <w:rPr>
          <w:rFonts w:ascii="Times New Roman" w:hAnsi="Times New Roman"/>
          <w:b/>
          <w:sz w:val="26"/>
          <w:szCs w:val="26"/>
        </w:rPr>
        <w:t>на</w:t>
      </w:r>
      <w:r w:rsidR="0096439C">
        <w:rPr>
          <w:rFonts w:ascii="Times New Roman" w:hAnsi="Times New Roman"/>
          <w:b/>
          <w:sz w:val="26"/>
          <w:szCs w:val="26"/>
        </w:rPr>
        <w:t xml:space="preserve">   </w:t>
      </w:r>
      <w:r w:rsidRPr="0053133B">
        <w:rPr>
          <w:rFonts w:ascii="Times New Roman" w:hAnsi="Times New Roman"/>
          <w:b/>
          <w:sz w:val="26"/>
          <w:szCs w:val="26"/>
        </w:rPr>
        <w:t xml:space="preserve"> </w:t>
      </w:r>
      <w:r w:rsidRPr="005313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2020</w:t>
      </w:r>
      <w:r w:rsidR="0096439C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</w:t>
      </w:r>
      <w:r w:rsidRPr="005313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</w:t>
      </w:r>
      <w:r w:rsidR="0096439C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 xml:space="preserve"> </w:t>
      </w:r>
      <w:r w:rsidRPr="0053133B">
        <w:rPr>
          <w:rFonts w:ascii="Times New Roman" w:eastAsiaTheme="minorHAnsi" w:hAnsi="Times New Roman"/>
          <w:b/>
          <w:bCs/>
          <w:sz w:val="26"/>
          <w:szCs w:val="26"/>
          <w:lang w:eastAsia="en-US"/>
        </w:rPr>
        <w:t>год</w:t>
      </w:r>
    </w:p>
    <w:p w:rsidR="00913204" w:rsidRDefault="00913204" w:rsidP="00A10B70"/>
    <w:tbl>
      <w:tblPr>
        <w:tblStyle w:val="aa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6237"/>
        <w:gridCol w:w="2126"/>
        <w:gridCol w:w="1134"/>
      </w:tblGrid>
      <w:tr w:rsidR="00913204" w:rsidRPr="00913204" w:rsidTr="001B368B">
        <w:tc>
          <w:tcPr>
            <w:tcW w:w="534" w:type="dxa"/>
            <w:vAlign w:val="center"/>
          </w:tcPr>
          <w:p w:rsidR="00913204" w:rsidRPr="00913204" w:rsidRDefault="00913204" w:rsidP="0091320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  <w:p w:rsidR="00913204" w:rsidRPr="00913204" w:rsidRDefault="00913204" w:rsidP="0091320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>п</w:t>
            </w:r>
            <w:proofErr w:type="gramEnd"/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>/п</w:t>
            </w:r>
          </w:p>
        </w:tc>
        <w:tc>
          <w:tcPr>
            <w:tcW w:w="6237" w:type="dxa"/>
            <w:vAlign w:val="center"/>
          </w:tcPr>
          <w:p w:rsidR="00913204" w:rsidRPr="00913204" w:rsidRDefault="00913204" w:rsidP="0091320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Наименование </w:t>
            </w:r>
            <w:proofErr w:type="gramStart"/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>муниципального</w:t>
            </w:r>
            <w:proofErr w:type="gramEnd"/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  <w:p w:rsidR="00913204" w:rsidRPr="00913204" w:rsidRDefault="00913204" w:rsidP="0091320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>нормативного правового акта</w:t>
            </w:r>
          </w:p>
        </w:tc>
        <w:tc>
          <w:tcPr>
            <w:tcW w:w="2126" w:type="dxa"/>
            <w:vAlign w:val="center"/>
          </w:tcPr>
          <w:p w:rsidR="00913204" w:rsidRPr="00913204" w:rsidRDefault="00913204" w:rsidP="0091320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>Орган администрации, к сфере деятельности которого относится муниципальный нормативный правовой акт</w:t>
            </w:r>
          </w:p>
        </w:tc>
        <w:tc>
          <w:tcPr>
            <w:tcW w:w="1134" w:type="dxa"/>
            <w:vAlign w:val="center"/>
          </w:tcPr>
          <w:p w:rsidR="00913204" w:rsidRPr="00913204" w:rsidRDefault="00913204" w:rsidP="0091320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>Срок</w:t>
            </w:r>
          </w:p>
          <w:p w:rsidR="00913204" w:rsidRPr="00913204" w:rsidRDefault="00913204" w:rsidP="0091320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>проведения экспертизы</w:t>
            </w:r>
          </w:p>
        </w:tc>
      </w:tr>
      <w:tr w:rsidR="00913204" w:rsidRPr="00913204" w:rsidTr="001B368B">
        <w:tc>
          <w:tcPr>
            <w:tcW w:w="534" w:type="dxa"/>
            <w:vAlign w:val="center"/>
          </w:tcPr>
          <w:p w:rsidR="00913204" w:rsidRPr="00913204" w:rsidRDefault="00913204" w:rsidP="003126C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6237" w:type="dxa"/>
            <w:vAlign w:val="center"/>
          </w:tcPr>
          <w:p w:rsidR="00913204" w:rsidRPr="00913204" w:rsidRDefault="00913204" w:rsidP="003126C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>Постановление администрации Находкинског</w:t>
            </w:r>
            <w:r w:rsidR="00E3694C">
              <w:rPr>
                <w:rFonts w:ascii="Times New Roman" w:hAnsi="Times New Roman"/>
                <w:color w:val="000000"/>
                <w:sz w:val="26"/>
                <w:szCs w:val="26"/>
              </w:rPr>
              <w:t>о городского округа от 12.04.</w:t>
            </w:r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2019 </w:t>
            </w:r>
            <w:r w:rsidR="00E3694C"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620</w:t>
            </w:r>
          </w:p>
          <w:p w:rsidR="00913204" w:rsidRPr="00913204" w:rsidRDefault="00C7642A" w:rsidP="003126C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="00913204"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 утверждении Порядка проведения аукциона, определения победителя, а также порядка и сроков включения претендентов в схему размещения нестационарных торговых объектов на территории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Находкинского городского округа»</w:t>
            </w:r>
          </w:p>
        </w:tc>
        <w:tc>
          <w:tcPr>
            <w:tcW w:w="2126" w:type="dxa"/>
            <w:vAlign w:val="center"/>
          </w:tcPr>
          <w:p w:rsidR="00913204" w:rsidRPr="00913204" w:rsidRDefault="00913204" w:rsidP="003126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 землепользования и застройки администрации Находкинского городского округа</w:t>
            </w:r>
          </w:p>
        </w:tc>
        <w:tc>
          <w:tcPr>
            <w:tcW w:w="1134" w:type="dxa"/>
          </w:tcPr>
          <w:p w:rsidR="00913204" w:rsidRPr="00913204" w:rsidRDefault="00913204" w:rsidP="009132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20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913204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</w:tr>
      <w:tr w:rsidR="00913204" w:rsidRPr="00913204" w:rsidTr="001B368B">
        <w:tc>
          <w:tcPr>
            <w:tcW w:w="534" w:type="dxa"/>
            <w:vAlign w:val="center"/>
          </w:tcPr>
          <w:p w:rsidR="00913204" w:rsidRPr="00913204" w:rsidRDefault="00913204" w:rsidP="003126C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6237" w:type="dxa"/>
            <w:vAlign w:val="center"/>
          </w:tcPr>
          <w:p w:rsidR="00913204" w:rsidRPr="00913204" w:rsidRDefault="00913204" w:rsidP="00E228E6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>Постановление администрации Находкинского городско</w:t>
            </w:r>
            <w:r w:rsidR="00E3694C">
              <w:rPr>
                <w:rFonts w:ascii="Times New Roman" w:hAnsi="Times New Roman"/>
                <w:color w:val="000000"/>
                <w:sz w:val="26"/>
                <w:szCs w:val="26"/>
              </w:rPr>
              <w:t>го округа от 09.10.2019 №</w:t>
            </w:r>
            <w:r w:rsidR="00C7642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1647 «</w:t>
            </w:r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>Об утверждении Административного регламента ис</w:t>
            </w:r>
            <w:r w:rsidR="00C7642A">
              <w:rPr>
                <w:rFonts w:ascii="Times New Roman" w:hAnsi="Times New Roman"/>
                <w:color w:val="000000"/>
                <w:sz w:val="26"/>
                <w:szCs w:val="26"/>
              </w:rPr>
              <w:t>полнения муниципальной функции «</w:t>
            </w:r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Осуществление муниципального </w:t>
            </w:r>
            <w:proofErr w:type="gramStart"/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>контроля за</w:t>
            </w:r>
            <w:proofErr w:type="gramEnd"/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выполнением условий муниципального контракта или свидетельства об осуществлении перевозок по муниципальным</w:t>
            </w:r>
            <w:r w:rsidR="00E228E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маршрутам регулярных перевозок на территории Находкинского городского округа</w:t>
            </w:r>
            <w:r w:rsidR="00C7642A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126" w:type="dxa"/>
            <w:vAlign w:val="center"/>
          </w:tcPr>
          <w:p w:rsidR="00913204" w:rsidRPr="00913204" w:rsidRDefault="00913204" w:rsidP="003126C9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>Отдел транспорта и связи администрации Находкинского городского округа</w:t>
            </w:r>
          </w:p>
        </w:tc>
        <w:tc>
          <w:tcPr>
            <w:tcW w:w="1134" w:type="dxa"/>
          </w:tcPr>
          <w:p w:rsidR="00913204" w:rsidRPr="00913204" w:rsidRDefault="00913204" w:rsidP="009132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204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913204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</w:tr>
      <w:tr w:rsidR="00913204" w:rsidRPr="00913204" w:rsidTr="00F22141">
        <w:tc>
          <w:tcPr>
            <w:tcW w:w="534" w:type="dxa"/>
            <w:tcBorders>
              <w:bottom w:val="nil"/>
            </w:tcBorders>
            <w:vAlign w:val="center"/>
          </w:tcPr>
          <w:p w:rsidR="00913204" w:rsidRDefault="00913204" w:rsidP="003126C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  <w:p w:rsidR="007272F4" w:rsidRDefault="007272F4" w:rsidP="003126C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272F4" w:rsidRDefault="007272F4" w:rsidP="003126C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7272F4" w:rsidRPr="00913204" w:rsidRDefault="007272F4" w:rsidP="003126C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:rsidR="00913204" w:rsidRPr="00913204" w:rsidRDefault="00913204" w:rsidP="003126C9">
            <w:pPr>
              <w:rPr>
                <w:rFonts w:ascii="Times New Roman" w:hAnsi="Times New Roman"/>
                <w:sz w:val="26"/>
                <w:szCs w:val="26"/>
              </w:rPr>
            </w:pPr>
            <w:r w:rsidRPr="00913204">
              <w:rPr>
                <w:rFonts w:ascii="Times New Roman" w:hAnsi="Times New Roman"/>
                <w:sz w:val="26"/>
                <w:szCs w:val="26"/>
              </w:rPr>
              <w:t>Постановление администрации Находкинского г</w:t>
            </w:r>
            <w:r w:rsidR="00E3694C">
              <w:rPr>
                <w:rFonts w:ascii="Times New Roman" w:hAnsi="Times New Roman"/>
                <w:sz w:val="26"/>
                <w:szCs w:val="26"/>
              </w:rPr>
              <w:t>ородского округа от 03.09.2019 №</w:t>
            </w:r>
            <w:r w:rsidRPr="00913204">
              <w:rPr>
                <w:rFonts w:ascii="Times New Roman" w:hAnsi="Times New Roman"/>
                <w:sz w:val="26"/>
                <w:szCs w:val="26"/>
              </w:rPr>
              <w:t xml:space="preserve"> 1447</w:t>
            </w:r>
          </w:p>
          <w:p w:rsidR="00913204" w:rsidRPr="00E228E6" w:rsidRDefault="00E228E6" w:rsidP="0053133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913204" w:rsidRPr="00913204">
              <w:rPr>
                <w:rFonts w:ascii="Times New Roman" w:hAnsi="Times New Roman"/>
                <w:sz w:val="26"/>
                <w:szCs w:val="26"/>
              </w:rPr>
              <w:t>Об утверждении административного регламента предо</w:t>
            </w:r>
            <w:r>
              <w:rPr>
                <w:rFonts w:ascii="Times New Roman" w:hAnsi="Times New Roman"/>
                <w:sz w:val="26"/>
                <w:szCs w:val="26"/>
              </w:rPr>
              <w:t>ставления муниципальной услуги «</w:t>
            </w:r>
            <w:r w:rsidR="00913204" w:rsidRPr="00913204">
              <w:rPr>
                <w:rFonts w:ascii="Times New Roman" w:hAnsi="Times New Roman"/>
                <w:sz w:val="26"/>
                <w:szCs w:val="26"/>
              </w:rPr>
              <w:t xml:space="preserve">Выдача разрешений на выполнение авиационных работ, парашютных прыжков, демонстрационных полетов воздушных судов, полетов </w:t>
            </w:r>
            <w:r w:rsidR="00913204" w:rsidRPr="00E228E6">
              <w:rPr>
                <w:rFonts w:ascii="Times New Roman" w:hAnsi="Times New Roman"/>
                <w:sz w:val="26"/>
                <w:szCs w:val="26"/>
              </w:rPr>
              <w:t>беспилотных летательных</w:t>
            </w:r>
            <w:r w:rsidRPr="00E228E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913204" w:rsidRPr="00913204" w:rsidRDefault="00913204" w:rsidP="003126C9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>Отдел транспорта и связи администрации Находкинского городского округа</w:t>
            </w:r>
          </w:p>
        </w:tc>
        <w:tc>
          <w:tcPr>
            <w:tcW w:w="1134" w:type="dxa"/>
            <w:tcBorders>
              <w:bottom w:val="nil"/>
            </w:tcBorders>
          </w:tcPr>
          <w:p w:rsidR="00913204" w:rsidRPr="00913204" w:rsidRDefault="00913204" w:rsidP="009132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204">
              <w:rPr>
                <w:rFonts w:ascii="Times New Roman" w:hAnsi="Times New Roman"/>
                <w:sz w:val="26"/>
                <w:szCs w:val="26"/>
                <w:lang w:val="en-US"/>
              </w:rPr>
              <w:t>II</w:t>
            </w:r>
            <w:r w:rsidRPr="00913204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</w:tr>
      <w:tr w:rsidR="00F22141" w:rsidRPr="00913204" w:rsidTr="00F22141">
        <w:tc>
          <w:tcPr>
            <w:tcW w:w="1003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22141" w:rsidRDefault="00F22141" w:rsidP="005313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  <w:p w:rsidR="00F22141" w:rsidRDefault="00F22141" w:rsidP="005313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53133B" w:rsidRPr="00913204" w:rsidTr="00F22141"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53133B" w:rsidRPr="00913204" w:rsidRDefault="0053133B" w:rsidP="0053133B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53133B" w:rsidRPr="00913204" w:rsidRDefault="0053133B" w:rsidP="0053133B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53133B" w:rsidRPr="00913204" w:rsidRDefault="0053133B" w:rsidP="0053133B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3133B" w:rsidRPr="0053133B" w:rsidRDefault="0053133B" w:rsidP="0053133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3133B" w:rsidRPr="00913204" w:rsidTr="001B368B">
        <w:tc>
          <w:tcPr>
            <w:tcW w:w="534" w:type="dxa"/>
            <w:vAlign w:val="center"/>
          </w:tcPr>
          <w:p w:rsidR="0053133B" w:rsidRPr="00913204" w:rsidRDefault="0053133B" w:rsidP="003126C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237" w:type="dxa"/>
            <w:vAlign w:val="center"/>
          </w:tcPr>
          <w:p w:rsidR="0053133B" w:rsidRPr="00913204" w:rsidRDefault="0053133B" w:rsidP="00030D7E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228E6">
              <w:rPr>
                <w:rFonts w:ascii="Times New Roman" w:hAnsi="Times New Roman"/>
                <w:sz w:val="26"/>
                <w:szCs w:val="26"/>
              </w:rPr>
              <w:t>аппаратов, подъема привязных аэростатов над территорией Н</w:t>
            </w:r>
            <w:r>
              <w:rPr>
                <w:rFonts w:ascii="Times New Roman" w:hAnsi="Times New Roman"/>
                <w:sz w:val="26"/>
                <w:szCs w:val="26"/>
              </w:rPr>
              <w:t>аходкинского городского округа,</w:t>
            </w:r>
            <w:r w:rsidR="0096439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28E6">
              <w:rPr>
                <w:rFonts w:ascii="Times New Roman" w:hAnsi="Times New Roman"/>
                <w:sz w:val="26"/>
                <w:szCs w:val="26"/>
              </w:rPr>
              <w:t>посадку (взлет) на площадки, расположенные в границах Находкинского городского округа, сведения о которых не опубликованы в документах аэронавигационной информации»</w:t>
            </w:r>
          </w:p>
        </w:tc>
        <w:tc>
          <w:tcPr>
            <w:tcW w:w="2126" w:type="dxa"/>
            <w:vAlign w:val="center"/>
          </w:tcPr>
          <w:p w:rsidR="0053133B" w:rsidRPr="00913204" w:rsidRDefault="0053133B" w:rsidP="0091320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53133B" w:rsidRPr="002458A2" w:rsidRDefault="0053133B" w:rsidP="009132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13204" w:rsidRPr="00913204" w:rsidTr="001B368B">
        <w:tc>
          <w:tcPr>
            <w:tcW w:w="534" w:type="dxa"/>
            <w:vAlign w:val="center"/>
          </w:tcPr>
          <w:p w:rsidR="00913204" w:rsidRPr="00913204" w:rsidRDefault="00913204" w:rsidP="003126C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6237" w:type="dxa"/>
            <w:vAlign w:val="center"/>
          </w:tcPr>
          <w:p w:rsidR="00913204" w:rsidRPr="00913204" w:rsidRDefault="00913204" w:rsidP="003126C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>Постановление администрации Находкинского г</w:t>
            </w:r>
            <w:r w:rsidR="00E3694C">
              <w:rPr>
                <w:rFonts w:ascii="Times New Roman" w:hAnsi="Times New Roman"/>
                <w:color w:val="000000"/>
                <w:sz w:val="26"/>
                <w:szCs w:val="26"/>
              </w:rPr>
              <w:t>ородского округа от 06.09.2019 №</w:t>
            </w:r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1468</w:t>
            </w:r>
          </w:p>
          <w:p w:rsidR="00913204" w:rsidRPr="00913204" w:rsidRDefault="00C7642A" w:rsidP="003126C9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«</w:t>
            </w:r>
            <w:r w:rsidR="00913204"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C764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для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proofErr w:type="gramEnd"/>
          </w:p>
        </w:tc>
        <w:tc>
          <w:tcPr>
            <w:tcW w:w="2126" w:type="dxa"/>
            <w:vAlign w:val="center"/>
          </w:tcPr>
          <w:p w:rsidR="00913204" w:rsidRPr="00913204" w:rsidRDefault="00913204" w:rsidP="00913204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 имуществом администрации Находкинского городского округа</w:t>
            </w:r>
          </w:p>
        </w:tc>
        <w:tc>
          <w:tcPr>
            <w:tcW w:w="1134" w:type="dxa"/>
          </w:tcPr>
          <w:p w:rsidR="00913204" w:rsidRPr="00913204" w:rsidRDefault="00913204" w:rsidP="009132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204">
              <w:rPr>
                <w:rFonts w:ascii="Times New Roman" w:hAnsi="Times New Roman"/>
                <w:sz w:val="26"/>
                <w:szCs w:val="26"/>
                <w:lang w:val="en-US"/>
              </w:rPr>
              <w:t>III</w:t>
            </w:r>
            <w:r w:rsidRPr="00913204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</w:tr>
      <w:tr w:rsidR="00913204" w:rsidRPr="00913204" w:rsidTr="001B368B">
        <w:tc>
          <w:tcPr>
            <w:tcW w:w="534" w:type="dxa"/>
            <w:vAlign w:val="center"/>
          </w:tcPr>
          <w:p w:rsidR="00913204" w:rsidRPr="00913204" w:rsidRDefault="00913204" w:rsidP="003126C9">
            <w:pPr>
              <w:spacing w:before="100" w:beforeAutospacing="1" w:after="100" w:afterAutospacing="1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6237" w:type="dxa"/>
            <w:vAlign w:val="center"/>
          </w:tcPr>
          <w:p w:rsidR="00913204" w:rsidRPr="00913204" w:rsidRDefault="00913204" w:rsidP="007272F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>Постановление администрации Находкинского</w:t>
            </w:r>
            <w:r w:rsidR="007272F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городского округа от 22.08.</w:t>
            </w:r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>2018 № 1491 «Об утверждении административного регламента предо</w:t>
            </w:r>
            <w:r w:rsidR="00C7642A">
              <w:rPr>
                <w:rFonts w:ascii="Times New Roman" w:hAnsi="Times New Roman"/>
                <w:color w:val="000000"/>
                <w:sz w:val="26"/>
                <w:szCs w:val="26"/>
              </w:rPr>
              <w:t>ставления муниципальной услуги «</w:t>
            </w:r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выдача специального разрешения на движение по автомобильным дорогам транспортного средства, осуществляющего перевозки тяжеловесных </w:t>
            </w:r>
            <w:r w:rsidR="00C7642A">
              <w:rPr>
                <w:rFonts w:ascii="Times New Roman" w:hAnsi="Times New Roman"/>
                <w:color w:val="000000"/>
                <w:sz w:val="26"/>
                <w:szCs w:val="26"/>
              </w:rPr>
              <w:t>и (или) крупногабаритных грузов» в редакции постановления а</w:t>
            </w:r>
            <w:r w:rsidR="00C7642A" w:rsidRPr="00C7642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дминистрации Находкинского городского округа </w:t>
            </w:r>
            <w:r w:rsidR="007272F4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>от 30.01.2019 №</w:t>
            </w:r>
            <w:r w:rsidR="00C7642A" w:rsidRPr="00C764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147 «О внесении изменений в административный регламент предоставления муниципальной услуги «Выдача специального разрешения на движение по автомобильным дорогам транспортного</w:t>
            </w:r>
            <w:proofErr w:type="gramEnd"/>
            <w:r w:rsidR="00C7642A" w:rsidRPr="00C7642A">
              <w:rPr>
                <w:rFonts w:ascii="Times New Roman" w:eastAsiaTheme="minorHAnsi" w:hAnsi="Times New Roman"/>
                <w:sz w:val="26"/>
                <w:szCs w:val="26"/>
                <w:lang w:eastAsia="en-US"/>
              </w:rPr>
              <w:t xml:space="preserve"> средства, осуществляющего перевозки тяжеловесных и (или) крупногабаритных грузов»</w:t>
            </w:r>
          </w:p>
        </w:tc>
        <w:tc>
          <w:tcPr>
            <w:tcW w:w="2126" w:type="dxa"/>
            <w:vAlign w:val="center"/>
          </w:tcPr>
          <w:p w:rsidR="00913204" w:rsidRPr="00913204" w:rsidRDefault="00913204" w:rsidP="0091320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13204">
              <w:rPr>
                <w:rFonts w:ascii="Times New Roman" w:hAnsi="Times New Roman"/>
                <w:color w:val="000000"/>
                <w:sz w:val="26"/>
                <w:szCs w:val="26"/>
              </w:rPr>
              <w:t>Управление благоустройства администрации Находкинского городского округа</w:t>
            </w:r>
          </w:p>
        </w:tc>
        <w:tc>
          <w:tcPr>
            <w:tcW w:w="1134" w:type="dxa"/>
          </w:tcPr>
          <w:p w:rsidR="00913204" w:rsidRPr="00913204" w:rsidRDefault="00913204" w:rsidP="0091320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13204">
              <w:rPr>
                <w:rFonts w:ascii="Times New Roman" w:hAnsi="Times New Roman"/>
                <w:sz w:val="26"/>
                <w:szCs w:val="26"/>
                <w:lang w:val="en-US"/>
              </w:rPr>
              <w:t>IV</w:t>
            </w:r>
            <w:r w:rsidRPr="00913204">
              <w:rPr>
                <w:rFonts w:ascii="Times New Roman" w:hAnsi="Times New Roman"/>
                <w:sz w:val="26"/>
                <w:szCs w:val="26"/>
              </w:rPr>
              <w:t xml:space="preserve"> квартал</w:t>
            </w:r>
          </w:p>
        </w:tc>
      </w:tr>
    </w:tbl>
    <w:p w:rsidR="00913204" w:rsidRDefault="00913204" w:rsidP="00A10B70"/>
    <w:p w:rsidR="00030D7E" w:rsidRDefault="00030D7E" w:rsidP="00A10B70"/>
    <w:p w:rsidR="00030D7E" w:rsidRDefault="00030D7E" w:rsidP="00A10B70"/>
    <w:p w:rsidR="00030D7E" w:rsidRDefault="00030D7E" w:rsidP="00030D7E">
      <w:pPr>
        <w:jc w:val="center"/>
      </w:pPr>
      <w:r>
        <w:t>______________________________</w:t>
      </w:r>
    </w:p>
    <w:p w:rsidR="007272F4" w:rsidRDefault="007272F4" w:rsidP="00A10B70"/>
    <w:p w:rsidR="007272F4" w:rsidRDefault="007272F4" w:rsidP="00A10B70"/>
    <w:p w:rsidR="00A10B70" w:rsidRPr="00A10B70" w:rsidRDefault="00A10B70" w:rsidP="00A10B70"/>
    <w:sectPr w:rsidR="00A10B70" w:rsidRPr="00A10B70" w:rsidSect="007E1BEB">
      <w:headerReference w:type="default" r:id="rId9"/>
      <w:pgSz w:w="11906" w:h="16838"/>
      <w:pgMar w:top="958" w:right="567" w:bottom="426" w:left="1418" w:header="34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3D8" w:rsidRDefault="004013D8" w:rsidP="00B07471">
      <w:pPr>
        <w:spacing w:after="0" w:line="240" w:lineRule="auto"/>
      </w:pPr>
      <w:r>
        <w:separator/>
      </w:r>
    </w:p>
  </w:endnote>
  <w:endnote w:type="continuationSeparator" w:id="0">
    <w:p w:rsidR="004013D8" w:rsidRDefault="004013D8" w:rsidP="00B07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3D8" w:rsidRDefault="004013D8" w:rsidP="00B07471">
      <w:pPr>
        <w:spacing w:after="0" w:line="240" w:lineRule="auto"/>
      </w:pPr>
      <w:r>
        <w:separator/>
      </w:r>
    </w:p>
  </w:footnote>
  <w:footnote w:type="continuationSeparator" w:id="0">
    <w:p w:rsidR="004013D8" w:rsidRDefault="004013D8" w:rsidP="00B07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B70" w:rsidRDefault="00A10B70">
    <w:pPr>
      <w:pStyle w:val="a6"/>
      <w:jc w:val="center"/>
    </w:pPr>
  </w:p>
  <w:p w:rsidR="00A10B70" w:rsidRDefault="00A10B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2CDE"/>
    <w:multiLevelType w:val="multilevel"/>
    <w:tmpl w:val="04AA2F3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">
    <w:nsid w:val="31B81BCE"/>
    <w:multiLevelType w:val="multilevel"/>
    <w:tmpl w:val="B720EE0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">
    <w:nsid w:val="7C6C186E"/>
    <w:multiLevelType w:val="hybridMultilevel"/>
    <w:tmpl w:val="FCC6BFC8"/>
    <w:lvl w:ilvl="0" w:tplc="502E803C">
      <w:start w:val="1"/>
      <w:numFmt w:val="decimal"/>
      <w:lvlText w:val="%1."/>
      <w:lvlJc w:val="left"/>
      <w:pPr>
        <w:ind w:left="900" w:hanging="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4E"/>
    <w:rsid w:val="00005EF3"/>
    <w:rsid w:val="00011E0D"/>
    <w:rsid w:val="00015A86"/>
    <w:rsid w:val="00016CE1"/>
    <w:rsid w:val="00017BDA"/>
    <w:rsid w:val="00022425"/>
    <w:rsid w:val="00030D7E"/>
    <w:rsid w:val="00045F6E"/>
    <w:rsid w:val="000509E4"/>
    <w:rsid w:val="000528BF"/>
    <w:rsid w:val="00053034"/>
    <w:rsid w:val="00061AB6"/>
    <w:rsid w:val="00063416"/>
    <w:rsid w:val="000649E4"/>
    <w:rsid w:val="00094EC4"/>
    <w:rsid w:val="000B2072"/>
    <w:rsid w:val="000E10AC"/>
    <w:rsid w:val="000E3DD4"/>
    <w:rsid w:val="001018F7"/>
    <w:rsid w:val="00110841"/>
    <w:rsid w:val="00116219"/>
    <w:rsid w:val="001163A5"/>
    <w:rsid w:val="00121BA9"/>
    <w:rsid w:val="00122D22"/>
    <w:rsid w:val="00125CA5"/>
    <w:rsid w:val="001323E9"/>
    <w:rsid w:val="0013478A"/>
    <w:rsid w:val="00150B5C"/>
    <w:rsid w:val="00153404"/>
    <w:rsid w:val="00157DA8"/>
    <w:rsid w:val="00164981"/>
    <w:rsid w:val="00171058"/>
    <w:rsid w:val="00196119"/>
    <w:rsid w:val="00197355"/>
    <w:rsid w:val="001A05A6"/>
    <w:rsid w:val="001B0983"/>
    <w:rsid w:val="001B268A"/>
    <w:rsid w:val="001B368B"/>
    <w:rsid w:val="001B47B5"/>
    <w:rsid w:val="001B78BE"/>
    <w:rsid w:val="001C69DF"/>
    <w:rsid w:val="001D65C2"/>
    <w:rsid w:val="001F193B"/>
    <w:rsid w:val="001F2D6B"/>
    <w:rsid w:val="001F5B40"/>
    <w:rsid w:val="00200BAA"/>
    <w:rsid w:val="00211A4D"/>
    <w:rsid w:val="00221CF7"/>
    <w:rsid w:val="00222D85"/>
    <w:rsid w:val="00245811"/>
    <w:rsid w:val="002458A2"/>
    <w:rsid w:val="002702E8"/>
    <w:rsid w:val="0027772A"/>
    <w:rsid w:val="002815E0"/>
    <w:rsid w:val="002A48EA"/>
    <w:rsid w:val="002B6838"/>
    <w:rsid w:val="002D19CC"/>
    <w:rsid w:val="002F18D0"/>
    <w:rsid w:val="002F3535"/>
    <w:rsid w:val="003043F0"/>
    <w:rsid w:val="003117F7"/>
    <w:rsid w:val="003147A7"/>
    <w:rsid w:val="00322545"/>
    <w:rsid w:val="00334FBC"/>
    <w:rsid w:val="0034249F"/>
    <w:rsid w:val="00370AA6"/>
    <w:rsid w:val="003726A7"/>
    <w:rsid w:val="003731B8"/>
    <w:rsid w:val="003743C6"/>
    <w:rsid w:val="00375FCE"/>
    <w:rsid w:val="0038004D"/>
    <w:rsid w:val="003819F0"/>
    <w:rsid w:val="00387AD7"/>
    <w:rsid w:val="00387EF5"/>
    <w:rsid w:val="00392378"/>
    <w:rsid w:val="003B2359"/>
    <w:rsid w:val="003D1778"/>
    <w:rsid w:val="003E1DDE"/>
    <w:rsid w:val="003E23C1"/>
    <w:rsid w:val="003E4254"/>
    <w:rsid w:val="003F067C"/>
    <w:rsid w:val="004013D8"/>
    <w:rsid w:val="00416249"/>
    <w:rsid w:val="004216B3"/>
    <w:rsid w:val="004256C3"/>
    <w:rsid w:val="00436CCA"/>
    <w:rsid w:val="004371E1"/>
    <w:rsid w:val="00441D27"/>
    <w:rsid w:val="0046029B"/>
    <w:rsid w:val="004617B0"/>
    <w:rsid w:val="0046487F"/>
    <w:rsid w:val="004944F0"/>
    <w:rsid w:val="004971BE"/>
    <w:rsid w:val="004A1158"/>
    <w:rsid w:val="004A479C"/>
    <w:rsid w:val="004B71A4"/>
    <w:rsid w:val="004B7E54"/>
    <w:rsid w:val="005058FE"/>
    <w:rsid w:val="005147CB"/>
    <w:rsid w:val="00522817"/>
    <w:rsid w:val="00523B7F"/>
    <w:rsid w:val="0053133B"/>
    <w:rsid w:val="00532948"/>
    <w:rsid w:val="00550063"/>
    <w:rsid w:val="00553EAC"/>
    <w:rsid w:val="00566F6C"/>
    <w:rsid w:val="00580CE2"/>
    <w:rsid w:val="0058799F"/>
    <w:rsid w:val="005B20B0"/>
    <w:rsid w:val="005D0644"/>
    <w:rsid w:val="005F175A"/>
    <w:rsid w:val="006122AA"/>
    <w:rsid w:val="00613D97"/>
    <w:rsid w:val="00614060"/>
    <w:rsid w:val="00630A59"/>
    <w:rsid w:val="00631456"/>
    <w:rsid w:val="006557C6"/>
    <w:rsid w:val="00664FBE"/>
    <w:rsid w:val="00676AD3"/>
    <w:rsid w:val="00690F28"/>
    <w:rsid w:val="006A1FEF"/>
    <w:rsid w:val="006B5412"/>
    <w:rsid w:val="006C379D"/>
    <w:rsid w:val="006D12DF"/>
    <w:rsid w:val="006E013C"/>
    <w:rsid w:val="006E096C"/>
    <w:rsid w:val="006E2F58"/>
    <w:rsid w:val="006F23D1"/>
    <w:rsid w:val="00700767"/>
    <w:rsid w:val="007272F4"/>
    <w:rsid w:val="0074188E"/>
    <w:rsid w:val="007544A5"/>
    <w:rsid w:val="007608FB"/>
    <w:rsid w:val="007616C5"/>
    <w:rsid w:val="0076232D"/>
    <w:rsid w:val="00774643"/>
    <w:rsid w:val="007778C3"/>
    <w:rsid w:val="00787E26"/>
    <w:rsid w:val="00791D3B"/>
    <w:rsid w:val="0079427D"/>
    <w:rsid w:val="007A65D7"/>
    <w:rsid w:val="007B245B"/>
    <w:rsid w:val="007B5B78"/>
    <w:rsid w:val="007D1E4C"/>
    <w:rsid w:val="007D43B3"/>
    <w:rsid w:val="007E1BEB"/>
    <w:rsid w:val="0080741E"/>
    <w:rsid w:val="00821F65"/>
    <w:rsid w:val="008231A6"/>
    <w:rsid w:val="00831F37"/>
    <w:rsid w:val="0083517A"/>
    <w:rsid w:val="0083680A"/>
    <w:rsid w:val="0085797B"/>
    <w:rsid w:val="00867C10"/>
    <w:rsid w:val="008700A0"/>
    <w:rsid w:val="00870E62"/>
    <w:rsid w:val="008758AD"/>
    <w:rsid w:val="008858E4"/>
    <w:rsid w:val="00897D66"/>
    <w:rsid w:val="008B2AC6"/>
    <w:rsid w:val="008B6EE9"/>
    <w:rsid w:val="008C6461"/>
    <w:rsid w:val="008C69EB"/>
    <w:rsid w:val="008E6DF0"/>
    <w:rsid w:val="008F18DF"/>
    <w:rsid w:val="008F1E35"/>
    <w:rsid w:val="00903452"/>
    <w:rsid w:val="009045C7"/>
    <w:rsid w:val="0090568F"/>
    <w:rsid w:val="0090724F"/>
    <w:rsid w:val="00913204"/>
    <w:rsid w:val="00914AC9"/>
    <w:rsid w:val="0094237C"/>
    <w:rsid w:val="00943F21"/>
    <w:rsid w:val="0096325F"/>
    <w:rsid w:val="0096439C"/>
    <w:rsid w:val="009730DD"/>
    <w:rsid w:val="009C3C9C"/>
    <w:rsid w:val="009C7B4D"/>
    <w:rsid w:val="009D2011"/>
    <w:rsid w:val="009E3644"/>
    <w:rsid w:val="009E5F09"/>
    <w:rsid w:val="009E719B"/>
    <w:rsid w:val="009E744D"/>
    <w:rsid w:val="009F51DE"/>
    <w:rsid w:val="009F68D6"/>
    <w:rsid w:val="00A0186C"/>
    <w:rsid w:val="00A03780"/>
    <w:rsid w:val="00A10B70"/>
    <w:rsid w:val="00A12591"/>
    <w:rsid w:val="00A169B3"/>
    <w:rsid w:val="00A16AC3"/>
    <w:rsid w:val="00A2301A"/>
    <w:rsid w:val="00A27B44"/>
    <w:rsid w:val="00A367B8"/>
    <w:rsid w:val="00A53639"/>
    <w:rsid w:val="00A60FA1"/>
    <w:rsid w:val="00A63C54"/>
    <w:rsid w:val="00A8704E"/>
    <w:rsid w:val="00A91808"/>
    <w:rsid w:val="00AB4183"/>
    <w:rsid w:val="00AC275A"/>
    <w:rsid w:val="00AD4F34"/>
    <w:rsid w:val="00B06642"/>
    <w:rsid w:val="00B07471"/>
    <w:rsid w:val="00B1003B"/>
    <w:rsid w:val="00B13CF1"/>
    <w:rsid w:val="00B20946"/>
    <w:rsid w:val="00B328F2"/>
    <w:rsid w:val="00B34703"/>
    <w:rsid w:val="00B406C0"/>
    <w:rsid w:val="00B40C92"/>
    <w:rsid w:val="00B40E98"/>
    <w:rsid w:val="00B478A3"/>
    <w:rsid w:val="00B55C0C"/>
    <w:rsid w:val="00B75647"/>
    <w:rsid w:val="00B81E49"/>
    <w:rsid w:val="00B94130"/>
    <w:rsid w:val="00B971A2"/>
    <w:rsid w:val="00BA1B64"/>
    <w:rsid w:val="00BC47F1"/>
    <w:rsid w:val="00BC6520"/>
    <w:rsid w:val="00BD4A96"/>
    <w:rsid w:val="00BD5689"/>
    <w:rsid w:val="00BD74FC"/>
    <w:rsid w:val="00BE5774"/>
    <w:rsid w:val="00C00E1A"/>
    <w:rsid w:val="00C04731"/>
    <w:rsid w:val="00C2220C"/>
    <w:rsid w:val="00C23775"/>
    <w:rsid w:val="00C2420F"/>
    <w:rsid w:val="00C30691"/>
    <w:rsid w:val="00C3515C"/>
    <w:rsid w:val="00C356FE"/>
    <w:rsid w:val="00C46513"/>
    <w:rsid w:val="00C6324E"/>
    <w:rsid w:val="00C66BC5"/>
    <w:rsid w:val="00C670FB"/>
    <w:rsid w:val="00C67AA4"/>
    <w:rsid w:val="00C72589"/>
    <w:rsid w:val="00C7642A"/>
    <w:rsid w:val="00C8513C"/>
    <w:rsid w:val="00C96C8C"/>
    <w:rsid w:val="00CC0F81"/>
    <w:rsid w:val="00CD24E1"/>
    <w:rsid w:val="00CD3D61"/>
    <w:rsid w:val="00D03DF5"/>
    <w:rsid w:val="00D04C7C"/>
    <w:rsid w:val="00D07960"/>
    <w:rsid w:val="00D24671"/>
    <w:rsid w:val="00D34A52"/>
    <w:rsid w:val="00D42232"/>
    <w:rsid w:val="00D50B2B"/>
    <w:rsid w:val="00D54A19"/>
    <w:rsid w:val="00D8372B"/>
    <w:rsid w:val="00D8794E"/>
    <w:rsid w:val="00D92533"/>
    <w:rsid w:val="00D930AD"/>
    <w:rsid w:val="00D96632"/>
    <w:rsid w:val="00DB674C"/>
    <w:rsid w:val="00DD02E3"/>
    <w:rsid w:val="00DE17A5"/>
    <w:rsid w:val="00DE721B"/>
    <w:rsid w:val="00DF6029"/>
    <w:rsid w:val="00E03020"/>
    <w:rsid w:val="00E228E6"/>
    <w:rsid w:val="00E3694C"/>
    <w:rsid w:val="00E40FB6"/>
    <w:rsid w:val="00E570F3"/>
    <w:rsid w:val="00E771C3"/>
    <w:rsid w:val="00E82D4B"/>
    <w:rsid w:val="00E95A81"/>
    <w:rsid w:val="00E95AE4"/>
    <w:rsid w:val="00E96E39"/>
    <w:rsid w:val="00EB638D"/>
    <w:rsid w:val="00EC486E"/>
    <w:rsid w:val="00ED218E"/>
    <w:rsid w:val="00EF61AE"/>
    <w:rsid w:val="00EF61C7"/>
    <w:rsid w:val="00EF6ED6"/>
    <w:rsid w:val="00F12458"/>
    <w:rsid w:val="00F22141"/>
    <w:rsid w:val="00F23934"/>
    <w:rsid w:val="00F26E10"/>
    <w:rsid w:val="00F45988"/>
    <w:rsid w:val="00F506E4"/>
    <w:rsid w:val="00F558EA"/>
    <w:rsid w:val="00F615D8"/>
    <w:rsid w:val="00F82AC3"/>
    <w:rsid w:val="00F91279"/>
    <w:rsid w:val="00F93059"/>
    <w:rsid w:val="00F94EA2"/>
    <w:rsid w:val="00F95604"/>
    <w:rsid w:val="00FA05C2"/>
    <w:rsid w:val="00FA0F6E"/>
    <w:rsid w:val="00FA15DF"/>
    <w:rsid w:val="00FB1DF7"/>
    <w:rsid w:val="00F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2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F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3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07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747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07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7471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B2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A0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3D1778"/>
    <w:rPr>
      <w:strike w:val="0"/>
      <w:dstrike w:val="0"/>
      <w:color w:val="007BFF"/>
      <w:u w:val="none"/>
      <w:effect w:val="none"/>
      <w:shd w:val="clear" w:color="auto" w:fill="auto"/>
    </w:rPr>
  </w:style>
  <w:style w:type="character" w:customStyle="1" w:styleId="ac">
    <w:name w:val="Основной текст_"/>
    <w:basedOn w:val="a0"/>
    <w:link w:val="1"/>
    <w:rsid w:val="004944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4944F0"/>
    <w:pPr>
      <w:shd w:val="clear" w:color="auto" w:fill="FFFFFF"/>
      <w:spacing w:after="0" w:line="286" w:lineRule="auto"/>
      <w:jc w:val="center"/>
    </w:pPr>
    <w:rPr>
      <w:rFonts w:ascii="Times New Roman" w:hAnsi="Times New Roman"/>
      <w:lang w:eastAsia="en-US"/>
    </w:rPr>
  </w:style>
  <w:style w:type="character" w:customStyle="1" w:styleId="ad">
    <w:name w:val="Другое_"/>
    <w:basedOn w:val="a0"/>
    <w:link w:val="ae"/>
    <w:rsid w:val="00E570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Другое"/>
    <w:basedOn w:val="a"/>
    <w:link w:val="ad"/>
    <w:rsid w:val="00E570F3"/>
    <w:pPr>
      <w:shd w:val="clear" w:color="auto" w:fill="FFFFFF"/>
      <w:spacing w:after="0"/>
      <w:jc w:val="center"/>
    </w:pPr>
    <w:rPr>
      <w:rFonts w:ascii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0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425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F3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930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07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747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B074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7471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B24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A0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semiHidden/>
    <w:unhideWhenUsed/>
    <w:rsid w:val="003D1778"/>
    <w:rPr>
      <w:strike w:val="0"/>
      <w:dstrike w:val="0"/>
      <w:color w:val="007BFF"/>
      <w:u w:val="none"/>
      <w:effect w:val="none"/>
      <w:shd w:val="clear" w:color="auto" w:fill="auto"/>
    </w:rPr>
  </w:style>
  <w:style w:type="character" w:customStyle="1" w:styleId="ac">
    <w:name w:val="Основной текст_"/>
    <w:basedOn w:val="a0"/>
    <w:link w:val="1"/>
    <w:rsid w:val="004944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c"/>
    <w:rsid w:val="004944F0"/>
    <w:pPr>
      <w:shd w:val="clear" w:color="auto" w:fill="FFFFFF"/>
      <w:spacing w:after="0" w:line="286" w:lineRule="auto"/>
      <w:jc w:val="center"/>
    </w:pPr>
    <w:rPr>
      <w:rFonts w:ascii="Times New Roman" w:hAnsi="Times New Roman"/>
      <w:lang w:eastAsia="en-US"/>
    </w:rPr>
  </w:style>
  <w:style w:type="character" w:customStyle="1" w:styleId="ad">
    <w:name w:val="Другое_"/>
    <w:basedOn w:val="a0"/>
    <w:link w:val="ae"/>
    <w:rsid w:val="00E570F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e">
    <w:name w:val="Другое"/>
    <w:basedOn w:val="a"/>
    <w:link w:val="ad"/>
    <w:rsid w:val="00E570F3"/>
    <w:pPr>
      <w:shd w:val="clear" w:color="auto" w:fill="FFFFFF"/>
      <w:spacing w:after="0"/>
      <w:jc w:val="center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E5B98-C24B-41AF-846B-1E0881543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 Смилая</dc:creator>
  <cp:lastModifiedBy>Чайка Татьяна Валерьевна</cp:lastModifiedBy>
  <cp:revision>5</cp:revision>
  <cp:lastPrinted>2019-12-23T02:48:00Z</cp:lastPrinted>
  <dcterms:created xsi:type="dcterms:W3CDTF">2019-12-19T05:03:00Z</dcterms:created>
  <dcterms:modified xsi:type="dcterms:W3CDTF">2019-12-23T02:48:00Z</dcterms:modified>
</cp:coreProperties>
</file>