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Default="00311763" w:rsidP="00311763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апреля</w:t>
      </w:r>
      <w:r w:rsidR="002E0E24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>
        <w:rPr>
          <w:rFonts w:ascii="Times New Roman" w:hAnsi="Times New Roman" w:cs="Times New Roman"/>
          <w:sz w:val="26"/>
          <w:szCs w:val="26"/>
        </w:rPr>
        <w:t>9</w:t>
      </w:r>
      <w:r w:rsidR="002E0E2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Default="002E0E24" w:rsidP="00311763">
      <w:p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0E24" w:rsidRPr="00311763" w:rsidRDefault="002E0E24" w:rsidP="0031176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1763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рассмотреть:</w:t>
      </w:r>
    </w:p>
    <w:p w:rsidR="00311763" w:rsidRPr="00311763" w:rsidRDefault="00311763" w:rsidP="00311763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1763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15 марта   2019 года (протокол № 2).</w:t>
      </w:r>
    </w:p>
    <w:p w:rsidR="00311763" w:rsidRPr="00311763" w:rsidRDefault="00311763" w:rsidP="00311763">
      <w:pPr>
        <w:tabs>
          <w:tab w:val="left" w:pos="709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11763">
        <w:rPr>
          <w:rFonts w:ascii="Times New Roman" w:hAnsi="Times New Roman" w:cs="Times New Roman"/>
          <w:sz w:val="26"/>
          <w:szCs w:val="26"/>
        </w:rPr>
        <w:t xml:space="preserve">. О рассмотрении, поступившего в отдел муниципальной службы и кадров администрации Находкинского городского округа, в порядке, установленном решением Думы Находкинского городского округа,  заявления муниципального служащего </w:t>
      </w:r>
      <w:bookmarkStart w:id="0" w:name="_GoBack"/>
      <w:bookmarkEnd w:id="0"/>
      <w:r w:rsidRPr="00311763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счетах в банках и других кредитных организациях  своего супруга за 2018 год.</w:t>
      </w:r>
    </w:p>
    <w:p w:rsidR="00311763" w:rsidRPr="00311763" w:rsidRDefault="00311763" w:rsidP="00311763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11763" w:rsidRPr="0031176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1763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0A12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41C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2019-04-23T01:17:00Z</dcterms:created>
  <dcterms:modified xsi:type="dcterms:W3CDTF">2019-04-23T01:21:00Z</dcterms:modified>
</cp:coreProperties>
</file>