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511271"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="006A110A">
        <w:rPr>
          <w:rFonts w:ascii="Times New Roman" w:hAnsi="Times New Roman" w:cs="Times New Roman"/>
          <w:b/>
          <w:sz w:val="30"/>
          <w:szCs w:val="30"/>
          <w:u w:val="single"/>
        </w:rPr>
        <w:t>6 сентября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C50C97">
        <w:rPr>
          <w:rFonts w:ascii="Times New Roman" w:hAnsi="Times New Roman" w:cs="Times New Roman"/>
          <w:b/>
          <w:sz w:val="30"/>
          <w:szCs w:val="30"/>
          <w:u w:val="single"/>
        </w:rPr>
        <w:t>7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6A110A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сентября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C50C97">
        <w:rPr>
          <w:rFonts w:ascii="Times New Roman" w:hAnsi="Times New Roman" w:cs="Times New Roman"/>
          <w:sz w:val="26"/>
          <w:szCs w:val="26"/>
        </w:rPr>
        <w:t>7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986079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86079">
        <w:rPr>
          <w:rFonts w:ascii="Times New Roman" w:hAnsi="Times New Roman" w:cs="Times New Roman"/>
          <w:sz w:val="26"/>
          <w:szCs w:val="26"/>
        </w:rPr>
        <w:t xml:space="preserve">члены Комиссии – </w:t>
      </w:r>
      <w:r w:rsidR="00986079" w:rsidRPr="00986079">
        <w:rPr>
          <w:rFonts w:ascii="Times New Roman" w:hAnsi="Times New Roman" w:cs="Times New Roman"/>
          <w:sz w:val="26"/>
          <w:szCs w:val="26"/>
        </w:rPr>
        <w:t>7</w:t>
      </w:r>
      <w:r w:rsidRPr="00986079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</w:t>
      </w:r>
      <w:r w:rsidR="006A110A">
        <w:rPr>
          <w:rFonts w:ascii="Times New Roman" w:hAnsi="Times New Roman" w:cs="Times New Roman"/>
          <w:sz w:val="26"/>
          <w:szCs w:val="26"/>
        </w:rPr>
        <w:t>03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6A110A">
        <w:rPr>
          <w:rFonts w:ascii="Times New Roman" w:hAnsi="Times New Roman" w:cs="Times New Roman"/>
          <w:sz w:val="26"/>
          <w:szCs w:val="26"/>
        </w:rPr>
        <w:t>08</w:t>
      </w:r>
      <w:r w:rsidRPr="000906DB">
        <w:rPr>
          <w:rFonts w:ascii="Times New Roman" w:hAnsi="Times New Roman" w:cs="Times New Roman"/>
          <w:sz w:val="26"/>
          <w:szCs w:val="26"/>
        </w:rPr>
        <w:t>.</w:t>
      </w:r>
      <w:r w:rsidR="00C50C97">
        <w:rPr>
          <w:rFonts w:ascii="Times New Roman" w:hAnsi="Times New Roman" w:cs="Times New Roman"/>
          <w:sz w:val="26"/>
          <w:szCs w:val="26"/>
        </w:rPr>
        <w:t>201</w:t>
      </w:r>
      <w:r w:rsidR="003F2AC6">
        <w:rPr>
          <w:rFonts w:ascii="Times New Roman" w:hAnsi="Times New Roman" w:cs="Times New Roman"/>
          <w:sz w:val="26"/>
          <w:szCs w:val="26"/>
        </w:rPr>
        <w:t>7</w:t>
      </w:r>
      <w:r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403434">
        <w:rPr>
          <w:rFonts w:ascii="Times New Roman" w:hAnsi="Times New Roman" w:cs="Times New Roman"/>
          <w:sz w:val="26"/>
          <w:szCs w:val="26"/>
        </w:rPr>
        <w:t xml:space="preserve">  </w:t>
      </w:r>
      <w:r w:rsidRPr="000906DB">
        <w:rPr>
          <w:rFonts w:ascii="Times New Roman" w:hAnsi="Times New Roman" w:cs="Times New Roman"/>
          <w:sz w:val="26"/>
          <w:szCs w:val="26"/>
        </w:rPr>
        <w:t>№</w:t>
      </w:r>
      <w:r w:rsidR="00403434">
        <w:rPr>
          <w:rFonts w:ascii="Times New Roman" w:hAnsi="Times New Roman" w:cs="Times New Roman"/>
          <w:sz w:val="26"/>
          <w:szCs w:val="26"/>
        </w:rPr>
        <w:t xml:space="preserve"> </w:t>
      </w:r>
      <w:r w:rsidR="006A110A">
        <w:rPr>
          <w:rFonts w:ascii="Times New Roman" w:hAnsi="Times New Roman" w:cs="Times New Roman"/>
          <w:sz w:val="26"/>
          <w:szCs w:val="26"/>
        </w:rPr>
        <w:t>5</w:t>
      </w:r>
      <w:r w:rsidRPr="000906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3F2AC6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7DB3">
        <w:rPr>
          <w:sz w:val="26"/>
          <w:szCs w:val="26"/>
        </w:rPr>
        <w:t xml:space="preserve">3. </w:t>
      </w:r>
      <w:r w:rsidR="00511271">
        <w:rPr>
          <w:sz w:val="26"/>
          <w:szCs w:val="26"/>
        </w:rPr>
        <w:t>Р</w:t>
      </w:r>
      <w:r w:rsidR="00A45127">
        <w:rPr>
          <w:sz w:val="26"/>
          <w:szCs w:val="26"/>
        </w:rPr>
        <w:t>ассмотрени</w:t>
      </w:r>
      <w:r w:rsidR="00511271">
        <w:rPr>
          <w:sz w:val="26"/>
          <w:szCs w:val="26"/>
        </w:rPr>
        <w:t>е</w:t>
      </w:r>
      <w:r w:rsidR="00A45127">
        <w:rPr>
          <w:sz w:val="26"/>
          <w:szCs w:val="26"/>
        </w:rPr>
        <w:t xml:space="preserve"> представлен</w:t>
      </w:r>
      <w:r w:rsidR="00511271">
        <w:rPr>
          <w:sz w:val="26"/>
          <w:szCs w:val="26"/>
        </w:rPr>
        <w:t>н</w:t>
      </w:r>
      <w:r w:rsidR="006A110A">
        <w:rPr>
          <w:sz w:val="26"/>
          <w:szCs w:val="26"/>
        </w:rPr>
        <w:t xml:space="preserve">ого начальником отдела муниципальной службы и кадров </w:t>
      </w:r>
      <w:proofErr w:type="gramStart"/>
      <w:r w:rsidR="006A110A">
        <w:rPr>
          <w:sz w:val="26"/>
          <w:szCs w:val="26"/>
        </w:rPr>
        <w:t>проекта плана подготовки проектов муниципальных нормативных правовых актов</w:t>
      </w:r>
      <w:proofErr w:type="gramEnd"/>
      <w:r w:rsidR="006A110A">
        <w:rPr>
          <w:sz w:val="26"/>
          <w:szCs w:val="26"/>
        </w:rPr>
        <w:t xml:space="preserve"> в сфере предупреждения (профилактики) коррупции в отношении муниципальных служащих органов местного самоуправления Находкинского городского округа в 2017 году.</w:t>
      </w:r>
    </w:p>
    <w:p w:rsidR="00042F01" w:rsidRPr="00B47DB3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7DB3" w:rsidRPr="00986079" w:rsidRDefault="00864260" w:rsidP="003F2AC6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6079">
        <w:rPr>
          <w:rFonts w:ascii="Times New Roman" w:hAnsi="Times New Roman" w:cs="Times New Roman"/>
          <w:sz w:val="26"/>
          <w:szCs w:val="26"/>
        </w:rPr>
        <w:t>-</w:t>
      </w:r>
      <w:r w:rsidR="00986079" w:rsidRPr="00986079">
        <w:rPr>
          <w:rFonts w:ascii="Times New Roman" w:hAnsi="Times New Roman" w:cs="Times New Roman"/>
          <w:sz w:val="26"/>
          <w:szCs w:val="26"/>
        </w:rPr>
        <w:t xml:space="preserve"> Утвердить план </w:t>
      </w:r>
      <w:r w:rsidR="00986079" w:rsidRPr="00986079">
        <w:rPr>
          <w:rFonts w:ascii="Times New Roman" w:hAnsi="Times New Roman" w:cs="Times New Roman"/>
          <w:sz w:val="26"/>
          <w:szCs w:val="26"/>
        </w:rPr>
        <w:t>подготовки проектов муниципальных нормативных правовых актов в сфере предупреждения (профилактики) коррупции в отношении муниципальных служащих органов местного самоуправления Находкинского городского округа в 2017 году</w:t>
      </w:r>
      <w:r w:rsidR="00986079" w:rsidRPr="00986079">
        <w:rPr>
          <w:rFonts w:ascii="Times New Roman" w:hAnsi="Times New Roman" w:cs="Times New Roman"/>
          <w:sz w:val="26"/>
          <w:szCs w:val="26"/>
        </w:rPr>
        <w:t>. Рекомендовать главе Находкинского городского округа назначить ответственное лицо за организацию исполнения Плана и направления указанных в Плане проектов Мпа в Думу Находкинского городского округа.</w:t>
      </w:r>
    </w:p>
    <w:sectPr w:rsidR="00B47DB3" w:rsidRPr="00986079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86079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2018-01-31T07:38:00Z</dcterms:created>
  <dcterms:modified xsi:type="dcterms:W3CDTF">2018-01-31T07:57:00Z</dcterms:modified>
</cp:coreProperties>
</file>