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71" w:rsidRDefault="00511271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467AA4" w:rsidRPr="000906DB" w:rsidRDefault="00F94380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511271">
        <w:rPr>
          <w:rFonts w:ascii="Times New Roman" w:hAnsi="Times New Roman" w:cs="Times New Roman"/>
          <w:b/>
          <w:sz w:val="30"/>
          <w:szCs w:val="30"/>
          <w:u w:val="single"/>
        </w:rPr>
        <w:t>29 мая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C50C97">
        <w:rPr>
          <w:rFonts w:ascii="Times New Roman" w:hAnsi="Times New Roman" w:cs="Times New Roman"/>
          <w:b/>
          <w:sz w:val="30"/>
          <w:szCs w:val="30"/>
          <w:u w:val="single"/>
        </w:rPr>
        <w:t>7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380" w:rsidRPr="000906DB" w:rsidRDefault="0051127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4034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201</w:t>
      </w:r>
      <w:r w:rsidR="00C50C97">
        <w:rPr>
          <w:rFonts w:ascii="Times New Roman" w:hAnsi="Times New Roman" w:cs="Times New Roman"/>
          <w:sz w:val="26"/>
          <w:szCs w:val="26"/>
        </w:rPr>
        <w:t>7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906DB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906DB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члены Комиссии – </w:t>
      </w:r>
      <w:r w:rsidR="00511271">
        <w:rPr>
          <w:rFonts w:ascii="Times New Roman" w:hAnsi="Times New Roman" w:cs="Times New Roman"/>
          <w:sz w:val="26"/>
          <w:szCs w:val="26"/>
        </w:rPr>
        <w:t>8</w:t>
      </w:r>
      <w:r w:rsidRPr="000906D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042F01" w:rsidRPr="000906DB" w:rsidRDefault="00042F01" w:rsidP="000906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06DB">
        <w:rPr>
          <w:rFonts w:ascii="Times New Roman" w:hAnsi="Times New Roman" w:cs="Times New Roman"/>
          <w:sz w:val="26"/>
          <w:szCs w:val="26"/>
        </w:rPr>
        <w:t xml:space="preserve">Приглашенные (с правом совещательного голоса) – </w:t>
      </w:r>
      <w:r w:rsidR="003F2AC6">
        <w:rPr>
          <w:rFonts w:ascii="Times New Roman" w:hAnsi="Times New Roman" w:cs="Times New Roman"/>
          <w:sz w:val="26"/>
          <w:szCs w:val="26"/>
        </w:rPr>
        <w:t>2</w:t>
      </w:r>
      <w:r w:rsidRPr="000906DB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3F2AC6">
        <w:rPr>
          <w:rFonts w:ascii="Times New Roman" w:hAnsi="Times New Roman" w:cs="Times New Roman"/>
          <w:sz w:val="26"/>
          <w:szCs w:val="26"/>
        </w:rPr>
        <w:t>а</w:t>
      </w:r>
      <w:proofErr w:type="gramEnd"/>
    </w:p>
    <w:p w:rsidR="00042F01" w:rsidRPr="000906DB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F01" w:rsidRPr="000906DB" w:rsidRDefault="00042F01" w:rsidP="000906DB">
      <w:pPr>
        <w:pStyle w:val="a3"/>
        <w:tabs>
          <w:tab w:val="left" w:pos="720"/>
        </w:tabs>
        <w:suppressAutoHyphens/>
        <w:rPr>
          <w:sz w:val="26"/>
          <w:szCs w:val="26"/>
        </w:rPr>
      </w:pPr>
      <w:r w:rsidRPr="000906DB">
        <w:rPr>
          <w:sz w:val="26"/>
          <w:szCs w:val="26"/>
        </w:rPr>
        <w:t>Повестка дня:</w:t>
      </w:r>
    </w:p>
    <w:p w:rsidR="00042F01" w:rsidRPr="000906DB" w:rsidRDefault="00042F01" w:rsidP="00090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511271">
        <w:rPr>
          <w:rFonts w:ascii="Times New Roman" w:hAnsi="Times New Roman" w:cs="Times New Roman"/>
          <w:sz w:val="26"/>
          <w:szCs w:val="26"/>
        </w:rPr>
        <w:t>14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511271">
        <w:rPr>
          <w:rFonts w:ascii="Times New Roman" w:hAnsi="Times New Roman" w:cs="Times New Roman"/>
          <w:sz w:val="26"/>
          <w:szCs w:val="26"/>
        </w:rPr>
        <w:t>04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C50C97">
        <w:rPr>
          <w:rFonts w:ascii="Times New Roman" w:hAnsi="Times New Roman" w:cs="Times New Roman"/>
          <w:sz w:val="26"/>
          <w:szCs w:val="26"/>
        </w:rPr>
        <w:t>201</w:t>
      </w:r>
      <w:r w:rsidR="003F2AC6">
        <w:rPr>
          <w:rFonts w:ascii="Times New Roman" w:hAnsi="Times New Roman" w:cs="Times New Roman"/>
          <w:sz w:val="26"/>
          <w:szCs w:val="26"/>
        </w:rPr>
        <w:t>7</w:t>
      </w:r>
      <w:r w:rsidRPr="000906DB">
        <w:rPr>
          <w:rFonts w:ascii="Times New Roman" w:hAnsi="Times New Roman" w:cs="Times New Roman"/>
          <w:sz w:val="26"/>
          <w:szCs w:val="26"/>
        </w:rPr>
        <w:t xml:space="preserve"> </w:t>
      </w:r>
      <w:r w:rsidR="00403434">
        <w:rPr>
          <w:rFonts w:ascii="Times New Roman" w:hAnsi="Times New Roman" w:cs="Times New Roman"/>
          <w:sz w:val="26"/>
          <w:szCs w:val="26"/>
        </w:rPr>
        <w:t xml:space="preserve">  </w:t>
      </w:r>
      <w:r w:rsidRPr="000906DB">
        <w:rPr>
          <w:rFonts w:ascii="Times New Roman" w:hAnsi="Times New Roman" w:cs="Times New Roman"/>
          <w:sz w:val="26"/>
          <w:szCs w:val="26"/>
        </w:rPr>
        <w:t>№</w:t>
      </w:r>
      <w:r w:rsidR="00403434">
        <w:rPr>
          <w:rFonts w:ascii="Times New Roman" w:hAnsi="Times New Roman" w:cs="Times New Roman"/>
          <w:sz w:val="26"/>
          <w:szCs w:val="26"/>
        </w:rPr>
        <w:t xml:space="preserve"> </w:t>
      </w:r>
      <w:r w:rsidR="00511271">
        <w:rPr>
          <w:rFonts w:ascii="Times New Roman" w:hAnsi="Times New Roman" w:cs="Times New Roman"/>
          <w:sz w:val="26"/>
          <w:szCs w:val="26"/>
        </w:rPr>
        <w:t>2</w:t>
      </w:r>
      <w:r w:rsidRPr="000906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3F2AC6" w:rsidRDefault="000906DB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47DB3">
        <w:rPr>
          <w:sz w:val="26"/>
          <w:szCs w:val="26"/>
        </w:rPr>
        <w:t xml:space="preserve">3. </w:t>
      </w:r>
      <w:r w:rsidR="00511271">
        <w:rPr>
          <w:sz w:val="26"/>
          <w:szCs w:val="26"/>
        </w:rPr>
        <w:t>Р</w:t>
      </w:r>
      <w:r w:rsidR="00A45127">
        <w:rPr>
          <w:sz w:val="26"/>
          <w:szCs w:val="26"/>
        </w:rPr>
        <w:t>ассмотрени</w:t>
      </w:r>
      <w:r w:rsidR="00511271">
        <w:rPr>
          <w:sz w:val="26"/>
          <w:szCs w:val="26"/>
        </w:rPr>
        <w:t>е</w:t>
      </w:r>
      <w:r w:rsidR="00A45127">
        <w:rPr>
          <w:sz w:val="26"/>
          <w:szCs w:val="26"/>
        </w:rPr>
        <w:t xml:space="preserve"> представлен</w:t>
      </w:r>
      <w:r w:rsidR="00511271">
        <w:rPr>
          <w:sz w:val="26"/>
          <w:szCs w:val="26"/>
        </w:rPr>
        <w:t>ных</w:t>
      </w:r>
      <w:r w:rsidR="00A45127">
        <w:rPr>
          <w:sz w:val="26"/>
          <w:szCs w:val="26"/>
        </w:rPr>
        <w:t xml:space="preserve"> глав</w:t>
      </w:r>
      <w:r w:rsidR="00511271">
        <w:rPr>
          <w:sz w:val="26"/>
          <w:szCs w:val="26"/>
        </w:rPr>
        <w:t>ой</w:t>
      </w:r>
      <w:r w:rsidR="00A45127">
        <w:rPr>
          <w:sz w:val="26"/>
          <w:szCs w:val="26"/>
        </w:rPr>
        <w:t xml:space="preserve"> Находкинского городского округа </w:t>
      </w:r>
      <w:r w:rsidR="00511271">
        <w:rPr>
          <w:sz w:val="26"/>
          <w:szCs w:val="26"/>
        </w:rPr>
        <w:t>материалов проверки, свидетельствующих о представлении муниципальным служащим неполных сведений о доходах, об имуществе и обязательствах имущественного характера за 2016 год.</w:t>
      </w:r>
    </w:p>
    <w:p w:rsidR="00042F01" w:rsidRPr="00B47DB3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260" w:rsidRPr="000906DB" w:rsidRDefault="00423050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По итогам зас</w:t>
      </w:r>
      <w:r w:rsidR="00C569C3" w:rsidRPr="000906DB">
        <w:rPr>
          <w:rFonts w:ascii="Times New Roman" w:hAnsi="Times New Roman" w:cs="Times New Roman"/>
          <w:sz w:val="26"/>
          <w:szCs w:val="26"/>
        </w:rPr>
        <w:t>едания Комиссии принят</w:t>
      </w:r>
      <w:r w:rsidR="00774351" w:rsidRPr="000906DB">
        <w:rPr>
          <w:rFonts w:ascii="Times New Roman" w:hAnsi="Times New Roman" w:cs="Times New Roman"/>
          <w:sz w:val="26"/>
          <w:szCs w:val="26"/>
        </w:rPr>
        <w:t>ы</w:t>
      </w:r>
      <w:r w:rsidR="00C569C3" w:rsidRPr="000906D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774351" w:rsidRPr="000906DB">
        <w:rPr>
          <w:rFonts w:ascii="Times New Roman" w:hAnsi="Times New Roman" w:cs="Times New Roman"/>
          <w:sz w:val="26"/>
          <w:szCs w:val="26"/>
        </w:rPr>
        <w:t>я</w:t>
      </w:r>
      <w:r w:rsidR="00864260" w:rsidRPr="000906DB">
        <w:rPr>
          <w:rFonts w:ascii="Times New Roman" w:hAnsi="Times New Roman" w:cs="Times New Roman"/>
          <w:sz w:val="26"/>
          <w:szCs w:val="26"/>
        </w:rPr>
        <w:t>:</w:t>
      </w:r>
    </w:p>
    <w:p w:rsidR="000906DB" w:rsidRDefault="000906DB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47DB3" w:rsidRPr="00D91459" w:rsidRDefault="00864260" w:rsidP="003F2AC6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1459">
        <w:rPr>
          <w:rFonts w:ascii="Times New Roman" w:hAnsi="Times New Roman" w:cs="Times New Roman"/>
          <w:sz w:val="26"/>
          <w:szCs w:val="26"/>
        </w:rPr>
        <w:t>-</w:t>
      </w:r>
      <w:r w:rsidR="00E71C46" w:rsidRPr="00D91459">
        <w:rPr>
          <w:rFonts w:ascii="Times New Roman" w:hAnsi="Times New Roman" w:cs="Times New Roman"/>
          <w:sz w:val="26"/>
          <w:szCs w:val="26"/>
        </w:rPr>
        <w:t xml:space="preserve"> </w:t>
      </w:r>
      <w:r w:rsidR="00D91459" w:rsidRPr="00D91459">
        <w:rPr>
          <w:rFonts w:ascii="Times New Roman" w:hAnsi="Times New Roman" w:cs="Times New Roman"/>
          <w:sz w:val="26"/>
          <w:szCs w:val="26"/>
        </w:rPr>
        <w:t xml:space="preserve">Установить, что представленные муниципальным служащим </w:t>
      </w:r>
      <w:r w:rsidR="00D91459" w:rsidRPr="00D91459">
        <w:rPr>
          <w:rFonts w:ascii="Times New Roman" w:hAnsi="Times New Roman" w:cs="Times New Roman"/>
          <w:sz w:val="26"/>
          <w:szCs w:val="26"/>
        </w:rPr>
        <w:t>сведени</w:t>
      </w:r>
      <w:r w:rsidR="00D91459" w:rsidRPr="00D91459">
        <w:rPr>
          <w:rFonts w:ascii="Times New Roman" w:hAnsi="Times New Roman" w:cs="Times New Roman"/>
          <w:sz w:val="26"/>
          <w:szCs w:val="26"/>
        </w:rPr>
        <w:t>я</w:t>
      </w:r>
      <w:r w:rsidR="00D91459" w:rsidRPr="00D91459">
        <w:rPr>
          <w:rFonts w:ascii="Times New Roman" w:hAnsi="Times New Roman" w:cs="Times New Roman"/>
          <w:sz w:val="26"/>
          <w:szCs w:val="26"/>
        </w:rPr>
        <w:t xml:space="preserve"> о доходах, об имуществе и обязательствах имущественного характера за 2016 год</w:t>
      </w:r>
      <w:r w:rsidR="00D91459">
        <w:rPr>
          <w:rFonts w:ascii="Times New Roman" w:hAnsi="Times New Roman" w:cs="Times New Roman"/>
          <w:sz w:val="26"/>
          <w:szCs w:val="26"/>
        </w:rPr>
        <w:t>, являются неполными и рекомендовать главе Находкинского городского округа применить к нему дисциплинарное взыскание и усилить работу по профилактике коррупционных правонарушений.</w:t>
      </w:r>
      <w:bookmarkStart w:id="0" w:name="_GoBack"/>
      <w:bookmarkEnd w:id="0"/>
    </w:p>
    <w:sectPr w:rsidR="00B47DB3" w:rsidRPr="00D91459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dcterms:created xsi:type="dcterms:W3CDTF">2017-08-14T06:31:00Z</dcterms:created>
  <dcterms:modified xsi:type="dcterms:W3CDTF">2017-08-14T06:36:00Z</dcterms:modified>
</cp:coreProperties>
</file>