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D4" w:rsidRDefault="00AE6FD6" w:rsidP="00AE6FD6">
      <w:pPr>
        <w:jc w:val="right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Приложение</w:t>
      </w:r>
      <w:r w:rsidRPr="00AE6FD6">
        <w:rPr>
          <w:rFonts w:ascii="Times New Roman" w:hAnsi="Times New Roman" w:cs="Times New Roman"/>
          <w:sz w:val="26"/>
          <w:szCs w:val="26"/>
        </w:rPr>
        <w:br/>
        <w:t xml:space="preserve">к приказу от </w:t>
      </w:r>
      <w:r w:rsidR="0063634A">
        <w:rPr>
          <w:rFonts w:ascii="Times New Roman" w:hAnsi="Times New Roman" w:cs="Times New Roman"/>
          <w:sz w:val="26"/>
          <w:szCs w:val="26"/>
        </w:rPr>
        <w:t>0</w:t>
      </w:r>
      <w:r w:rsidR="008B4E03">
        <w:rPr>
          <w:rFonts w:ascii="Times New Roman" w:hAnsi="Times New Roman" w:cs="Times New Roman"/>
          <w:sz w:val="26"/>
          <w:szCs w:val="26"/>
        </w:rPr>
        <w:t>9</w:t>
      </w:r>
      <w:r w:rsidRPr="00AE6FD6">
        <w:rPr>
          <w:rFonts w:ascii="Times New Roman" w:hAnsi="Times New Roman" w:cs="Times New Roman"/>
          <w:sz w:val="26"/>
          <w:szCs w:val="26"/>
        </w:rPr>
        <w:t>.</w:t>
      </w:r>
      <w:r w:rsidR="0063634A">
        <w:rPr>
          <w:rFonts w:ascii="Times New Roman" w:hAnsi="Times New Roman" w:cs="Times New Roman"/>
          <w:sz w:val="26"/>
          <w:szCs w:val="26"/>
        </w:rPr>
        <w:t>0</w:t>
      </w:r>
      <w:r w:rsidRPr="00AE6FD6">
        <w:rPr>
          <w:rFonts w:ascii="Times New Roman" w:hAnsi="Times New Roman" w:cs="Times New Roman"/>
          <w:sz w:val="26"/>
          <w:szCs w:val="26"/>
        </w:rPr>
        <w:t>1.201</w:t>
      </w:r>
      <w:r w:rsidR="0063634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AE6FD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AE6FD6" w:rsidRDefault="00AE6FD6" w:rsidP="00AE6F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6FD6" w:rsidRPr="00AE6FD6" w:rsidRDefault="00AE6FD6" w:rsidP="00AE6F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46D4" w:rsidRPr="002D1437" w:rsidRDefault="00DB1501" w:rsidP="00AE6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37">
        <w:rPr>
          <w:rFonts w:ascii="Times New Roman" w:hAnsi="Times New Roman" w:cs="Times New Roman"/>
          <w:b/>
          <w:bCs/>
          <w:sz w:val="28"/>
          <w:szCs w:val="28"/>
        </w:rPr>
        <w:t>УЧЕТНАЯ ПОЛИТИКА ДЛЯ ЦЕЛЕЙ БЮДЖЕТНОГО УЧЕТА</w:t>
      </w:r>
    </w:p>
    <w:p w:rsidR="00437ED8" w:rsidRPr="00AE6FD6" w:rsidRDefault="00437ED8" w:rsidP="00345D29">
      <w:pPr>
        <w:spacing w:before="240" w:line="360" w:lineRule="auto"/>
        <w:ind w:firstLine="91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 xml:space="preserve">Учетная политика </w:t>
      </w:r>
      <w:r w:rsidR="00AE6FD6">
        <w:rPr>
          <w:rFonts w:ascii="Times New Roman" w:hAnsi="Times New Roman" w:cs="Times New Roman"/>
          <w:sz w:val="26"/>
          <w:szCs w:val="26"/>
        </w:rPr>
        <w:t xml:space="preserve">Финансового управления администрации Находкинского городского округа </w:t>
      </w:r>
      <w:r w:rsidR="006F72BE" w:rsidRPr="00AE6FD6">
        <w:rPr>
          <w:rFonts w:ascii="Times New Roman" w:hAnsi="Times New Roman" w:cs="Times New Roman"/>
          <w:sz w:val="26"/>
          <w:szCs w:val="26"/>
        </w:rPr>
        <w:t>разработана в соответствии</w:t>
      </w:r>
      <w:r w:rsidR="006363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63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E6FD6">
        <w:rPr>
          <w:rFonts w:ascii="Times New Roman" w:hAnsi="Times New Roman" w:cs="Times New Roman"/>
          <w:sz w:val="26"/>
          <w:szCs w:val="26"/>
        </w:rPr>
        <w:t>:</w:t>
      </w:r>
    </w:p>
    <w:p w:rsidR="00437ED8" w:rsidRPr="00AE6FD6" w:rsidRDefault="006F72BE" w:rsidP="00AE6FD6">
      <w:pPr>
        <w:numPr>
          <w:ilvl w:val="0"/>
          <w:numId w:val="14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 xml:space="preserve">приказом Минфина от </w:t>
      </w:r>
      <w:r w:rsidR="00FE13EB" w:rsidRPr="00AE6FD6">
        <w:rPr>
          <w:rFonts w:ascii="Times New Roman" w:hAnsi="Times New Roman" w:cs="Times New Roman"/>
          <w:sz w:val="26"/>
          <w:szCs w:val="26"/>
        </w:rPr>
        <w:t>0</w:t>
      </w:r>
      <w:r w:rsidRPr="00AE6FD6">
        <w:rPr>
          <w:rFonts w:ascii="Times New Roman" w:hAnsi="Times New Roman" w:cs="Times New Roman"/>
          <w:sz w:val="26"/>
          <w:szCs w:val="26"/>
        </w:rPr>
        <w:t>1</w:t>
      </w:r>
      <w:r w:rsidR="00FE13EB" w:rsidRPr="00AE6FD6">
        <w:rPr>
          <w:rFonts w:ascii="Times New Roman" w:hAnsi="Times New Roman" w:cs="Times New Roman"/>
          <w:sz w:val="26"/>
          <w:szCs w:val="26"/>
        </w:rPr>
        <w:t>.12.</w:t>
      </w:r>
      <w:r w:rsidRPr="00AE6FD6">
        <w:rPr>
          <w:rFonts w:ascii="Times New Roman" w:hAnsi="Times New Roman" w:cs="Times New Roman"/>
          <w:sz w:val="26"/>
          <w:szCs w:val="26"/>
        </w:rPr>
        <w:t>2010</w:t>
      </w:r>
      <w:r w:rsidR="00AE6FD6" w:rsidRPr="00AE6FD6">
        <w:rPr>
          <w:rFonts w:ascii="Times New Roman" w:hAnsi="Times New Roman" w:cs="Times New Roman"/>
          <w:sz w:val="26"/>
          <w:szCs w:val="26"/>
        </w:rPr>
        <w:t xml:space="preserve"> г. </w:t>
      </w:r>
      <w:r w:rsidRPr="00AE6FD6">
        <w:rPr>
          <w:rFonts w:ascii="Times New Roman" w:hAnsi="Times New Roman" w:cs="Times New Roman"/>
          <w:sz w:val="26"/>
          <w:szCs w:val="26"/>
        </w:rPr>
        <w:t>№</w:t>
      </w:r>
      <w:r w:rsidR="00AE6FD6" w:rsidRPr="00AE6FD6">
        <w:rPr>
          <w:rFonts w:ascii="Times New Roman" w:hAnsi="Times New Roman" w:cs="Times New Roman"/>
          <w:sz w:val="26"/>
          <w:szCs w:val="26"/>
        </w:rPr>
        <w:t xml:space="preserve"> </w:t>
      </w:r>
      <w:r w:rsidRPr="00AE6FD6">
        <w:rPr>
          <w:rFonts w:ascii="Times New Roman" w:hAnsi="Times New Roman" w:cs="Times New Roman"/>
          <w:sz w:val="26"/>
          <w:szCs w:val="26"/>
        </w:rPr>
        <w:t>157н</w:t>
      </w:r>
      <w:r w:rsidR="00437ED8" w:rsidRPr="00AE6FD6">
        <w:rPr>
          <w:rFonts w:ascii="Times New Roman" w:hAnsi="Times New Roman" w:cs="Times New Roman"/>
          <w:sz w:val="26"/>
          <w:szCs w:val="26"/>
        </w:rPr>
        <w:t xml:space="preserve"> «</w:t>
      </w:r>
      <w:r w:rsidR="00437ED8" w:rsidRPr="00AE6FD6">
        <w:rPr>
          <w:rFonts w:ascii="Times New Roman" w:hAnsi="Times New Roman" w:cs="Times New Roman"/>
          <w:iCs/>
          <w:sz w:val="26"/>
          <w:szCs w:val="26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437ED8" w:rsidRPr="00AE6FD6">
        <w:rPr>
          <w:rFonts w:ascii="Times New Roman" w:hAnsi="Times New Roman" w:cs="Times New Roman"/>
          <w:sz w:val="26"/>
          <w:szCs w:val="26"/>
        </w:rPr>
        <w:t>» (далее – Инструкции к Единому плану счетов №</w:t>
      </w:r>
      <w:r w:rsidR="00AE6FD6" w:rsidRPr="00AE6FD6">
        <w:rPr>
          <w:rFonts w:ascii="Times New Roman" w:hAnsi="Times New Roman" w:cs="Times New Roman"/>
          <w:sz w:val="26"/>
          <w:szCs w:val="26"/>
        </w:rPr>
        <w:t xml:space="preserve"> </w:t>
      </w:r>
      <w:r w:rsidR="00437ED8" w:rsidRPr="00AE6FD6">
        <w:rPr>
          <w:rFonts w:ascii="Times New Roman" w:hAnsi="Times New Roman" w:cs="Times New Roman"/>
          <w:sz w:val="26"/>
          <w:szCs w:val="26"/>
        </w:rPr>
        <w:t>157н);</w:t>
      </w:r>
    </w:p>
    <w:p w:rsidR="00437ED8" w:rsidRPr="00AE6FD6" w:rsidRDefault="006F72BE" w:rsidP="00AE6FD6">
      <w:pPr>
        <w:numPr>
          <w:ilvl w:val="0"/>
          <w:numId w:val="14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 xml:space="preserve">приказом Минфина от </w:t>
      </w:r>
      <w:r w:rsidR="00FE13EB" w:rsidRPr="00AE6FD6">
        <w:rPr>
          <w:rFonts w:ascii="Times New Roman" w:hAnsi="Times New Roman" w:cs="Times New Roman"/>
          <w:sz w:val="26"/>
          <w:szCs w:val="26"/>
        </w:rPr>
        <w:t>0</w:t>
      </w:r>
      <w:r w:rsidRPr="00AE6FD6">
        <w:rPr>
          <w:rFonts w:ascii="Times New Roman" w:hAnsi="Times New Roman" w:cs="Times New Roman"/>
          <w:sz w:val="26"/>
          <w:szCs w:val="26"/>
        </w:rPr>
        <w:t>6</w:t>
      </w:r>
      <w:r w:rsidR="00FE13EB" w:rsidRPr="00AE6FD6">
        <w:rPr>
          <w:rFonts w:ascii="Times New Roman" w:hAnsi="Times New Roman" w:cs="Times New Roman"/>
          <w:sz w:val="26"/>
          <w:szCs w:val="26"/>
        </w:rPr>
        <w:t>.12.</w:t>
      </w:r>
      <w:r w:rsidRPr="00AE6FD6">
        <w:rPr>
          <w:rFonts w:ascii="Times New Roman" w:hAnsi="Times New Roman" w:cs="Times New Roman"/>
          <w:sz w:val="26"/>
          <w:szCs w:val="26"/>
        </w:rPr>
        <w:t>2010</w:t>
      </w:r>
      <w:r w:rsidR="00AE6FD6" w:rsidRPr="00AE6FD6">
        <w:rPr>
          <w:rFonts w:ascii="Times New Roman" w:hAnsi="Times New Roman" w:cs="Times New Roman"/>
          <w:sz w:val="26"/>
          <w:szCs w:val="26"/>
        </w:rPr>
        <w:t xml:space="preserve"> г. </w:t>
      </w:r>
      <w:r w:rsidRPr="00AE6FD6">
        <w:rPr>
          <w:rFonts w:ascii="Times New Roman" w:hAnsi="Times New Roman" w:cs="Times New Roman"/>
          <w:sz w:val="26"/>
          <w:szCs w:val="26"/>
        </w:rPr>
        <w:t>№</w:t>
      </w:r>
      <w:r w:rsidR="00AE6FD6" w:rsidRPr="00AE6FD6">
        <w:rPr>
          <w:rFonts w:ascii="Times New Roman" w:hAnsi="Times New Roman" w:cs="Times New Roman"/>
          <w:sz w:val="26"/>
          <w:szCs w:val="26"/>
        </w:rPr>
        <w:t xml:space="preserve"> </w:t>
      </w:r>
      <w:r w:rsidRPr="00AE6FD6">
        <w:rPr>
          <w:rFonts w:ascii="Times New Roman" w:hAnsi="Times New Roman" w:cs="Times New Roman"/>
          <w:sz w:val="26"/>
          <w:szCs w:val="26"/>
        </w:rPr>
        <w:t>162н</w:t>
      </w:r>
      <w:r w:rsidR="00437ED8" w:rsidRPr="00AE6FD6">
        <w:rPr>
          <w:rFonts w:ascii="Times New Roman" w:hAnsi="Times New Roman" w:cs="Times New Roman"/>
          <w:sz w:val="26"/>
          <w:szCs w:val="26"/>
        </w:rPr>
        <w:t xml:space="preserve"> «</w:t>
      </w:r>
      <w:r w:rsidR="00437ED8" w:rsidRPr="00AE6FD6">
        <w:rPr>
          <w:rFonts w:ascii="Times New Roman" w:hAnsi="Times New Roman" w:cs="Times New Roman"/>
          <w:iCs/>
          <w:sz w:val="26"/>
          <w:szCs w:val="26"/>
        </w:rPr>
        <w:t>Об утверждении Плана счетов бюджетного учета и Инструкции по его применению</w:t>
      </w:r>
      <w:r w:rsidR="00437ED8" w:rsidRPr="00AE6FD6">
        <w:rPr>
          <w:rFonts w:ascii="Times New Roman" w:hAnsi="Times New Roman" w:cs="Times New Roman"/>
          <w:sz w:val="26"/>
          <w:szCs w:val="26"/>
        </w:rPr>
        <w:t>» (далее</w:t>
      </w:r>
      <w:r w:rsidR="00AE6FD6">
        <w:rPr>
          <w:rFonts w:ascii="Times New Roman" w:hAnsi="Times New Roman" w:cs="Times New Roman"/>
          <w:sz w:val="26"/>
          <w:szCs w:val="26"/>
        </w:rPr>
        <w:t xml:space="preserve"> </w:t>
      </w:r>
      <w:r w:rsidR="00437ED8" w:rsidRPr="00AE6FD6">
        <w:rPr>
          <w:rFonts w:ascii="Times New Roman" w:hAnsi="Times New Roman" w:cs="Times New Roman"/>
          <w:sz w:val="26"/>
          <w:szCs w:val="26"/>
        </w:rPr>
        <w:t>– Инструкция №</w:t>
      </w:r>
      <w:r w:rsidR="00AE6FD6">
        <w:rPr>
          <w:rFonts w:ascii="Times New Roman" w:hAnsi="Times New Roman" w:cs="Times New Roman"/>
          <w:sz w:val="26"/>
          <w:szCs w:val="26"/>
        </w:rPr>
        <w:t xml:space="preserve"> </w:t>
      </w:r>
      <w:r w:rsidR="00437ED8" w:rsidRPr="00AE6FD6">
        <w:rPr>
          <w:rFonts w:ascii="Times New Roman" w:hAnsi="Times New Roman" w:cs="Times New Roman"/>
          <w:sz w:val="26"/>
          <w:szCs w:val="26"/>
        </w:rPr>
        <w:t>162н);</w:t>
      </w:r>
    </w:p>
    <w:p w:rsidR="008813E5" w:rsidRPr="00AE6FD6" w:rsidRDefault="00491915" w:rsidP="00AE6FD6">
      <w:pPr>
        <w:numPr>
          <w:ilvl w:val="0"/>
          <w:numId w:val="14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приказом Минфина от 08.06.2018</w:t>
      </w:r>
      <w:r w:rsidR="00AE6FD6" w:rsidRPr="00AE6F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AE6F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132н</w:t>
      </w:r>
      <w:r w:rsidRPr="00AE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(далее – приказ № 132н);</w:t>
      </w:r>
    </w:p>
    <w:p w:rsidR="00491915" w:rsidRPr="00C4127C" w:rsidRDefault="00491915" w:rsidP="00AE6FD6">
      <w:pPr>
        <w:numPr>
          <w:ilvl w:val="0"/>
          <w:numId w:val="14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6"/>
          <w:szCs w:val="26"/>
        </w:rPr>
      </w:pPr>
      <w:r w:rsidRPr="00C4127C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приказом Минфина от 29.11.2017</w:t>
      </w:r>
      <w:r w:rsidR="00C4127C" w:rsidRPr="00C412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C412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209н</w:t>
      </w:r>
      <w:r w:rsidRPr="00C412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«Об утверждении </w:t>
      </w:r>
      <w:proofErr w:type="gramStart"/>
      <w:r w:rsidRPr="00C412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Pr="00C412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управления» (далее – приказ № 209н);</w:t>
      </w:r>
    </w:p>
    <w:p w:rsidR="006745A1" w:rsidRPr="00C4127C" w:rsidRDefault="006F72BE" w:rsidP="00AE6FD6">
      <w:pPr>
        <w:numPr>
          <w:ilvl w:val="0"/>
          <w:numId w:val="14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6"/>
          <w:szCs w:val="26"/>
        </w:rPr>
      </w:pPr>
      <w:r w:rsidRPr="00C4127C">
        <w:rPr>
          <w:rFonts w:ascii="Times New Roman" w:hAnsi="Times New Roman" w:cs="Times New Roman"/>
          <w:sz w:val="26"/>
          <w:szCs w:val="26"/>
        </w:rPr>
        <w:t>приказом Минфина от 30</w:t>
      </w:r>
      <w:r w:rsidR="00FE13EB" w:rsidRPr="00C4127C">
        <w:rPr>
          <w:rFonts w:ascii="Times New Roman" w:hAnsi="Times New Roman" w:cs="Times New Roman"/>
          <w:sz w:val="26"/>
          <w:szCs w:val="26"/>
        </w:rPr>
        <w:t>.03.</w:t>
      </w:r>
      <w:r w:rsidRPr="00C4127C">
        <w:rPr>
          <w:rFonts w:ascii="Times New Roman" w:hAnsi="Times New Roman" w:cs="Times New Roman"/>
          <w:sz w:val="26"/>
          <w:szCs w:val="26"/>
        </w:rPr>
        <w:t>2015</w:t>
      </w:r>
      <w:r w:rsidR="00C4127C" w:rsidRPr="00C4127C">
        <w:rPr>
          <w:rFonts w:ascii="Times New Roman" w:hAnsi="Times New Roman" w:cs="Times New Roman"/>
          <w:sz w:val="26"/>
          <w:szCs w:val="26"/>
        </w:rPr>
        <w:t xml:space="preserve"> г. </w:t>
      </w:r>
      <w:r w:rsidRPr="00C4127C">
        <w:rPr>
          <w:rFonts w:ascii="Times New Roman" w:hAnsi="Times New Roman" w:cs="Times New Roman"/>
          <w:sz w:val="26"/>
          <w:szCs w:val="26"/>
        </w:rPr>
        <w:t>№</w:t>
      </w:r>
      <w:r w:rsidR="00C4127C" w:rsidRPr="00C4127C">
        <w:rPr>
          <w:rFonts w:ascii="Times New Roman" w:hAnsi="Times New Roman" w:cs="Times New Roman"/>
          <w:sz w:val="26"/>
          <w:szCs w:val="26"/>
        </w:rPr>
        <w:t xml:space="preserve"> </w:t>
      </w:r>
      <w:r w:rsidRPr="00C4127C">
        <w:rPr>
          <w:rFonts w:ascii="Times New Roman" w:hAnsi="Times New Roman" w:cs="Times New Roman"/>
          <w:sz w:val="26"/>
          <w:szCs w:val="26"/>
        </w:rPr>
        <w:t>52н</w:t>
      </w:r>
      <w:r w:rsidR="00437ED8" w:rsidRPr="00C4127C">
        <w:rPr>
          <w:rFonts w:ascii="Times New Roman" w:hAnsi="Times New Roman" w:cs="Times New Roman"/>
          <w:sz w:val="26"/>
          <w:szCs w:val="26"/>
        </w:rPr>
        <w:t xml:space="preserve"> «</w:t>
      </w:r>
      <w:r w:rsidR="00437ED8" w:rsidRPr="00C4127C">
        <w:rPr>
          <w:rFonts w:ascii="Times New Roman" w:hAnsi="Times New Roman" w:cs="Times New Roman"/>
          <w:iCs/>
          <w:sz w:val="26"/>
          <w:szCs w:val="26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437ED8" w:rsidRPr="00C4127C">
        <w:rPr>
          <w:rFonts w:ascii="Times New Roman" w:hAnsi="Times New Roman" w:cs="Times New Roman"/>
          <w:sz w:val="26"/>
          <w:szCs w:val="26"/>
        </w:rPr>
        <w:t>» (далее</w:t>
      </w:r>
      <w:r w:rsidR="00C4127C">
        <w:rPr>
          <w:rFonts w:ascii="Times New Roman" w:hAnsi="Times New Roman" w:cs="Times New Roman"/>
          <w:sz w:val="26"/>
          <w:szCs w:val="26"/>
        </w:rPr>
        <w:t xml:space="preserve"> </w:t>
      </w:r>
      <w:r w:rsidR="00437ED8" w:rsidRPr="00C4127C">
        <w:rPr>
          <w:rFonts w:ascii="Times New Roman" w:hAnsi="Times New Roman" w:cs="Times New Roman"/>
          <w:sz w:val="26"/>
          <w:szCs w:val="26"/>
        </w:rPr>
        <w:t>– приказ № 52н)</w:t>
      </w:r>
      <w:r w:rsidR="006745A1" w:rsidRPr="00C4127C">
        <w:rPr>
          <w:rFonts w:ascii="Times New Roman" w:hAnsi="Times New Roman" w:cs="Times New Roman"/>
          <w:sz w:val="26"/>
          <w:szCs w:val="26"/>
        </w:rPr>
        <w:t>;</w:t>
      </w:r>
    </w:p>
    <w:p w:rsidR="00437ED8" w:rsidRPr="0099713F" w:rsidRDefault="006745A1" w:rsidP="00AE6FD6">
      <w:pPr>
        <w:numPr>
          <w:ilvl w:val="0"/>
          <w:numId w:val="14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FD6">
        <w:rPr>
          <w:rFonts w:ascii="Times New Roman" w:hAnsi="Times New Roman" w:cs="Times New Roman"/>
          <w:sz w:val="26"/>
          <w:szCs w:val="26"/>
        </w:rPr>
        <w:t xml:space="preserve">федеральными стандартами бухгалтерского учета для организаций государственного сектора, утвержденными </w:t>
      </w:r>
      <w:r w:rsidR="00B47877" w:rsidRPr="00AE6FD6">
        <w:rPr>
          <w:rFonts w:ascii="Times New Roman" w:hAnsi="Times New Roman" w:cs="Times New Roman"/>
          <w:sz w:val="26"/>
          <w:szCs w:val="26"/>
        </w:rPr>
        <w:t>приказами Минфина от 31</w:t>
      </w:r>
      <w:r w:rsidR="00FE13EB" w:rsidRPr="00AE6FD6">
        <w:rPr>
          <w:rFonts w:ascii="Times New Roman" w:hAnsi="Times New Roman" w:cs="Times New Roman"/>
          <w:sz w:val="26"/>
          <w:szCs w:val="26"/>
        </w:rPr>
        <w:t>.12.</w:t>
      </w:r>
      <w:r w:rsidR="00B47877" w:rsidRPr="00AE6FD6">
        <w:rPr>
          <w:rFonts w:ascii="Times New Roman" w:hAnsi="Times New Roman" w:cs="Times New Roman"/>
          <w:sz w:val="26"/>
          <w:szCs w:val="26"/>
        </w:rPr>
        <w:t>2016</w:t>
      </w:r>
      <w:r w:rsidR="00C4127C">
        <w:rPr>
          <w:rFonts w:ascii="Times New Roman" w:hAnsi="Times New Roman" w:cs="Times New Roman"/>
          <w:sz w:val="26"/>
          <w:szCs w:val="26"/>
        </w:rPr>
        <w:t xml:space="preserve"> г.</w:t>
      </w:r>
      <w:r w:rsidR="00C4127C">
        <w:rPr>
          <w:rFonts w:ascii="Times New Roman" w:hAnsi="Times New Roman" w:cs="Times New Roman"/>
          <w:sz w:val="26"/>
          <w:szCs w:val="26"/>
        </w:rPr>
        <w:br/>
      </w:r>
      <w:r w:rsidR="00B47877" w:rsidRPr="00AE6FD6">
        <w:rPr>
          <w:rFonts w:ascii="Times New Roman" w:hAnsi="Times New Roman" w:cs="Times New Roman"/>
          <w:sz w:val="26"/>
          <w:szCs w:val="26"/>
        </w:rPr>
        <w:t>№ 256н, № 257н, № 258н, № 259н, № 260н (далее</w:t>
      </w:r>
      <w:r w:rsidR="006C6047" w:rsidRPr="00AE6FD6">
        <w:rPr>
          <w:rFonts w:ascii="Times New Roman" w:hAnsi="Times New Roman" w:cs="Times New Roman"/>
          <w:sz w:val="26"/>
          <w:szCs w:val="26"/>
        </w:rPr>
        <w:t xml:space="preserve"> –</w:t>
      </w:r>
      <w:r w:rsidR="00B47877" w:rsidRPr="00AE6FD6">
        <w:rPr>
          <w:rFonts w:ascii="Times New Roman" w:hAnsi="Times New Roman" w:cs="Times New Roman"/>
          <w:sz w:val="26"/>
          <w:szCs w:val="26"/>
        </w:rPr>
        <w:t xml:space="preserve"> соответственно </w:t>
      </w:r>
      <w:r w:rsidR="00491915" w:rsidRPr="00AE6FD6">
        <w:rPr>
          <w:rFonts w:ascii="Times New Roman" w:hAnsi="Times New Roman" w:cs="Times New Roman"/>
          <w:sz w:val="26"/>
          <w:szCs w:val="26"/>
        </w:rPr>
        <w:t>СГС</w:t>
      </w:r>
      <w:r w:rsidR="00B47877" w:rsidRPr="00AE6FD6">
        <w:rPr>
          <w:rFonts w:ascii="Times New Roman" w:hAnsi="Times New Roman" w:cs="Times New Roman"/>
          <w:sz w:val="26"/>
          <w:szCs w:val="26"/>
        </w:rPr>
        <w:t xml:space="preserve"> «Концептуальны</w:t>
      </w:r>
      <w:r w:rsidR="006D0585" w:rsidRPr="00AE6FD6">
        <w:rPr>
          <w:rFonts w:ascii="Times New Roman" w:hAnsi="Times New Roman" w:cs="Times New Roman"/>
          <w:sz w:val="26"/>
          <w:szCs w:val="26"/>
        </w:rPr>
        <w:t>е основы бухучета и отчетности»</w:t>
      </w:r>
      <w:r w:rsidR="00B47877" w:rsidRPr="00AE6FD6">
        <w:rPr>
          <w:rFonts w:ascii="Times New Roman" w:hAnsi="Times New Roman" w:cs="Times New Roman"/>
          <w:sz w:val="26"/>
          <w:szCs w:val="26"/>
        </w:rPr>
        <w:t xml:space="preserve">, </w:t>
      </w:r>
      <w:r w:rsidR="00491915" w:rsidRPr="00AE6FD6">
        <w:rPr>
          <w:rFonts w:ascii="Times New Roman" w:hAnsi="Times New Roman" w:cs="Times New Roman"/>
          <w:sz w:val="26"/>
          <w:szCs w:val="26"/>
        </w:rPr>
        <w:t>СГС</w:t>
      </w:r>
      <w:r w:rsidR="00B47877" w:rsidRPr="00AE6FD6">
        <w:rPr>
          <w:rFonts w:ascii="Times New Roman" w:hAnsi="Times New Roman" w:cs="Times New Roman"/>
          <w:sz w:val="26"/>
          <w:szCs w:val="26"/>
        </w:rPr>
        <w:t xml:space="preserve"> «Основные средства», </w:t>
      </w:r>
      <w:r w:rsidR="00491915" w:rsidRPr="00AE6FD6">
        <w:rPr>
          <w:rFonts w:ascii="Times New Roman" w:hAnsi="Times New Roman" w:cs="Times New Roman"/>
          <w:sz w:val="26"/>
          <w:szCs w:val="26"/>
        </w:rPr>
        <w:t>СГС</w:t>
      </w:r>
      <w:r w:rsidR="00B47877" w:rsidRPr="00AE6FD6">
        <w:rPr>
          <w:rFonts w:ascii="Times New Roman" w:hAnsi="Times New Roman" w:cs="Times New Roman"/>
          <w:sz w:val="26"/>
          <w:szCs w:val="26"/>
        </w:rPr>
        <w:t xml:space="preserve"> «Аренда», </w:t>
      </w:r>
      <w:r w:rsidR="00491915" w:rsidRPr="00AE6FD6">
        <w:rPr>
          <w:rFonts w:ascii="Times New Roman" w:hAnsi="Times New Roman" w:cs="Times New Roman"/>
          <w:sz w:val="26"/>
          <w:szCs w:val="26"/>
        </w:rPr>
        <w:t>СГС</w:t>
      </w:r>
      <w:r w:rsidR="00B47877" w:rsidRPr="00AE6FD6">
        <w:rPr>
          <w:rFonts w:ascii="Times New Roman" w:hAnsi="Times New Roman" w:cs="Times New Roman"/>
          <w:sz w:val="26"/>
          <w:szCs w:val="26"/>
        </w:rPr>
        <w:t xml:space="preserve"> «Обесценение активов», </w:t>
      </w:r>
      <w:r w:rsidR="00491915" w:rsidRPr="00AE6FD6">
        <w:rPr>
          <w:rFonts w:ascii="Times New Roman" w:hAnsi="Times New Roman" w:cs="Times New Roman"/>
          <w:sz w:val="26"/>
          <w:szCs w:val="26"/>
        </w:rPr>
        <w:t>СГС</w:t>
      </w:r>
      <w:r w:rsidR="00B47877" w:rsidRPr="00AE6FD6">
        <w:rPr>
          <w:rFonts w:ascii="Times New Roman" w:hAnsi="Times New Roman" w:cs="Times New Roman"/>
          <w:sz w:val="26"/>
          <w:szCs w:val="26"/>
        </w:rPr>
        <w:t xml:space="preserve"> «Представление бухгалтерской (финансовой) отчет</w:t>
      </w:r>
      <w:r w:rsidR="006D0585" w:rsidRPr="00AE6FD6">
        <w:rPr>
          <w:rFonts w:ascii="Times New Roman" w:hAnsi="Times New Roman" w:cs="Times New Roman"/>
          <w:sz w:val="26"/>
          <w:szCs w:val="26"/>
        </w:rPr>
        <w:t>ности»</w:t>
      </w:r>
      <w:r w:rsidR="00B47877" w:rsidRPr="00AE6FD6">
        <w:rPr>
          <w:rFonts w:ascii="Times New Roman" w:hAnsi="Times New Roman" w:cs="Times New Roman"/>
          <w:sz w:val="26"/>
          <w:szCs w:val="26"/>
        </w:rPr>
        <w:t>)</w:t>
      </w:r>
      <w:r w:rsidR="00491915" w:rsidRPr="00AE6FD6">
        <w:rPr>
          <w:rFonts w:ascii="Times New Roman" w:hAnsi="Times New Roman" w:cs="Times New Roman"/>
          <w:sz w:val="26"/>
          <w:szCs w:val="26"/>
        </w:rPr>
        <w:t xml:space="preserve">, </w:t>
      </w:r>
      <w:r w:rsidR="00491915" w:rsidRPr="00AE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30.12.2017</w:t>
      </w:r>
      <w:r w:rsidR="00C412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491915" w:rsidRPr="00AE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91915" w:rsidRPr="00AE6FD6">
        <w:rPr>
          <w:rFonts w:ascii="Times New Roman" w:hAnsi="Times New Roman" w:cs="Times New Roman"/>
          <w:sz w:val="26"/>
          <w:szCs w:val="26"/>
        </w:rPr>
        <w:t>№ 274н, 275н, 278н (далее – соответственно СГС «Учетная</w:t>
      </w:r>
      <w:r w:rsidR="00C4127C">
        <w:rPr>
          <w:rFonts w:ascii="Times New Roman" w:hAnsi="Times New Roman" w:cs="Times New Roman"/>
          <w:sz w:val="26"/>
          <w:szCs w:val="26"/>
        </w:rPr>
        <w:t xml:space="preserve"> </w:t>
      </w:r>
      <w:r w:rsidR="00491915" w:rsidRPr="00AE6FD6">
        <w:rPr>
          <w:rFonts w:ascii="Times New Roman" w:hAnsi="Times New Roman" w:cs="Times New Roman"/>
          <w:sz w:val="26"/>
          <w:szCs w:val="26"/>
        </w:rPr>
        <w:t>политика, оценочные значения и ошибки», СГС «</w:t>
      </w:r>
      <w:r w:rsidR="00491915" w:rsidRPr="00AE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События после </w:t>
      </w:r>
      <w:r w:rsidR="00491915" w:rsidRPr="00AE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отчетной даты</w:t>
      </w:r>
      <w:proofErr w:type="gramEnd"/>
      <w:r w:rsidR="00491915" w:rsidRPr="00AE6FD6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491915" w:rsidRPr="00AE6FD6">
        <w:rPr>
          <w:rFonts w:ascii="Times New Roman" w:hAnsi="Times New Roman" w:cs="Times New Roman"/>
          <w:sz w:val="26"/>
          <w:szCs w:val="26"/>
        </w:rPr>
        <w:t>СГС «</w:t>
      </w:r>
      <w:r w:rsidR="00491915" w:rsidRPr="00AE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 о движении денежных средств</w:t>
      </w:r>
      <w:r w:rsidR="00491915" w:rsidRPr="00AE6FD6">
        <w:rPr>
          <w:rFonts w:ascii="Times New Roman" w:hAnsi="Times New Roman" w:cs="Times New Roman"/>
          <w:sz w:val="26"/>
          <w:szCs w:val="26"/>
        </w:rPr>
        <w:t xml:space="preserve">»), </w:t>
      </w:r>
      <w:r w:rsidR="00491915" w:rsidRPr="00AE6FD6">
        <w:rPr>
          <w:rFonts w:ascii="Times New Roman" w:hAnsi="Times New Roman" w:cs="Times New Roman"/>
          <w:sz w:val="26"/>
          <w:szCs w:val="26"/>
          <w:shd w:val="clear" w:color="auto" w:fill="FFFFFF"/>
        </w:rPr>
        <w:t>от 27.02.2018</w:t>
      </w:r>
      <w:r w:rsidR="00C412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491915" w:rsidRPr="00AE6F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32н</w:t>
      </w:r>
      <w:r w:rsidR="00491915" w:rsidRPr="00AE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91915" w:rsidRPr="009971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491915" w:rsidRPr="0099713F">
        <w:rPr>
          <w:rFonts w:ascii="Times New Roman" w:hAnsi="Times New Roman" w:cs="Times New Roman"/>
          <w:sz w:val="26"/>
          <w:szCs w:val="26"/>
        </w:rPr>
        <w:t>далее – СГС «</w:t>
      </w:r>
      <w:r w:rsidR="00491915" w:rsidRPr="009971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Доходы</w:t>
      </w:r>
      <w:r w:rsidR="00491915" w:rsidRPr="0099713F">
        <w:rPr>
          <w:rFonts w:ascii="Times New Roman" w:hAnsi="Times New Roman" w:cs="Times New Roman"/>
          <w:sz w:val="26"/>
          <w:szCs w:val="26"/>
        </w:rPr>
        <w:t>»</w:t>
      </w:r>
      <w:r w:rsidR="00491915" w:rsidRPr="009971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r w:rsidR="00491915" w:rsidRPr="0099713F">
        <w:rPr>
          <w:rFonts w:ascii="Times New Roman" w:hAnsi="Times New Roman" w:cs="Times New Roman"/>
          <w:sz w:val="26"/>
          <w:szCs w:val="26"/>
          <w:shd w:val="clear" w:color="auto" w:fill="FFFFFF"/>
        </w:rPr>
        <w:t>от 30.05.2018 №122н</w:t>
      </w:r>
      <w:r w:rsidR="00491915" w:rsidRPr="009971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491915" w:rsidRPr="0099713F">
        <w:rPr>
          <w:rFonts w:ascii="Times New Roman" w:hAnsi="Times New Roman" w:cs="Times New Roman"/>
          <w:sz w:val="26"/>
          <w:szCs w:val="26"/>
        </w:rPr>
        <w:t>далее –</w:t>
      </w:r>
      <w:r w:rsidR="00491915" w:rsidRPr="009971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СГС «</w:t>
      </w:r>
      <w:r w:rsidR="00491915" w:rsidRPr="0099713F">
        <w:rPr>
          <w:rFonts w:ascii="Times New Roman" w:hAnsi="Times New Roman" w:cs="Times New Roman"/>
          <w:sz w:val="26"/>
          <w:szCs w:val="26"/>
        </w:rPr>
        <w:t>Влияние изменений курсов иностранных валют»).</w:t>
      </w:r>
      <w:proofErr w:type="gramEnd"/>
    </w:p>
    <w:p w:rsidR="003B459C" w:rsidRPr="0099713F" w:rsidRDefault="003B459C" w:rsidP="00BE769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9713F">
        <w:rPr>
          <w:rFonts w:ascii="Times New Roman" w:hAnsi="Times New Roman" w:cs="Times New Roman"/>
          <w:sz w:val="26"/>
          <w:szCs w:val="26"/>
        </w:rPr>
        <w:t>Используемые термины и сокращения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3B459C" w:rsidRPr="0099713F" w:rsidTr="00C4127C">
        <w:tc>
          <w:tcPr>
            <w:tcW w:w="2235" w:type="dxa"/>
          </w:tcPr>
          <w:p w:rsidR="003B459C" w:rsidRPr="0099713F" w:rsidRDefault="003B459C" w:rsidP="00D12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13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938" w:type="dxa"/>
          </w:tcPr>
          <w:p w:rsidR="003B459C" w:rsidRPr="0099713F" w:rsidRDefault="003B459C" w:rsidP="00D12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13F">
              <w:rPr>
                <w:rFonts w:ascii="Times New Roman" w:hAnsi="Times New Roman" w:cs="Times New Roman"/>
                <w:sz w:val="26"/>
                <w:szCs w:val="26"/>
              </w:rPr>
              <w:t>Расшифровка (сокращени</w:t>
            </w:r>
            <w:r w:rsidR="006C6047" w:rsidRPr="009971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971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B459C" w:rsidRPr="00C4127C" w:rsidTr="00C4127C">
        <w:tc>
          <w:tcPr>
            <w:tcW w:w="2235" w:type="dxa"/>
          </w:tcPr>
          <w:p w:rsidR="003B459C" w:rsidRPr="0099713F" w:rsidRDefault="00C4127C" w:rsidP="00C412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13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7938" w:type="dxa"/>
          </w:tcPr>
          <w:p w:rsidR="003B459C" w:rsidRPr="00C4127C" w:rsidRDefault="00C4127C" w:rsidP="00AE6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13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Находкинского городского округа</w:t>
            </w:r>
            <w:r w:rsidRPr="00C412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50FA" w:rsidRPr="00C4127C" w:rsidTr="00C4127C">
        <w:tc>
          <w:tcPr>
            <w:tcW w:w="2235" w:type="dxa"/>
          </w:tcPr>
          <w:p w:rsidR="006350FA" w:rsidRDefault="006350FA" w:rsidP="00C412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7938" w:type="dxa"/>
          </w:tcPr>
          <w:p w:rsidR="006350FA" w:rsidRPr="00C4127C" w:rsidRDefault="006350FA" w:rsidP="00AE6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администрации Находкинского городского округа</w:t>
            </w:r>
          </w:p>
        </w:tc>
      </w:tr>
      <w:tr w:rsidR="003252C4" w:rsidRPr="00C4127C" w:rsidTr="00C4127C">
        <w:tc>
          <w:tcPr>
            <w:tcW w:w="2235" w:type="dxa"/>
          </w:tcPr>
          <w:p w:rsidR="003252C4" w:rsidRDefault="003252C4" w:rsidP="00C412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7938" w:type="dxa"/>
          </w:tcPr>
          <w:p w:rsidR="003252C4" w:rsidRPr="00C4127C" w:rsidRDefault="003252C4" w:rsidP="00635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учета и отчетности по исполнению бюджета</w:t>
            </w:r>
            <w:r w:rsidR="006350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7693">
              <w:rPr>
                <w:rFonts w:ascii="Times New Roman" w:hAnsi="Times New Roman" w:cs="Times New Roman"/>
                <w:sz w:val="26"/>
                <w:szCs w:val="26"/>
              </w:rPr>
              <w:t>финансового управления администрации Находкинского городского округа</w:t>
            </w:r>
          </w:p>
        </w:tc>
      </w:tr>
      <w:tr w:rsidR="00B92539" w:rsidRPr="00C4127C" w:rsidTr="00C4127C">
        <w:tc>
          <w:tcPr>
            <w:tcW w:w="2235" w:type="dxa"/>
          </w:tcPr>
          <w:p w:rsidR="00B92539" w:rsidRDefault="00B92539" w:rsidP="00730C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730CBB">
              <w:rPr>
                <w:rFonts w:ascii="Times New Roman" w:hAnsi="Times New Roman" w:cs="Times New Roman"/>
                <w:sz w:val="26"/>
                <w:szCs w:val="26"/>
              </w:rPr>
              <w:t xml:space="preserve"> учета и отчетности</w:t>
            </w:r>
          </w:p>
        </w:tc>
        <w:tc>
          <w:tcPr>
            <w:tcW w:w="7938" w:type="dxa"/>
          </w:tcPr>
          <w:p w:rsidR="00B92539" w:rsidRPr="00C4127C" w:rsidRDefault="00B92539" w:rsidP="00B92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учета и отчетности по исполнению бюджета</w:t>
            </w:r>
            <w:r w:rsidR="00BE7693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управления администрации Находкинского городского округа</w:t>
            </w:r>
          </w:p>
        </w:tc>
      </w:tr>
      <w:tr w:rsidR="008215B0" w:rsidRPr="00C4127C" w:rsidTr="00C4127C">
        <w:tc>
          <w:tcPr>
            <w:tcW w:w="2235" w:type="dxa"/>
          </w:tcPr>
          <w:p w:rsidR="008215B0" w:rsidRDefault="008215B0" w:rsidP="00C412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СУФД</w:t>
            </w:r>
          </w:p>
        </w:tc>
        <w:tc>
          <w:tcPr>
            <w:tcW w:w="7938" w:type="dxa"/>
          </w:tcPr>
          <w:p w:rsidR="008215B0" w:rsidRDefault="008215B0" w:rsidP="00B92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удаленного финансового документооборота</w:t>
            </w:r>
          </w:p>
        </w:tc>
      </w:tr>
      <w:tr w:rsidR="008215B0" w:rsidRPr="00C4127C" w:rsidTr="00C4127C">
        <w:tc>
          <w:tcPr>
            <w:tcW w:w="2235" w:type="dxa"/>
          </w:tcPr>
          <w:p w:rsidR="008215B0" w:rsidRDefault="008215B0" w:rsidP="00C412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АРМ КБР</w:t>
            </w:r>
          </w:p>
        </w:tc>
        <w:tc>
          <w:tcPr>
            <w:tcW w:w="7938" w:type="dxa"/>
          </w:tcPr>
          <w:p w:rsidR="008215B0" w:rsidRDefault="008215B0" w:rsidP="00B92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Автоматизированное рабочее место клиента Банка России</w:t>
            </w:r>
          </w:p>
        </w:tc>
      </w:tr>
      <w:tr w:rsidR="003B459C" w:rsidRPr="00EE13BA" w:rsidTr="00C4127C">
        <w:tc>
          <w:tcPr>
            <w:tcW w:w="2235" w:type="dxa"/>
          </w:tcPr>
          <w:p w:rsidR="003B459C" w:rsidRPr="00EE13BA" w:rsidRDefault="003B459C" w:rsidP="00AE6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BA"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</w:tc>
        <w:tc>
          <w:tcPr>
            <w:tcW w:w="7938" w:type="dxa"/>
          </w:tcPr>
          <w:p w:rsidR="003B459C" w:rsidRPr="00EE13BA" w:rsidRDefault="003B459C" w:rsidP="00AE6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BA">
              <w:rPr>
                <w:rFonts w:ascii="Times New Roman" w:hAnsi="Times New Roman" w:cs="Times New Roman"/>
                <w:sz w:val="26"/>
                <w:szCs w:val="26"/>
              </w:rPr>
              <w:t>1–17 разряды номера счета в соответствии с Рабочим планом счетов</w:t>
            </w:r>
          </w:p>
        </w:tc>
      </w:tr>
      <w:tr w:rsidR="00EE13BA" w:rsidRPr="00EE13BA" w:rsidTr="00C4127C">
        <w:tc>
          <w:tcPr>
            <w:tcW w:w="2235" w:type="dxa"/>
          </w:tcPr>
          <w:p w:rsidR="00EE13BA" w:rsidRPr="00EE13BA" w:rsidRDefault="00EE13BA" w:rsidP="00362A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BA">
              <w:rPr>
                <w:rFonts w:ascii="Times New Roman" w:hAnsi="Times New Roman" w:cs="Times New Roman"/>
                <w:sz w:val="26"/>
                <w:szCs w:val="26"/>
              </w:rPr>
              <w:t>КОСГУ</w:t>
            </w:r>
          </w:p>
        </w:tc>
        <w:tc>
          <w:tcPr>
            <w:tcW w:w="7938" w:type="dxa"/>
          </w:tcPr>
          <w:p w:rsidR="00EE13BA" w:rsidRPr="00EE13BA" w:rsidRDefault="00EE13BA" w:rsidP="00EE1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BA">
              <w:rPr>
                <w:rFonts w:ascii="Times New Roman" w:hAnsi="Times New Roman" w:cs="Times New Roman"/>
                <w:sz w:val="26"/>
                <w:szCs w:val="26"/>
              </w:rPr>
              <w:t>24–26 разряды номера счета в соответствии с Рабочим планом счетов</w:t>
            </w:r>
          </w:p>
        </w:tc>
      </w:tr>
      <w:tr w:rsidR="00EE13BA" w:rsidRPr="00AE6FD6" w:rsidTr="00C4127C">
        <w:tc>
          <w:tcPr>
            <w:tcW w:w="2235" w:type="dxa"/>
          </w:tcPr>
          <w:p w:rsidR="00EE13BA" w:rsidRPr="00EE13BA" w:rsidRDefault="00EE13BA" w:rsidP="00AE6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B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38" w:type="dxa"/>
          </w:tcPr>
          <w:p w:rsidR="00EE13BA" w:rsidRPr="00AE6FD6" w:rsidRDefault="00EE13BA" w:rsidP="00AE6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BA">
              <w:rPr>
                <w:rFonts w:ascii="Times New Roman" w:hAnsi="Times New Roman" w:cs="Times New Roman"/>
                <w:sz w:val="26"/>
                <w:szCs w:val="26"/>
              </w:rPr>
              <w:t>26 разряд – соответствующая подстатья КОСГУ</w:t>
            </w:r>
          </w:p>
        </w:tc>
      </w:tr>
    </w:tbl>
    <w:p w:rsidR="003B459C" w:rsidRPr="00AE6FD6" w:rsidRDefault="003B459C" w:rsidP="00AE6F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46D4" w:rsidRPr="00AE6FD6" w:rsidRDefault="00437ED8" w:rsidP="004B0E76">
      <w:pPr>
        <w:spacing w:before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AE6FD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B1501" w:rsidRPr="00AE6FD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0146D4" w:rsidRDefault="00FD3993" w:rsidP="004B0E76">
      <w:pPr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1.</w:t>
      </w:r>
      <w:r w:rsidR="007468DC" w:rsidRPr="00AE6FD6">
        <w:rPr>
          <w:rFonts w:ascii="Times New Roman" w:hAnsi="Times New Roman" w:cs="Times New Roman"/>
          <w:sz w:val="26"/>
          <w:szCs w:val="26"/>
        </w:rPr>
        <w:t xml:space="preserve"> </w:t>
      </w:r>
      <w:r w:rsidR="00C4127C" w:rsidRPr="00B20FC6">
        <w:rPr>
          <w:rFonts w:ascii="Times New Roman" w:hAnsi="Times New Roman"/>
          <w:sz w:val="26"/>
          <w:szCs w:val="26"/>
        </w:rPr>
        <w:t>Финансовое управление является юридическим лицом, имеет статус муниципального казенного учреждения, самостоятельный бухгалтерский баланс, счета в соответствии с действующим законодательством.</w:t>
      </w:r>
    </w:p>
    <w:p w:rsidR="002D1437" w:rsidRDefault="002D1437" w:rsidP="002D143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20FC6">
        <w:rPr>
          <w:rFonts w:ascii="Times New Roman" w:hAnsi="Times New Roman"/>
          <w:sz w:val="26"/>
          <w:szCs w:val="26"/>
        </w:rPr>
        <w:t xml:space="preserve">Финансовое управление действует на основании </w:t>
      </w:r>
      <w:r>
        <w:rPr>
          <w:rFonts w:ascii="Times New Roman" w:hAnsi="Times New Roman"/>
          <w:sz w:val="26"/>
          <w:szCs w:val="26"/>
        </w:rPr>
        <w:t xml:space="preserve">Решения </w:t>
      </w:r>
      <w:r w:rsidR="006350FA">
        <w:rPr>
          <w:rFonts w:ascii="Times New Roman" w:hAnsi="Times New Roman"/>
          <w:sz w:val="26"/>
          <w:szCs w:val="26"/>
        </w:rPr>
        <w:t xml:space="preserve">Думы Находкинского городского округа </w:t>
      </w:r>
      <w:r w:rsidR="0063634A">
        <w:rPr>
          <w:rFonts w:ascii="Times New Roman" w:hAnsi="Times New Roman"/>
          <w:sz w:val="26"/>
          <w:szCs w:val="26"/>
        </w:rPr>
        <w:t xml:space="preserve">от 09.08.2017 г. № 1216-НПА </w:t>
      </w:r>
      <w:r w:rsidR="006350FA">
        <w:rPr>
          <w:rFonts w:ascii="Times New Roman" w:hAnsi="Times New Roman"/>
          <w:sz w:val="26"/>
          <w:szCs w:val="26"/>
        </w:rPr>
        <w:t>«О</w:t>
      </w:r>
      <w:r w:rsidRPr="00B20FC6">
        <w:rPr>
          <w:rFonts w:ascii="Times New Roman" w:hAnsi="Times New Roman"/>
          <w:sz w:val="26"/>
          <w:szCs w:val="26"/>
        </w:rPr>
        <w:t xml:space="preserve"> финансовом управлении администрации Находкинского городского округа</w:t>
      </w:r>
      <w:r w:rsidR="006350FA">
        <w:rPr>
          <w:rFonts w:ascii="Times New Roman" w:hAnsi="Times New Roman"/>
          <w:sz w:val="26"/>
          <w:szCs w:val="26"/>
        </w:rPr>
        <w:t>»</w:t>
      </w:r>
      <w:r w:rsidRPr="00B20FC6">
        <w:rPr>
          <w:rFonts w:ascii="Times New Roman" w:hAnsi="Times New Roman"/>
          <w:sz w:val="26"/>
          <w:szCs w:val="26"/>
        </w:rPr>
        <w:t>.</w:t>
      </w:r>
    </w:p>
    <w:p w:rsidR="001A2728" w:rsidRDefault="001A2728" w:rsidP="002D143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Финансовое управление имеет полномочия:</w:t>
      </w:r>
    </w:p>
    <w:p w:rsidR="001A2728" w:rsidRDefault="001A2728" w:rsidP="002D143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получатель бюджетных средств;</w:t>
      </w:r>
    </w:p>
    <w:p w:rsidR="001A2728" w:rsidRDefault="001A2728" w:rsidP="002D143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администратор доходов;</w:t>
      </w:r>
    </w:p>
    <w:p w:rsidR="001A2728" w:rsidRDefault="001A2728" w:rsidP="002D143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01D1">
        <w:rPr>
          <w:rFonts w:ascii="Times New Roman" w:hAnsi="Times New Roman"/>
          <w:sz w:val="26"/>
          <w:szCs w:val="26"/>
        </w:rPr>
        <w:t xml:space="preserve">орган, осуществляющий </w:t>
      </w:r>
      <w:r w:rsidR="0063634A">
        <w:rPr>
          <w:rFonts w:ascii="Times New Roman" w:hAnsi="Times New Roman"/>
          <w:sz w:val="26"/>
          <w:szCs w:val="26"/>
        </w:rPr>
        <w:t xml:space="preserve">кассовое </w:t>
      </w:r>
      <w:r w:rsidR="00FD01D1">
        <w:rPr>
          <w:rFonts w:ascii="Times New Roman" w:hAnsi="Times New Roman"/>
          <w:sz w:val="26"/>
          <w:szCs w:val="26"/>
        </w:rPr>
        <w:t>исполнение бюджета и кассовое обслуживание муниципальных казенных, бюджетных и автономных учреждений.</w:t>
      </w:r>
    </w:p>
    <w:p w:rsidR="002D1437" w:rsidRPr="00B20FC6" w:rsidRDefault="002D1437" w:rsidP="002D143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20FC6">
        <w:rPr>
          <w:rFonts w:ascii="Times New Roman" w:hAnsi="Times New Roman"/>
          <w:sz w:val="26"/>
          <w:szCs w:val="26"/>
        </w:rPr>
        <w:t xml:space="preserve">. Ответственным за организацию бюджетного </w:t>
      </w:r>
      <w:r>
        <w:rPr>
          <w:rFonts w:ascii="Times New Roman" w:hAnsi="Times New Roman"/>
          <w:sz w:val="26"/>
          <w:szCs w:val="26"/>
        </w:rPr>
        <w:t>(</w:t>
      </w:r>
      <w:r w:rsidRPr="00B20FC6">
        <w:rPr>
          <w:rFonts w:ascii="Times New Roman" w:hAnsi="Times New Roman"/>
          <w:sz w:val="26"/>
          <w:szCs w:val="26"/>
        </w:rPr>
        <w:t xml:space="preserve">бухгалтерского) учета в </w:t>
      </w:r>
      <w:r>
        <w:rPr>
          <w:rFonts w:ascii="Times New Roman" w:hAnsi="Times New Roman"/>
          <w:sz w:val="26"/>
          <w:szCs w:val="26"/>
        </w:rPr>
        <w:t>Ф</w:t>
      </w:r>
      <w:r w:rsidRPr="00B20FC6">
        <w:rPr>
          <w:rFonts w:ascii="Times New Roman" w:hAnsi="Times New Roman"/>
          <w:sz w:val="26"/>
          <w:szCs w:val="26"/>
        </w:rPr>
        <w:t xml:space="preserve">инансовом управлении и соблюдение законодательства при выполнении фактов хозяйственной жизни является </w:t>
      </w:r>
      <w:r w:rsidR="006350FA">
        <w:rPr>
          <w:rFonts w:ascii="Times New Roman" w:hAnsi="Times New Roman"/>
          <w:sz w:val="26"/>
          <w:szCs w:val="26"/>
        </w:rPr>
        <w:t>начальник</w:t>
      </w:r>
      <w:r w:rsidRPr="00B20FC6">
        <w:rPr>
          <w:rFonts w:ascii="Times New Roman" w:hAnsi="Times New Roman"/>
          <w:sz w:val="26"/>
          <w:szCs w:val="26"/>
        </w:rPr>
        <w:t xml:space="preserve"> управления.</w:t>
      </w:r>
    </w:p>
    <w:p w:rsidR="00F27A6C" w:rsidRDefault="002D1437" w:rsidP="00C4127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68DC" w:rsidRPr="00AE6FD6">
        <w:rPr>
          <w:rFonts w:ascii="Times New Roman" w:hAnsi="Times New Roman" w:cs="Times New Roman"/>
          <w:sz w:val="26"/>
          <w:szCs w:val="26"/>
        </w:rPr>
        <w:t xml:space="preserve">. Бюджетный </w:t>
      </w:r>
      <w:r>
        <w:rPr>
          <w:rFonts w:ascii="Times New Roman" w:hAnsi="Times New Roman"/>
          <w:sz w:val="26"/>
          <w:szCs w:val="26"/>
        </w:rPr>
        <w:t>(</w:t>
      </w:r>
      <w:r w:rsidRPr="00B20FC6">
        <w:rPr>
          <w:rFonts w:ascii="Times New Roman" w:hAnsi="Times New Roman"/>
          <w:sz w:val="26"/>
          <w:szCs w:val="26"/>
        </w:rPr>
        <w:t>бухгалтерск</w:t>
      </w:r>
      <w:r>
        <w:rPr>
          <w:rFonts w:ascii="Times New Roman" w:hAnsi="Times New Roman"/>
          <w:sz w:val="26"/>
          <w:szCs w:val="26"/>
        </w:rPr>
        <w:t>ий</w:t>
      </w:r>
      <w:r w:rsidRPr="00B20FC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7468DC" w:rsidRPr="00AE6FD6">
        <w:rPr>
          <w:rFonts w:ascii="Times New Roman" w:hAnsi="Times New Roman" w:cs="Times New Roman"/>
          <w:sz w:val="26"/>
          <w:szCs w:val="26"/>
        </w:rPr>
        <w:t xml:space="preserve">учет ведет </w:t>
      </w:r>
      <w:r w:rsidR="00B92539">
        <w:rPr>
          <w:rFonts w:ascii="Times New Roman" w:hAnsi="Times New Roman" w:cs="Times New Roman"/>
          <w:sz w:val="26"/>
          <w:szCs w:val="26"/>
        </w:rPr>
        <w:t xml:space="preserve">отдел учета и отчетности, </w:t>
      </w:r>
      <w:r w:rsidR="007468DC" w:rsidRPr="00AE6FD6">
        <w:rPr>
          <w:rFonts w:ascii="Times New Roman" w:hAnsi="Times New Roman" w:cs="Times New Roman"/>
          <w:sz w:val="26"/>
          <w:szCs w:val="26"/>
        </w:rPr>
        <w:t>возглавляем</w:t>
      </w:r>
      <w:r w:rsidR="00B92539">
        <w:rPr>
          <w:rFonts w:ascii="Times New Roman" w:hAnsi="Times New Roman" w:cs="Times New Roman"/>
          <w:sz w:val="26"/>
          <w:szCs w:val="26"/>
        </w:rPr>
        <w:t>ый начальником отдела</w:t>
      </w:r>
      <w:r w:rsidR="007468DC" w:rsidRPr="00AE6FD6">
        <w:rPr>
          <w:rFonts w:ascii="Times New Roman" w:hAnsi="Times New Roman" w:cs="Times New Roman"/>
          <w:sz w:val="26"/>
          <w:szCs w:val="26"/>
        </w:rPr>
        <w:t>.</w:t>
      </w:r>
    </w:p>
    <w:p w:rsidR="00F27A6C" w:rsidRPr="00B20FC6" w:rsidRDefault="00F27A6C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lastRenderedPageBreak/>
        <w:t xml:space="preserve">Сотрудники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="006350FA">
        <w:rPr>
          <w:rFonts w:ascii="Times New Roman" w:hAnsi="Times New Roman" w:cs="Times New Roman"/>
          <w:sz w:val="26"/>
          <w:szCs w:val="26"/>
        </w:rPr>
        <w:t xml:space="preserve"> учета и отчетности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FD6">
        <w:rPr>
          <w:rFonts w:ascii="Times New Roman" w:hAnsi="Times New Roman" w:cs="Times New Roman"/>
          <w:sz w:val="26"/>
          <w:szCs w:val="26"/>
        </w:rPr>
        <w:t>руководствуются в своей работе</w:t>
      </w:r>
      <w:r w:rsidRPr="00B20FC6">
        <w:rPr>
          <w:rFonts w:ascii="Times New Roman" w:hAnsi="Times New Roman"/>
          <w:sz w:val="26"/>
          <w:szCs w:val="26"/>
        </w:rPr>
        <w:t xml:space="preserve"> должностными инструкциями, которые утверждаются </w:t>
      </w:r>
      <w:r w:rsidR="006350FA">
        <w:rPr>
          <w:rFonts w:ascii="Times New Roman" w:hAnsi="Times New Roman"/>
          <w:sz w:val="26"/>
          <w:szCs w:val="26"/>
        </w:rPr>
        <w:t xml:space="preserve">начальником </w:t>
      </w:r>
      <w:r>
        <w:rPr>
          <w:rFonts w:ascii="Times New Roman" w:hAnsi="Times New Roman"/>
          <w:sz w:val="26"/>
          <w:szCs w:val="26"/>
        </w:rPr>
        <w:t>у</w:t>
      </w:r>
      <w:r w:rsidRPr="00B20FC6">
        <w:rPr>
          <w:rFonts w:ascii="Times New Roman" w:hAnsi="Times New Roman"/>
          <w:sz w:val="26"/>
          <w:szCs w:val="26"/>
        </w:rPr>
        <w:t>правления.</w:t>
      </w:r>
    </w:p>
    <w:p w:rsidR="00F27A6C" w:rsidRPr="00B20FC6" w:rsidRDefault="00D12F3A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</w:t>
      </w:r>
      <w:r w:rsidR="00F27A6C" w:rsidRPr="00B20FC6">
        <w:rPr>
          <w:rFonts w:ascii="Times New Roman" w:hAnsi="Times New Roman"/>
          <w:sz w:val="26"/>
          <w:szCs w:val="26"/>
        </w:rPr>
        <w:t>подчиняется непосредственно начальнику управления и несет ответственность за формирование учетной политики, ведение бюджетного учета, своевременное представление полной и достоверной бюджетной</w:t>
      </w:r>
      <w:r w:rsidR="002D1437">
        <w:rPr>
          <w:rFonts w:ascii="Times New Roman" w:hAnsi="Times New Roman"/>
          <w:sz w:val="26"/>
          <w:szCs w:val="26"/>
        </w:rPr>
        <w:t xml:space="preserve">, статистической </w:t>
      </w:r>
      <w:r w:rsidR="00F27A6C" w:rsidRPr="00B20FC6">
        <w:rPr>
          <w:rFonts w:ascii="Times New Roman" w:hAnsi="Times New Roman"/>
          <w:sz w:val="26"/>
          <w:szCs w:val="26"/>
        </w:rPr>
        <w:t xml:space="preserve">и налоговой отчетности. Требования </w:t>
      </w:r>
      <w:r w:rsidR="00E43453">
        <w:rPr>
          <w:rFonts w:ascii="Times New Roman" w:hAnsi="Times New Roman"/>
          <w:sz w:val="26"/>
          <w:szCs w:val="26"/>
        </w:rPr>
        <w:t xml:space="preserve">начальника отдела </w:t>
      </w:r>
      <w:r w:rsidR="00F27A6C" w:rsidRPr="00B20FC6">
        <w:rPr>
          <w:rFonts w:ascii="Times New Roman" w:hAnsi="Times New Roman"/>
          <w:sz w:val="26"/>
          <w:szCs w:val="26"/>
        </w:rPr>
        <w:t xml:space="preserve">по документальному оформлению фактов хозяйственной жизни и представлению в </w:t>
      </w:r>
      <w:r w:rsidR="0063634A">
        <w:rPr>
          <w:rFonts w:ascii="Times New Roman" w:hAnsi="Times New Roman" w:cs="Times New Roman"/>
          <w:sz w:val="26"/>
          <w:szCs w:val="26"/>
        </w:rPr>
        <w:t>отдел учета и отчетности</w:t>
      </w:r>
      <w:r w:rsidR="0063634A" w:rsidRPr="00B20FC6">
        <w:rPr>
          <w:rFonts w:ascii="Times New Roman" w:hAnsi="Times New Roman"/>
          <w:sz w:val="26"/>
          <w:szCs w:val="26"/>
        </w:rPr>
        <w:t xml:space="preserve"> </w:t>
      </w:r>
      <w:r w:rsidR="00F27A6C" w:rsidRPr="00B20FC6">
        <w:rPr>
          <w:rFonts w:ascii="Times New Roman" w:hAnsi="Times New Roman"/>
          <w:sz w:val="26"/>
          <w:szCs w:val="26"/>
        </w:rPr>
        <w:t xml:space="preserve">необходимых документов и сведений являются обязательными для всех работников </w:t>
      </w:r>
      <w:r w:rsidR="00E43453">
        <w:rPr>
          <w:rFonts w:ascii="Times New Roman" w:hAnsi="Times New Roman"/>
          <w:sz w:val="26"/>
          <w:szCs w:val="26"/>
        </w:rPr>
        <w:t>Ф</w:t>
      </w:r>
      <w:r w:rsidR="00F27A6C" w:rsidRPr="00B20FC6">
        <w:rPr>
          <w:rFonts w:ascii="Times New Roman" w:hAnsi="Times New Roman"/>
          <w:sz w:val="26"/>
          <w:szCs w:val="26"/>
        </w:rPr>
        <w:t>инансового управления.</w:t>
      </w:r>
    </w:p>
    <w:p w:rsidR="00F27A6C" w:rsidRPr="00B20FC6" w:rsidRDefault="00F27A6C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>Отдел учета и отчетности осуществляет:</w:t>
      </w:r>
    </w:p>
    <w:p w:rsidR="00F27A6C" w:rsidRPr="00B20FC6" w:rsidRDefault="00F27A6C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 xml:space="preserve">- ведение </w:t>
      </w:r>
      <w:r w:rsidR="007935D8">
        <w:rPr>
          <w:rFonts w:ascii="Times New Roman" w:hAnsi="Times New Roman"/>
          <w:sz w:val="26"/>
          <w:szCs w:val="26"/>
        </w:rPr>
        <w:t>бюджетного (</w:t>
      </w:r>
      <w:r w:rsidRPr="00B20FC6">
        <w:rPr>
          <w:rFonts w:ascii="Times New Roman" w:hAnsi="Times New Roman"/>
          <w:sz w:val="26"/>
          <w:szCs w:val="26"/>
        </w:rPr>
        <w:t>бухгалтерского</w:t>
      </w:r>
      <w:r w:rsidR="007935D8">
        <w:rPr>
          <w:rFonts w:ascii="Times New Roman" w:hAnsi="Times New Roman"/>
          <w:sz w:val="26"/>
          <w:szCs w:val="26"/>
        </w:rPr>
        <w:t>)</w:t>
      </w:r>
      <w:r w:rsidRPr="00B20FC6">
        <w:rPr>
          <w:rFonts w:ascii="Times New Roman" w:hAnsi="Times New Roman"/>
          <w:sz w:val="26"/>
          <w:szCs w:val="26"/>
        </w:rPr>
        <w:t xml:space="preserve"> учета в соответствии с требованиями действующего законодательства РФ и других нормативных правовых актов; своевременное представление полной и достоверной отчетности о деятельности </w:t>
      </w:r>
      <w:r w:rsidR="00E43453">
        <w:rPr>
          <w:rFonts w:ascii="Times New Roman" w:hAnsi="Times New Roman"/>
          <w:sz w:val="26"/>
          <w:szCs w:val="26"/>
        </w:rPr>
        <w:t>Финансового у</w:t>
      </w:r>
      <w:r w:rsidRPr="00B20FC6">
        <w:rPr>
          <w:rFonts w:ascii="Times New Roman" w:hAnsi="Times New Roman"/>
          <w:sz w:val="26"/>
          <w:szCs w:val="26"/>
        </w:rPr>
        <w:t xml:space="preserve">правления, его </w:t>
      </w:r>
      <w:r w:rsidRPr="00B67950">
        <w:rPr>
          <w:rFonts w:ascii="Times New Roman" w:hAnsi="Times New Roman"/>
          <w:sz w:val="26"/>
          <w:szCs w:val="26"/>
        </w:rPr>
        <w:t xml:space="preserve">имущественном положении, доходах и расходах; проведение инвентаризации обязательств; обеспечение кассовой дисциплины; начисление и </w:t>
      </w:r>
      <w:r w:rsidRPr="00B20FC6">
        <w:rPr>
          <w:rFonts w:ascii="Times New Roman" w:hAnsi="Times New Roman"/>
          <w:sz w:val="26"/>
          <w:szCs w:val="26"/>
        </w:rPr>
        <w:t xml:space="preserve">перечисление налогов и сборов; </w:t>
      </w:r>
      <w:proofErr w:type="gramStart"/>
      <w:r w:rsidRPr="00B20FC6">
        <w:rPr>
          <w:rFonts w:ascii="Times New Roman" w:hAnsi="Times New Roman"/>
          <w:sz w:val="26"/>
          <w:szCs w:val="26"/>
        </w:rPr>
        <w:t>составление бюджетной отчетности, оперативных сводных отчетов об использовании средств бюджета, другой бухгалтерской, налоговой и статистической отчетности, представление их в установленном порядке в соответствующие органы;</w:t>
      </w:r>
      <w:proofErr w:type="gramEnd"/>
    </w:p>
    <w:p w:rsidR="00F27A6C" w:rsidRPr="00B20FC6" w:rsidRDefault="00F27A6C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 xml:space="preserve">- своевременное начисление и перечисление заработной платы работникам </w:t>
      </w:r>
      <w:r w:rsidR="00E43453">
        <w:rPr>
          <w:rFonts w:ascii="Times New Roman" w:hAnsi="Times New Roman"/>
          <w:sz w:val="26"/>
          <w:szCs w:val="26"/>
        </w:rPr>
        <w:t>Ф</w:t>
      </w:r>
      <w:r w:rsidRPr="00B20FC6">
        <w:rPr>
          <w:rFonts w:ascii="Times New Roman" w:hAnsi="Times New Roman"/>
          <w:sz w:val="26"/>
          <w:szCs w:val="26"/>
        </w:rPr>
        <w:t>инансового управления, оплаты по договорам гражданско-правового характера; ежемесячно формирует фонд оплаты труда; своевременно производит исчисление и перечисление налогов и других удержаний из заработной платы работников; составляет и представляет в установленные сроки и в соответствующие органы налоговую, статистическую и иную бухгалтерскую отчетность;</w:t>
      </w:r>
    </w:p>
    <w:p w:rsidR="00F27A6C" w:rsidRDefault="00F27A6C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>- формир</w:t>
      </w:r>
      <w:r w:rsidR="007935D8">
        <w:rPr>
          <w:rFonts w:ascii="Times New Roman" w:hAnsi="Times New Roman"/>
          <w:sz w:val="26"/>
          <w:szCs w:val="26"/>
        </w:rPr>
        <w:t xml:space="preserve">ование </w:t>
      </w:r>
      <w:r w:rsidRPr="00B20FC6">
        <w:rPr>
          <w:rFonts w:ascii="Times New Roman" w:hAnsi="Times New Roman"/>
          <w:sz w:val="26"/>
          <w:szCs w:val="26"/>
        </w:rPr>
        <w:t>пакет</w:t>
      </w:r>
      <w:r w:rsidR="007935D8">
        <w:rPr>
          <w:rFonts w:ascii="Times New Roman" w:hAnsi="Times New Roman"/>
          <w:sz w:val="26"/>
          <w:szCs w:val="26"/>
        </w:rPr>
        <w:t>а</w:t>
      </w:r>
      <w:r w:rsidRPr="00B20FC6">
        <w:rPr>
          <w:rFonts w:ascii="Times New Roman" w:hAnsi="Times New Roman"/>
          <w:sz w:val="26"/>
          <w:szCs w:val="26"/>
        </w:rPr>
        <w:t xml:space="preserve"> документов для открытия, закрытия и переоформления лицевых счетов в органах Федерального казначейства и Расчетно-кассовом центре; обрабатывает выписки банков и т.д.;</w:t>
      </w:r>
    </w:p>
    <w:p w:rsidR="007935D8" w:rsidRDefault="007935D8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и ведение обоснований бюджетных ассигновани</w:t>
      </w:r>
      <w:r w:rsidR="002D1437">
        <w:rPr>
          <w:rFonts w:ascii="Times New Roman" w:hAnsi="Times New Roman"/>
          <w:sz w:val="26"/>
          <w:szCs w:val="26"/>
        </w:rPr>
        <w:t xml:space="preserve">й </w:t>
      </w:r>
      <w:r>
        <w:rPr>
          <w:rFonts w:ascii="Times New Roman" w:hAnsi="Times New Roman"/>
          <w:sz w:val="26"/>
          <w:szCs w:val="26"/>
        </w:rPr>
        <w:t>и кассового плана выплат;</w:t>
      </w:r>
    </w:p>
    <w:p w:rsidR="00F27A6C" w:rsidRDefault="00F27A6C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>- веде</w:t>
      </w:r>
      <w:r w:rsidR="007935D8">
        <w:rPr>
          <w:rFonts w:ascii="Times New Roman" w:hAnsi="Times New Roman"/>
          <w:sz w:val="26"/>
          <w:szCs w:val="26"/>
        </w:rPr>
        <w:t xml:space="preserve">ние </w:t>
      </w:r>
      <w:r w:rsidRPr="00B20FC6">
        <w:rPr>
          <w:rFonts w:ascii="Times New Roman" w:hAnsi="Times New Roman"/>
          <w:sz w:val="26"/>
          <w:szCs w:val="26"/>
        </w:rPr>
        <w:t>муниципальн</w:t>
      </w:r>
      <w:r w:rsidR="007935D8">
        <w:rPr>
          <w:rFonts w:ascii="Times New Roman" w:hAnsi="Times New Roman"/>
          <w:sz w:val="26"/>
          <w:szCs w:val="26"/>
        </w:rPr>
        <w:t xml:space="preserve">ой </w:t>
      </w:r>
      <w:r w:rsidRPr="00B20FC6">
        <w:rPr>
          <w:rFonts w:ascii="Times New Roman" w:hAnsi="Times New Roman"/>
          <w:sz w:val="26"/>
          <w:szCs w:val="26"/>
        </w:rPr>
        <w:t>долгов</w:t>
      </w:r>
      <w:r w:rsidR="007935D8">
        <w:rPr>
          <w:rFonts w:ascii="Times New Roman" w:hAnsi="Times New Roman"/>
          <w:sz w:val="26"/>
          <w:szCs w:val="26"/>
        </w:rPr>
        <w:t xml:space="preserve">ой </w:t>
      </w:r>
      <w:r w:rsidRPr="00B20FC6">
        <w:rPr>
          <w:rFonts w:ascii="Times New Roman" w:hAnsi="Times New Roman"/>
          <w:sz w:val="26"/>
          <w:szCs w:val="26"/>
        </w:rPr>
        <w:t>книг</w:t>
      </w:r>
      <w:r w:rsidR="007935D8">
        <w:rPr>
          <w:rFonts w:ascii="Times New Roman" w:hAnsi="Times New Roman"/>
          <w:sz w:val="26"/>
          <w:szCs w:val="26"/>
        </w:rPr>
        <w:t xml:space="preserve">и </w:t>
      </w:r>
      <w:r w:rsidRPr="00B20FC6">
        <w:rPr>
          <w:rFonts w:ascii="Times New Roman" w:hAnsi="Times New Roman"/>
          <w:sz w:val="26"/>
          <w:szCs w:val="26"/>
        </w:rPr>
        <w:t>по учету долговых обязательств Находкинского городского округа;</w:t>
      </w:r>
    </w:p>
    <w:p w:rsidR="00D05404" w:rsidRPr="00957C90" w:rsidRDefault="00D05404" w:rsidP="00D0540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 xml:space="preserve">- </w:t>
      </w:r>
      <w:r w:rsidRPr="00957C90">
        <w:rPr>
          <w:rFonts w:ascii="Times New Roman" w:hAnsi="Times New Roman"/>
          <w:sz w:val="26"/>
          <w:szCs w:val="26"/>
        </w:rPr>
        <w:t>составление месячной, квартальной, годовой бюджетной отчетности</w:t>
      </w:r>
      <w:r>
        <w:rPr>
          <w:rFonts w:ascii="Times New Roman" w:hAnsi="Times New Roman"/>
          <w:sz w:val="26"/>
          <w:szCs w:val="26"/>
        </w:rPr>
        <w:t>;</w:t>
      </w:r>
    </w:p>
    <w:p w:rsidR="00F27A6C" w:rsidRPr="00957C90" w:rsidRDefault="00F27A6C" w:rsidP="00F27A6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957C90">
        <w:rPr>
          <w:rFonts w:ascii="Times New Roman" w:hAnsi="Times New Roman"/>
          <w:sz w:val="26"/>
          <w:szCs w:val="26"/>
        </w:rPr>
        <w:t>составление сводной месячной, квартальной, годовой консолидированной бюджетной отчетности по исполнению бюджета</w:t>
      </w:r>
      <w:r w:rsidR="00D05404">
        <w:rPr>
          <w:rFonts w:ascii="Times New Roman" w:hAnsi="Times New Roman"/>
          <w:sz w:val="26"/>
          <w:szCs w:val="26"/>
        </w:rPr>
        <w:t xml:space="preserve"> и сводной </w:t>
      </w:r>
      <w:r w:rsidR="00D05404" w:rsidRPr="00957C90">
        <w:rPr>
          <w:rFonts w:ascii="Times New Roman" w:hAnsi="Times New Roman"/>
          <w:sz w:val="26"/>
          <w:szCs w:val="26"/>
        </w:rPr>
        <w:t>месячной, квартальной, годовой</w:t>
      </w:r>
      <w:r w:rsidR="00D05404">
        <w:rPr>
          <w:rFonts w:ascii="Times New Roman" w:hAnsi="Times New Roman"/>
          <w:sz w:val="26"/>
          <w:szCs w:val="26"/>
        </w:rPr>
        <w:t xml:space="preserve"> бухгалтерской отчетности бюджетных и автономных учреждений, </w:t>
      </w:r>
      <w:r w:rsidR="002D1437">
        <w:rPr>
          <w:rFonts w:ascii="Times New Roman" w:hAnsi="Times New Roman"/>
          <w:sz w:val="26"/>
          <w:szCs w:val="26"/>
        </w:rPr>
        <w:t xml:space="preserve">предоставление в вышестоящие органы, </w:t>
      </w:r>
      <w:r w:rsidRPr="00957C90">
        <w:rPr>
          <w:rFonts w:ascii="Times New Roman" w:hAnsi="Times New Roman"/>
          <w:sz w:val="26"/>
          <w:szCs w:val="26"/>
        </w:rPr>
        <w:t>т.д.</w:t>
      </w:r>
    </w:p>
    <w:p w:rsidR="00B92539" w:rsidRDefault="00B10F36" w:rsidP="00C4127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 xml:space="preserve">Ответственным за ведение бюджетного учета в </w:t>
      </w:r>
      <w:r w:rsidR="00B92539">
        <w:rPr>
          <w:rFonts w:ascii="Times New Roman" w:hAnsi="Times New Roman" w:cs="Times New Roman"/>
          <w:sz w:val="26"/>
          <w:szCs w:val="26"/>
        </w:rPr>
        <w:t xml:space="preserve">Финансовом управлении </w:t>
      </w:r>
      <w:r w:rsidRPr="00AE6FD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E4F6C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AE6FD6">
        <w:rPr>
          <w:rFonts w:ascii="Times New Roman" w:hAnsi="Times New Roman" w:cs="Times New Roman"/>
          <w:sz w:val="26"/>
          <w:szCs w:val="26"/>
        </w:rPr>
        <w:t>.</w:t>
      </w:r>
    </w:p>
    <w:p w:rsidR="00491915" w:rsidRDefault="007468DC" w:rsidP="00C4127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Основание: часть</w:t>
      </w:r>
      <w:r w:rsidR="00DE4F6C">
        <w:rPr>
          <w:rFonts w:ascii="Times New Roman" w:hAnsi="Times New Roman" w:cs="Times New Roman"/>
          <w:sz w:val="26"/>
          <w:szCs w:val="26"/>
        </w:rPr>
        <w:t xml:space="preserve"> </w:t>
      </w:r>
      <w:r w:rsidRPr="00AE6FD6">
        <w:rPr>
          <w:rFonts w:ascii="Times New Roman" w:hAnsi="Times New Roman" w:cs="Times New Roman"/>
          <w:sz w:val="26"/>
          <w:szCs w:val="26"/>
        </w:rPr>
        <w:t>3 статьи</w:t>
      </w:r>
      <w:r w:rsidR="00DE4F6C">
        <w:rPr>
          <w:rFonts w:ascii="Times New Roman" w:hAnsi="Times New Roman" w:cs="Times New Roman"/>
          <w:sz w:val="26"/>
          <w:szCs w:val="26"/>
        </w:rPr>
        <w:t xml:space="preserve"> </w:t>
      </w:r>
      <w:r w:rsidRPr="00AE6FD6">
        <w:rPr>
          <w:rFonts w:ascii="Times New Roman" w:hAnsi="Times New Roman" w:cs="Times New Roman"/>
          <w:sz w:val="26"/>
          <w:szCs w:val="26"/>
        </w:rPr>
        <w:t xml:space="preserve">7 Закона от </w:t>
      </w:r>
      <w:r w:rsidR="00FE13EB" w:rsidRPr="00AE6FD6">
        <w:rPr>
          <w:rFonts w:ascii="Times New Roman" w:hAnsi="Times New Roman" w:cs="Times New Roman"/>
          <w:sz w:val="26"/>
          <w:szCs w:val="26"/>
        </w:rPr>
        <w:t>0</w:t>
      </w:r>
      <w:r w:rsidRPr="00AE6FD6">
        <w:rPr>
          <w:rFonts w:ascii="Times New Roman" w:hAnsi="Times New Roman" w:cs="Times New Roman"/>
          <w:sz w:val="26"/>
          <w:szCs w:val="26"/>
        </w:rPr>
        <w:t>6</w:t>
      </w:r>
      <w:r w:rsidR="00FE13EB" w:rsidRPr="00AE6FD6">
        <w:rPr>
          <w:rFonts w:ascii="Times New Roman" w:hAnsi="Times New Roman" w:cs="Times New Roman"/>
          <w:sz w:val="26"/>
          <w:szCs w:val="26"/>
        </w:rPr>
        <w:t>.12.</w:t>
      </w:r>
      <w:r w:rsidRPr="00AE6FD6">
        <w:rPr>
          <w:rFonts w:ascii="Times New Roman" w:hAnsi="Times New Roman" w:cs="Times New Roman"/>
          <w:sz w:val="26"/>
          <w:szCs w:val="26"/>
        </w:rPr>
        <w:t>2011</w:t>
      </w:r>
      <w:r w:rsidR="00DE4F6C">
        <w:rPr>
          <w:rFonts w:ascii="Times New Roman" w:hAnsi="Times New Roman" w:cs="Times New Roman"/>
          <w:sz w:val="26"/>
          <w:szCs w:val="26"/>
        </w:rPr>
        <w:t xml:space="preserve"> г. </w:t>
      </w:r>
      <w:r w:rsidRPr="00AE6FD6">
        <w:rPr>
          <w:rFonts w:ascii="Times New Roman" w:hAnsi="Times New Roman" w:cs="Times New Roman"/>
          <w:sz w:val="26"/>
          <w:szCs w:val="26"/>
        </w:rPr>
        <w:t>№</w:t>
      </w:r>
      <w:r w:rsidR="00DE4F6C">
        <w:rPr>
          <w:rFonts w:ascii="Times New Roman" w:hAnsi="Times New Roman" w:cs="Times New Roman"/>
          <w:sz w:val="26"/>
          <w:szCs w:val="26"/>
        </w:rPr>
        <w:t xml:space="preserve"> </w:t>
      </w:r>
      <w:r w:rsidRPr="00AE6FD6">
        <w:rPr>
          <w:rFonts w:ascii="Times New Roman" w:hAnsi="Times New Roman" w:cs="Times New Roman"/>
          <w:sz w:val="26"/>
          <w:szCs w:val="26"/>
        </w:rPr>
        <w:t>402-ФЗ</w:t>
      </w:r>
      <w:r w:rsidR="00491915" w:rsidRPr="00AE6FD6">
        <w:rPr>
          <w:rFonts w:ascii="Times New Roman" w:hAnsi="Times New Roman" w:cs="Times New Roman"/>
          <w:sz w:val="26"/>
          <w:szCs w:val="26"/>
        </w:rPr>
        <w:t>, пункт 4 Инструкции к Единому плану счетов № 157н.</w:t>
      </w:r>
    </w:p>
    <w:p w:rsidR="002D1437" w:rsidRPr="00E02FE2" w:rsidRDefault="002D1437" w:rsidP="00DE4F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FE2">
        <w:rPr>
          <w:rFonts w:ascii="Times New Roman" w:hAnsi="Times New Roman" w:cs="Times New Roman"/>
          <w:sz w:val="26"/>
          <w:szCs w:val="26"/>
        </w:rPr>
        <w:t>5</w:t>
      </w:r>
      <w:r w:rsidR="00FD3993" w:rsidRPr="00E02FE2">
        <w:rPr>
          <w:rFonts w:ascii="Times New Roman" w:hAnsi="Times New Roman" w:cs="Times New Roman"/>
          <w:sz w:val="26"/>
          <w:szCs w:val="26"/>
        </w:rPr>
        <w:t xml:space="preserve">. В </w:t>
      </w:r>
      <w:r w:rsidRPr="00E02FE2">
        <w:rPr>
          <w:rFonts w:ascii="Times New Roman" w:hAnsi="Times New Roman" w:cs="Times New Roman"/>
          <w:sz w:val="26"/>
          <w:szCs w:val="26"/>
        </w:rPr>
        <w:t xml:space="preserve">Финансовом управлении </w:t>
      </w:r>
      <w:r w:rsidR="006745A1" w:rsidRPr="00E02FE2">
        <w:rPr>
          <w:rFonts w:ascii="Times New Roman" w:hAnsi="Times New Roman" w:cs="Times New Roman"/>
          <w:sz w:val="26"/>
          <w:szCs w:val="26"/>
        </w:rPr>
        <w:t>действуют постоянные комиссии</w:t>
      </w:r>
      <w:r w:rsidR="007468DC" w:rsidRPr="00E02FE2">
        <w:rPr>
          <w:rFonts w:ascii="Times New Roman" w:hAnsi="Times New Roman" w:cs="Times New Roman"/>
          <w:sz w:val="26"/>
          <w:szCs w:val="26"/>
        </w:rPr>
        <w:t>:</w:t>
      </w:r>
    </w:p>
    <w:p w:rsidR="002D1437" w:rsidRPr="00E02FE2" w:rsidRDefault="007468DC" w:rsidP="00DE4F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FE2">
        <w:rPr>
          <w:rFonts w:ascii="Times New Roman" w:hAnsi="Times New Roman" w:cs="Times New Roman"/>
          <w:sz w:val="26"/>
          <w:szCs w:val="26"/>
        </w:rPr>
        <w:t xml:space="preserve">– </w:t>
      </w:r>
      <w:r w:rsidR="006745A1" w:rsidRPr="00E02FE2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Pr="00E02FE2">
        <w:rPr>
          <w:rFonts w:ascii="Times New Roman" w:hAnsi="Times New Roman" w:cs="Times New Roman"/>
          <w:sz w:val="26"/>
          <w:szCs w:val="26"/>
        </w:rPr>
        <w:t xml:space="preserve">по поступлению и выбытию активов (приложение </w:t>
      </w:r>
      <w:r w:rsidR="0029665A" w:rsidRPr="00E02FE2">
        <w:rPr>
          <w:rFonts w:ascii="Times New Roman" w:hAnsi="Times New Roman" w:cs="Times New Roman"/>
          <w:sz w:val="26"/>
          <w:szCs w:val="26"/>
        </w:rPr>
        <w:t xml:space="preserve">№ </w:t>
      </w:r>
      <w:r w:rsidRPr="00E02FE2">
        <w:rPr>
          <w:rFonts w:ascii="Times New Roman" w:hAnsi="Times New Roman" w:cs="Times New Roman"/>
          <w:sz w:val="26"/>
          <w:szCs w:val="26"/>
        </w:rPr>
        <w:t>1);</w:t>
      </w:r>
    </w:p>
    <w:p w:rsidR="002D1437" w:rsidRPr="00E02FE2" w:rsidRDefault="007468DC" w:rsidP="00DE4F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FE2">
        <w:rPr>
          <w:rFonts w:ascii="Times New Roman" w:hAnsi="Times New Roman" w:cs="Times New Roman"/>
          <w:sz w:val="26"/>
          <w:szCs w:val="26"/>
        </w:rPr>
        <w:t>– инвентаризационн</w:t>
      </w:r>
      <w:r w:rsidR="006745A1" w:rsidRPr="00E02FE2">
        <w:rPr>
          <w:rFonts w:ascii="Times New Roman" w:hAnsi="Times New Roman" w:cs="Times New Roman"/>
          <w:sz w:val="26"/>
          <w:szCs w:val="26"/>
        </w:rPr>
        <w:t>ая</w:t>
      </w:r>
      <w:r w:rsidRPr="00E02FE2">
        <w:rPr>
          <w:rFonts w:ascii="Times New Roman" w:hAnsi="Times New Roman" w:cs="Times New Roman"/>
          <w:sz w:val="26"/>
          <w:szCs w:val="26"/>
        </w:rPr>
        <w:t xml:space="preserve"> </w:t>
      </w:r>
      <w:r w:rsidR="006745A1" w:rsidRPr="00E02FE2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4D4DD2" w:rsidRPr="00E02FE2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29665A" w:rsidRPr="00E02FE2">
        <w:rPr>
          <w:rFonts w:ascii="Times New Roman" w:hAnsi="Times New Roman" w:cs="Times New Roman"/>
          <w:sz w:val="26"/>
          <w:szCs w:val="26"/>
        </w:rPr>
        <w:t xml:space="preserve">№ </w:t>
      </w:r>
      <w:r w:rsidR="004D4DD2" w:rsidRPr="00E02FE2">
        <w:rPr>
          <w:rFonts w:ascii="Times New Roman" w:hAnsi="Times New Roman" w:cs="Times New Roman"/>
          <w:sz w:val="26"/>
          <w:szCs w:val="26"/>
        </w:rPr>
        <w:t>2);</w:t>
      </w:r>
    </w:p>
    <w:p w:rsidR="004D4DD2" w:rsidRDefault="004D4DD2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FE2">
        <w:rPr>
          <w:rFonts w:ascii="Times New Roman" w:hAnsi="Times New Roman" w:cs="Times New Roman"/>
          <w:sz w:val="26"/>
          <w:szCs w:val="26"/>
        </w:rPr>
        <w:t xml:space="preserve">– приемочная комиссия (приложение </w:t>
      </w:r>
      <w:r w:rsidR="0029665A" w:rsidRPr="00E02FE2">
        <w:rPr>
          <w:rFonts w:ascii="Times New Roman" w:hAnsi="Times New Roman" w:cs="Times New Roman"/>
          <w:sz w:val="26"/>
          <w:szCs w:val="26"/>
        </w:rPr>
        <w:t xml:space="preserve">№ </w:t>
      </w:r>
      <w:r w:rsidRPr="00E02FE2">
        <w:rPr>
          <w:rFonts w:ascii="Times New Roman" w:hAnsi="Times New Roman" w:cs="Times New Roman"/>
          <w:sz w:val="26"/>
          <w:szCs w:val="26"/>
        </w:rPr>
        <w:t>3).</w:t>
      </w:r>
    </w:p>
    <w:p w:rsidR="00491915" w:rsidRPr="00AE6FD6" w:rsidRDefault="00D02D29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91915" w:rsidRPr="00AE6FD6">
        <w:rPr>
          <w:rFonts w:ascii="Times New Roman" w:hAnsi="Times New Roman" w:cs="Times New Roman"/>
          <w:sz w:val="26"/>
          <w:szCs w:val="26"/>
        </w:rPr>
        <w:t xml:space="preserve">. </w:t>
      </w:r>
      <w:r w:rsidR="004D4DD2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  <w:r w:rsidR="00491915" w:rsidRPr="00AE6FD6">
        <w:rPr>
          <w:rFonts w:ascii="Times New Roman" w:hAnsi="Times New Roman" w:cs="Times New Roman"/>
          <w:sz w:val="26"/>
          <w:szCs w:val="26"/>
        </w:rPr>
        <w:t xml:space="preserve">публикует основные положения учетной политики </w:t>
      </w:r>
      <w:r w:rsidR="00531F92" w:rsidRPr="00AE6FD6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531F92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в разделе «Финансы» </w:t>
      </w:r>
      <w:r w:rsidR="00491915" w:rsidRPr="00AE6FD6">
        <w:rPr>
          <w:rFonts w:ascii="Times New Roman" w:hAnsi="Times New Roman" w:cs="Times New Roman"/>
          <w:sz w:val="26"/>
          <w:szCs w:val="26"/>
        </w:rPr>
        <w:t>путем размещения копий документов учетной политики.</w:t>
      </w:r>
    </w:p>
    <w:p w:rsidR="00491915" w:rsidRPr="00AE6FD6" w:rsidRDefault="00491915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Основание: пункт 9 СГС «Учетная политика, оценочные значения и ошибки».</w:t>
      </w:r>
    </w:p>
    <w:p w:rsidR="00491915" w:rsidRPr="00AE6FD6" w:rsidRDefault="00D02D29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91915" w:rsidRPr="00AE6FD6">
        <w:rPr>
          <w:rFonts w:ascii="Times New Roman" w:hAnsi="Times New Roman" w:cs="Times New Roman"/>
          <w:sz w:val="26"/>
          <w:szCs w:val="26"/>
        </w:rPr>
        <w:t xml:space="preserve">. При внесении изменений в учетную политику </w:t>
      </w:r>
      <w:r w:rsidR="004D4DD2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491915" w:rsidRPr="00AE6FD6">
        <w:rPr>
          <w:rFonts w:ascii="Times New Roman" w:hAnsi="Times New Roman" w:cs="Times New Roman"/>
          <w:sz w:val="26"/>
          <w:szCs w:val="26"/>
        </w:rPr>
        <w:t>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491915" w:rsidRDefault="00491915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Основание: пункты 17, 20, 32 СГС «Учетная политика, оценочные значения и ошибки».</w:t>
      </w:r>
    </w:p>
    <w:p w:rsidR="00FD3993" w:rsidRPr="00AE6FD6" w:rsidRDefault="00FD3993" w:rsidP="004B0E76">
      <w:pPr>
        <w:spacing w:before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AE6FD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B1501" w:rsidRPr="00AE6FD6">
        <w:rPr>
          <w:rFonts w:ascii="Times New Roman" w:hAnsi="Times New Roman" w:cs="Times New Roman"/>
          <w:b/>
          <w:bCs/>
          <w:sz w:val="26"/>
          <w:szCs w:val="26"/>
        </w:rPr>
        <w:t>ТЕХНОЛОГИЯ ОБРАБОТКИ УЧЕТНОЙ ИНФОРМАЦИИ</w:t>
      </w:r>
    </w:p>
    <w:p w:rsidR="004D4DD2" w:rsidRDefault="00B86A8C" w:rsidP="004B0E76">
      <w:pPr>
        <w:numPr>
          <w:ilvl w:val="0"/>
          <w:numId w:val="25"/>
        </w:numPr>
        <w:spacing w:before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Бухгалтерский</w:t>
      </w:r>
      <w:r w:rsidR="001F0B28" w:rsidRPr="00AE6FD6">
        <w:rPr>
          <w:rFonts w:ascii="Times New Roman" w:hAnsi="Times New Roman" w:cs="Times New Roman"/>
          <w:sz w:val="26"/>
          <w:szCs w:val="26"/>
        </w:rPr>
        <w:t xml:space="preserve"> учет</w:t>
      </w:r>
      <w:r w:rsidR="00B53A76">
        <w:rPr>
          <w:rFonts w:ascii="Times New Roman" w:hAnsi="Times New Roman" w:cs="Times New Roman"/>
          <w:sz w:val="26"/>
          <w:szCs w:val="26"/>
        </w:rPr>
        <w:t xml:space="preserve"> </w:t>
      </w:r>
      <w:r w:rsidR="006350FA">
        <w:rPr>
          <w:rFonts w:ascii="Times New Roman" w:hAnsi="Times New Roman" w:cs="Times New Roman"/>
          <w:sz w:val="26"/>
          <w:szCs w:val="26"/>
        </w:rPr>
        <w:t>Ф</w:t>
      </w:r>
      <w:r w:rsidR="00B53A76">
        <w:rPr>
          <w:rFonts w:ascii="Times New Roman" w:hAnsi="Times New Roman" w:cs="Times New Roman"/>
          <w:sz w:val="26"/>
          <w:szCs w:val="26"/>
        </w:rPr>
        <w:t xml:space="preserve">инансового управления, осуществляющего полномочия получателя бюджетных средств, </w:t>
      </w:r>
      <w:r w:rsidR="001F0B28" w:rsidRPr="00AE6FD6">
        <w:rPr>
          <w:rFonts w:ascii="Times New Roman" w:hAnsi="Times New Roman" w:cs="Times New Roman"/>
          <w:sz w:val="26"/>
          <w:szCs w:val="26"/>
        </w:rPr>
        <w:t xml:space="preserve">ведется в электронном виде с применением программных </w:t>
      </w:r>
      <w:r w:rsidR="00FD3993" w:rsidRPr="00AE6FD6">
        <w:rPr>
          <w:rFonts w:ascii="Times New Roman" w:hAnsi="Times New Roman" w:cs="Times New Roman"/>
          <w:sz w:val="26"/>
          <w:szCs w:val="26"/>
        </w:rPr>
        <w:t>продукт</w:t>
      </w:r>
      <w:r w:rsidR="001F0B28" w:rsidRPr="00AE6FD6">
        <w:rPr>
          <w:rFonts w:ascii="Times New Roman" w:hAnsi="Times New Roman" w:cs="Times New Roman"/>
          <w:sz w:val="26"/>
          <w:szCs w:val="26"/>
        </w:rPr>
        <w:t>ов</w:t>
      </w:r>
      <w:r w:rsidRPr="00AE6FD6">
        <w:rPr>
          <w:rFonts w:ascii="Times New Roman" w:hAnsi="Times New Roman" w:cs="Times New Roman"/>
          <w:sz w:val="26"/>
          <w:szCs w:val="26"/>
        </w:rPr>
        <w:t>:</w:t>
      </w:r>
    </w:p>
    <w:p w:rsidR="004D4DD2" w:rsidRDefault="00B86A8C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–</w:t>
      </w:r>
      <w:r w:rsidR="00FD3993" w:rsidRPr="00AE6FD6">
        <w:rPr>
          <w:rFonts w:ascii="Times New Roman" w:hAnsi="Times New Roman" w:cs="Times New Roman"/>
          <w:sz w:val="26"/>
          <w:szCs w:val="26"/>
        </w:rPr>
        <w:t xml:space="preserve"> «</w:t>
      </w:r>
      <w:r w:rsidR="004D4DD2">
        <w:rPr>
          <w:rFonts w:ascii="Times New Roman" w:hAnsi="Times New Roman" w:cs="Times New Roman"/>
          <w:sz w:val="26"/>
          <w:szCs w:val="26"/>
        </w:rPr>
        <w:t xml:space="preserve">1С: Предприятие 8.3. </w:t>
      </w:r>
      <w:r w:rsidR="00FD3993" w:rsidRPr="00AE6FD6">
        <w:rPr>
          <w:rFonts w:ascii="Times New Roman" w:hAnsi="Times New Roman" w:cs="Times New Roman"/>
          <w:sz w:val="26"/>
          <w:szCs w:val="26"/>
        </w:rPr>
        <w:t>Бухгалтерия»</w:t>
      </w:r>
      <w:r w:rsidRPr="00AE6FD6">
        <w:rPr>
          <w:rFonts w:ascii="Times New Roman" w:hAnsi="Times New Roman" w:cs="Times New Roman"/>
          <w:sz w:val="26"/>
          <w:szCs w:val="26"/>
        </w:rPr>
        <w:t xml:space="preserve"> – для бюджетного учета;</w:t>
      </w:r>
    </w:p>
    <w:p w:rsidR="004D4DD2" w:rsidRDefault="00B86A8C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–</w:t>
      </w:r>
      <w:r w:rsidR="00FD3993" w:rsidRPr="00AE6FD6">
        <w:rPr>
          <w:rFonts w:ascii="Times New Roman" w:hAnsi="Times New Roman" w:cs="Times New Roman"/>
          <w:sz w:val="26"/>
          <w:szCs w:val="26"/>
        </w:rPr>
        <w:t xml:space="preserve"> «</w:t>
      </w:r>
      <w:r w:rsidR="004D4DD2">
        <w:rPr>
          <w:rFonts w:ascii="Times New Roman" w:hAnsi="Times New Roman" w:cs="Times New Roman"/>
          <w:sz w:val="26"/>
          <w:szCs w:val="26"/>
        </w:rPr>
        <w:t xml:space="preserve">1С: </w:t>
      </w:r>
      <w:r w:rsidR="00FD3993" w:rsidRPr="00AE6FD6">
        <w:rPr>
          <w:rFonts w:ascii="Times New Roman" w:hAnsi="Times New Roman" w:cs="Times New Roman"/>
          <w:sz w:val="26"/>
          <w:szCs w:val="26"/>
        </w:rPr>
        <w:t>Зарплата</w:t>
      </w:r>
      <w:r w:rsidR="004D4DD2">
        <w:rPr>
          <w:rFonts w:ascii="Times New Roman" w:hAnsi="Times New Roman" w:cs="Times New Roman"/>
          <w:sz w:val="26"/>
          <w:szCs w:val="26"/>
        </w:rPr>
        <w:t xml:space="preserve"> 3.1.</w:t>
      </w:r>
      <w:r w:rsidR="00FD3993" w:rsidRPr="00AE6FD6">
        <w:rPr>
          <w:rFonts w:ascii="Times New Roman" w:hAnsi="Times New Roman" w:cs="Times New Roman"/>
          <w:sz w:val="26"/>
          <w:szCs w:val="26"/>
        </w:rPr>
        <w:t>»</w:t>
      </w:r>
      <w:r w:rsidR="00B53A76">
        <w:rPr>
          <w:rFonts w:ascii="Times New Roman" w:hAnsi="Times New Roman" w:cs="Times New Roman"/>
          <w:sz w:val="26"/>
          <w:szCs w:val="26"/>
        </w:rPr>
        <w:t xml:space="preserve"> – для учета заработной платы.</w:t>
      </w:r>
    </w:p>
    <w:p w:rsidR="002D2D55" w:rsidRPr="00B20FC6" w:rsidRDefault="002D2D55" w:rsidP="002D2D55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lastRenderedPageBreak/>
        <w:t>Бухгалтерский учет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50FA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инансового управления, осуществляющего полномочия администратора доходов, </w:t>
      </w:r>
      <w:r w:rsidRPr="00AE6FD6">
        <w:rPr>
          <w:rFonts w:ascii="Times New Roman" w:hAnsi="Times New Roman" w:cs="Times New Roman"/>
          <w:sz w:val="26"/>
          <w:szCs w:val="26"/>
        </w:rPr>
        <w:t>ведется в электронном виде с применением программных продуктов:</w:t>
      </w:r>
    </w:p>
    <w:p w:rsidR="002D2D55" w:rsidRDefault="002D2D55" w:rsidP="002D2D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– «</w:t>
      </w:r>
      <w:r>
        <w:rPr>
          <w:rFonts w:ascii="Times New Roman" w:hAnsi="Times New Roman" w:cs="Times New Roman"/>
          <w:sz w:val="26"/>
          <w:szCs w:val="26"/>
        </w:rPr>
        <w:t xml:space="preserve">1С: Предприятие 8.3. </w:t>
      </w:r>
      <w:r w:rsidRPr="00AE6FD6">
        <w:rPr>
          <w:rFonts w:ascii="Times New Roman" w:hAnsi="Times New Roman" w:cs="Times New Roman"/>
          <w:sz w:val="26"/>
          <w:szCs w:val="26"/>
        </w:rPr>
        <w:t>Бухгалтерия»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FD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FD6">
        <w:rPr>
          <w:rFonts w:ascii="Times New Roman" w:hAnsi="Times New Roman" w:cs="Times New Roman"/>
          <w:sz w:val="26"/>
          <w:szCs w:val="26"/>
        </w:rPr>
        <w:t>для администрирования доходов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3A76" w:rsidRDefault="00B53A76" w:rsidP="00B53A76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Бухгалтерский учет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50FA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инансового управления, осуществляющего исполнение бюджета Находкинского городского округа, </w:t>
      </w:r>
      <w:r w:rsidRPr="00AE6FD6">
        <w:rPr>
          <w:rFonts w:ascii="Times New Roman" w:hAnsi="Times New Roman" w:cs="Times New Roman"/>
          <w:sz w:val="26"/>
          <w:szCs w:val="26"/>
        </w:rPr>
        <w:t>ведется в электронном виде с применением программных продуктов:</w:t>
      </w:r>
    </w:p>
    <w:p w:rsidR="004D4DD2" w:rsidRDefault="004D4DD2" w:rsidP="00B53A7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– «</w:t>
      </w:r>
      <w:r>
        <w:rPr>
          <w:rFonts w:ascii="Times New Roman" w:hAnsi="Times New Roman" w:cs="Times New Roman"/>
          <w:sz w:val="26"/>
          <w:szCs w:val="26"/>
        </w:rPr>
        <w:t>Бюджет-Смарт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>ро</w:t>
      </w:r>
      <w:r w:rsidRPr="00AE6FD6">
        <w:rPr>
          <w:rFonts w:ascii="Times New Roman" w:hAnsi="Times New Roman" w:cs="Times New Roman"/>
          <w:sz w:val="26"/>
          <w:szCs w:val="26"/>
        </w:rPr>
        <w:t xml:space="preserve">» – </w:t>
      </w:r>
      <w:r w:rsidR="002D2D55">
        <w:rPr>
          <w:rFonts w:ascii="Times New Roman" w:hAnsi="Times New Roman" w:cs="Times New Roman"/>
          <w:sz w:val="26"/>
          <w:szCs w:val="26"/>
        </w:rPr>
        <w:t xml:space="preserve">для </w:t>
      </w:r>
      <w:r w:rsidR="00B53A76">
        <w:rPr>
          <w:rFonts w:ascii="Times New Roman" w:hAnsi="Times New Roman" w:cs="Times New Roman"/>
          <w:sz w:val="26"/>
          <w:szCs w:val="26"/>
        </w:rPr>
        <w:t>а</w:t>
      </w:r>
      <w:r w:rsidR="00B53A76" w:rsidRPr="00B20FC6">
        <w:rPr>
          <w:rFonts w:ascii="Times New Roman" w:hAnsi="Times New Roman" w:cs="Times New Roman"/>
          <w:sz w:val="26"/>
          <w:szCs w:val="26"/>
        </w:rPr>
        <w:t>втоматизаци</w:t>
      </w:r>
      <w:r w:rsidR="002D2D55">
        <w:rPr>
          <w:rFonts w:ascii="Times New Roman" w:hAnsi="Times New Roman" w:cs="Times New Roman"/>
          <w:sz w:val="26"/>
          <w:szCs w:val="26"/>
        </w:rPr>
        <w:t>и</w:t>
      </w:r>
      <w:r w:rsidR="00B53A76" w:rsidRPr="00B20FC6">
        <w:rPr>
          <w:rFonts w:ascii="Times New Roman" w:hAnsi="Times New Roman" w:cs="Times New Roman"/>
          <w:sz w:val="26"/>
          <w:szCs w:val="26"/>
        </w:rPr>
        <w:t xml:space="preserve"> процессов составления, анализа и ведение исполнения</w:t>
      </w:r>
      <w:r w:rsidR="002D2D55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B53A76" w:rsidRDefault="00B53A76" w:rsidP="00B53A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0FC6">
        <w:rPr>
          <w:rFonts w:ascii="Times New Roman" w:hAnsi="Times New Roman" w:cs="Times New Roman"/>
          <w:sz w:val="26"/>
          <w:szCs w:val="26"/>
        </w:rPr>
        <w:t xml:space="preserve">Комплекс является многопользовательской системой, обладающей гибкой системой настроек под индивидуальные требования организаций и позволяющей работать удаленно по </w:t>
      </w:r>
      <w:proofErr w:type="spellStart"/>
      <w:r w:rsidRPr="00B20FC6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B20FC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20FC6">
        <w:rPr>
          <w:rFonts w:ascii="Times New Roman" w:hAnsi="Times New Roman" w:cs="Times New Roman"/>
          <w:sz w:val="26"/>
          <w:szCs w:val="26"/>
        </w:rPr>
        <w:t>Intranet</w:t>
      </w:r>
      <w:proofErr w:type="spellEnd"/>
      <w:r w:rsidRPr="00B20FC6">
        <w:rPr>
          <w:rFonts w:ascii="Times New Roman" w:hAnsi="Times New Roman" w:cs="Times New Roman"/>
          <w:sz w:val="26"/>
          <w:szCs w:val="26"/>
        </w:rPr>
        <w:t xml:space="preserve"> каналам связи.</w:t>
      </w:r>
    </w:p>
    <w:p w:rsidR="00B53A76" w:rsidRDefault="00B53A76" w:rsidP="002D2D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 xml:space="preserve">– </w:t>
      </w:r>
      <w:r w:rsidRPr="00B20FC6">
        <w:rPr>
          <w:rFonts w:ascii="Times New Roman" w:hAnsi="Times New Roman" w:cs="Times New Roman"/>
          <w:sz w:val="26"/>
          <w:szCs w:val="26"/>
        </w:rPr>
        <w:t>«Свод-СМАРТ»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20FC6">
        <w:rPr>
          <w:rFonts w:ascii="Times New Roman" w:hAnsi="Times New Roman" w:cs="Times New Roman"/>
          <w:sz w:val="26"/>
          <w:szCs w:val="26"/>
        </w:rPr>
        <w:t>« Свод-</w:t>
      </w:r>
      <w:proofErr w:type="gramStart"/>
      <w:r w:rsidRPr="00B20FC6">
        <w:rPr>
          <w:rFonts w:ascii="Times New Roman" w:hAnsi="Times New Roman" w:cs="Times New Roman"/>
          <w:sz w:val="26"/>
          <w:szCs w:val="26"/>
        </w:rPr>
        <w:t>WEB</w:t>
      </w:r>
      <w:proofErr w:type="gramEnd"/>
      <w:r w:rsidRPr="00B20FC6">
        <w:rPr>
          <w:rFonts w:ascii="Times New Roman" w:hAnsi="Times New Roman" w:cs="Times New Roman"/>
          <w:sz w:val="26"/>
          <w:szCs w:val="26"/>
        </w:rPr>
        <w:t>»</w:t>
      </w:r>
      <w:r w:rsidRPr="00AE6FD6">
        <w:rPr>
          <w:rFonts w:ascii="Times New Roman" w:hAnsi="Times New Roman" w:cs="Times New Roman"/>
          <w:sz w:val="26"/>
          <w:szCs w:val="26"/>
        </w:rPr>
        <w:t xml:space="preserve"> – </w:t>
      </w:r>
      <w:r w:rsidR="002D2D55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автоматизаци</w:t>
      </w:r>
      <w:r w:rsidR="002D2D5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процессов с</w:t>
      </w:r>
      <w:r w:rsidRPr="00B20FC6">
        <w:rPr>
          <w:rFonts w:ascii="Times New Roman" w:hAnsi="Times New Roman" w:cs="Times New Roman"/>
          <w:sz w:val="26"/>
          <w:szCs w:val="26"/>
        </w:rPr>
        <w:t>оставлени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B20FC6">
        <w:rPr>
          <w:rFonts w:ascii="Times New Roman" w:hAnsi="Times New Roman" w:cs="Times New Roman"/>
          <w:sz w:val="26"/>
          <w:szCs w:val="26"/>
        </w:rPr>
        <w:t>консолидированной отчетности</w:t>
      </w:r>
      <w:r w:rsidR="002D2D55">
        <w:rPr>
          <w:rFonts w:ascii="Times New Roman" w:hAnsi="Times New Roman" w:cs="Times New Roman"/>
          <w:sz w:val="26"/>
          <w:szCs w:val="26"/>
        </w:rPr>
        <w:t xml:space="preserve"> по исполнению бюджета и предоставления в вышестоящие органы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3993" w:rsidRPr="00AE6FD6" w:rsidRDefault="00FD3993" w:rsidP="002D2D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Основание: пункт 6 Инструкции к Единому плану счетов № 157н.</w:t>
      </w:r>
    </w:p>
    <w:p w:rsidR="00FD3993" w:rsidRPr="00AE6FD6" w:rsidRDefault="002D2D55" w:rsidP="002D2D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D3993" w:rsidRPr="00AE6FD6">
        <w:rPr>
          <w:rFonts w:ascii="Times New Roman" w:hAnsi="Times New Roman" w:cs="Times New Roman"/>
          <w:sz w:val="26"/>
          <w:szCs w:val="26"/>
        </w:rPr>
        <w:t xml:space="preserve">. С использованием телекоммуникационных каналов связи и электронной подписи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  <w:r w:rsidR="00F167C3" w:rsidRPr="00AE6FD6">
        <w:rPr>
          <w:rFonts w:ascii="Times New Roman" w:hAnsi="Times New Roman" w:cs="Times New Roman"/>
          <w:sz w:val="26"/>
          <w:szCs w:val="26"/>
        </w:rPr>
        <w:t>ведет</w:t>
      </w:r>
      <w:r w:rsidR="00FD3993" w:rsidRPr="00AE6FD6">
        <w:rPr>
          <w:rFonts w:ascii="Times New Roman" w:hAnsi="Times New Roman" w:cs="Times New Roman"/>
          <w:sz w:val="26"/>
          <w:szCs w:val="26"/>
        </w:rPr>
        <w:t xml:space="preserve"> электронный документооборот по следующим направлениям:</w:t>
      </w:r>
    </w:p>
    <w:p w:rsidR="00FD3993" w:rsidRPr="00AE6FD6" w:rsidRDefault="00FD3993" w:rsidP="002D2D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 xml:space="preserve">система электронного документооборота с территориальным органом </w:t>
      </w:r>
      <w:r w:rsidR="006F72BE" w:rsidRPr="00AE6FD6">
        <w:rPr>
          <w:rFonts w:ascii="Times New Roman" w:hAnsi="Times New Roman" w:cs="Times New Roman"/>
          <w:sz w:val="26"/>
          <w:szCs w:val="26"/>
        </w:rPr>
        <w:t>Федерального казначейства</w:t>
      </w:r>
      <w:r w:rsidRPr="00AE6FD6">
        <w:rPr>
          <w:rFonts w:ascii="Times New Roman" w:hAnsi="Times New Roman" w:cs="Times New Roman"/>
          <w:sz w:val="26"/>
          <w:szCs w:val="26"/>
        </w:rPr>
        <w:t>;</w:t>
      </w:r>
    </w:p>
    <w:p w:rsidR="00FD3993" w:rsidRPr="00AE6FD6" w:rsidRDefault="00FD3993" w:rsidP="004D4DD2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FD3993" w:rsidRDefault="00FD3993" w:rsidP="004D4DD2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передача отчетности</w:t>
      </w:r>
      <w:r w:rsidR="002D2D55">
        <w:rPr>
          <w:rFonts w:ascii="Times New Roman" w:hAnsi="Times New Roman" w:cs="Times New Roman"/>
          <w:sz w:val="26"/>
          <w:szCs w:val="26"/>
        </w:rPr>
        <w:t xml:space="preserve"> и другой запрашиваемой информации</w:t>
      </w:r>
      <w:r w:rsidRPr="00AE6FD6">
        <w:rPr>
          <w:rFonts w:ascii="Times New Roman" w:hAnsi="Times New Roman" w:cs="Times New Roman"/>
          <w:sz w:val="26"/>
          <w:szCs w:val="26"/>
        </w:rPr>
        <w:t xml:space="preserve"> в П</w:t>
      </w:r>
      <w:r w:rsidR="00643280">
        <w:rPr>
          <w:rFonts w:ascii="Times New Roman" w:hAnsi="Times New Roman" w:cs="Times New Roman"/>
          <w:sz w:val="26"/>
          <w:szCs w:val="26"/>
        </w:rPr>
        <w:t>ФР, ФСС и Росстат</w:t>
      </w:r>
      <w:r w:rsidRPr="00AE6FD6">
        <w:rPr>
          <w:rFonts w:ascii="Times New Roman" w:hAnsi="Times New Roman" w:cs="Times New Roman"/>
          <w:sz w:val="26"/>
          <w:szCs w:val="26"/>
        </w:rPr>
        <w:t>;</w:t>
      </w:r>
    </w:p>
    <w:p w:rsidR="002D2D55" w:rsidRDefault="002D2D55" w:rsidP="004D4DD2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подтверждение основного вида экономической деятельности Финансового управления через личный кабинет налогоплательщика на </w:t>
      </w:r>
      <w:r w:rsidR="00643280">
        <w:rPr>
          <w:rFonts w:ascii="Times New Roman" w:hAnsi="Times New Roman" w:cs="Times New Roman"/>
          <w:sz w:val="26"/>
          <w:szCs w:val="26"/>
        </w:rPr>
        <w:t xml:space="preserve">портале </w:t>
      </w:r>
      <w:proofErr w:type="spellStart"/>
      <w:r w:rsidR="0064328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осуслуги</w:t>
      </w:r>
      <w:proofErr w:type="spellEnd"/>
      <w:r w:rsidR="00643280">
        <w:rPr>
          <w:rFonts w:ascii="Times New Roman" w:hAnsi="Times New Roman" w:cs="Times New Roman"/>
          <w:sz w:val="26"/>
          <w:szCs w:val="26"/>
        </w:rPr>
        <w:t>.</w:t>
      </w:r>
    </w:p>
    <w:p w:rsidR="00FD3993" w:rsidRPr="00AE6FD6" w:rsidRDefault="00643280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D3993" w:rsidRPr="00AE6FD6">
        <w:rPr>
          <w:rFonts w:ascii="Times New Roman" w:hAnsi="Times New Roman" w:cs="Times New Roman"/>
          <w:sz w:val="26"/>
          <w:szCs w:val="26"/>
        </w:rPr>
        <w:t>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FD3993" w:rsidRPr="00AE6FD6" w:rsidRDefault="00570BC1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D3993" w:rsidRPr="00AE6FD6">
        <w:rPr>
          <w:rFonts w:ascii="Times New Roman" w:hAnsi="Times New Roman" w:cs="Times New Roman"/>
          <w:sz w:val="26"/>
          <w:szCs w:val="26"/>
        </w:rPr>
        <w:t>. В целях обеспечения сохранности электронных данных бухгалтерского учета и отчетности:</w:t>
      </w:r>
    </w:p>
    <w:p w:rsidR="00FD3993" w:rsidRPr="00AE6FD6" w:rsidRDefault="00FD3993" w:rsidP="004D4DD2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lastRenderedPageBreak/>
        <w:t>на сервере ежедневно производится сохранение резервных копий базы «</w:t>
      </w:r>
      <w:r w:rsidR="00643280">
        <w:rPr>
          <w:rFonts w:ascii="Times New Roman" w:hAnsi="Times New Roman" w:cs="Times New Roman"/>
          <w:sz w:val="26"/>
          <w:szCs w:val="26"/>
        </w:rPr>
        <w:t xml:space="preserve">1С: Предприятие 8.3. </w:t>
      </w:r>
      <w:r w:rsidRPr="00AE6FD6">
        <w:rPr>
          <w:rFonts w:ascii="Times New Roman" w:hAnsi="Times New Roman" w:cs="Times New Roman"/>
          <w:sz w:val="26"/>
          <w:szCs w:val="26"/>
        </w:rPr>
        <w:t>Бухгалтерия»</w:t>
      </w:r>
      <w:r w:rsidR="00643280">
        <w:rPr>
          <w:rFonts w:ascii="Times New Roman" w:hAnsi="Times New Roman" w:cs="Times New Roman"/>
          <w:sz w:val="26"/>
          <w:szCs w:val="26"/>
        </w:rPr>
        <w:t xml:space="preserve">, </w:t>
      </w:r>
      <w:r w:rsidR="00643280" w:rsidRPr="00AE6FD6">
        <w:rPr>
          <w:rFonts w:ascii="Times New Roman" w:hAnsi="Times New Roman" w:cs="Times New Roman"/>
          <w:sz w:val="26"/>
          <w:szCs w:val="26"/>
        </w:rPr>
        <w:t>«</w:t>
      </w:r>
      <w:r w:rsidR="00643280">
        <w:rPr>
          <w:rFonts w:ascii="Times New Roman" w:hAnsi="Times New Roman" w:cs="Times New Roman"/>
          <w:sz w:val="26"/>
          <w:szCs w:val="26"/>
        </w:rPr>
        <w:t>Бюджет-Смарт</w:t>
      </w:r>
      <w:proofErr w:type="gramStart"/>
      <w:r w:rsidR="00643280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643280">
        <w:rPr>
          <w:rFonts w:ascii="Times New Roman" w:hAnsi="Times New Roman" w:cs="Times New Roman"/>
          <w:sz w:val="26"/>
          <w:szCs w:val="26"/>
        </w:rPr>
        <w:t>ро</w:t>
      </w:r>
      <w:r w:rsidR="00643280" w:rsidRPr="00AE6FD6">
        <w:rPr>
          <w:rFonts w:ascii="Times New Roman" w:hAnsi="Times New Roman" w:cs="Times New Roman"/>
          <w:sz w:val="26"/>
          <w:szCs w:val="26"/>
        </w:rPr>
        <w:t>»</w:t>
      </w:r>
      <w:r w:rsidR="00643280">
        <w:rPr>
          <w:rFonts w:ascii="Times New Roman" w:hAnsi="Times New Roman" w:cs="Times New Roman"/>
          <w:sz w:val="26"/>
          <w:szCs w:val="26"/>
        </w:rPr>
        <w:t xml:space="preserve">, </w:t>
      </w:r>
      <w:r w:rsidR="00643280" w:rsidRPr="00B20FC6">
        <w:rPr>
          <w:rFonts w:ascii="Times New Roman" w:hAnsi="Times New Roman" w:cs="Times New Roman"/>
          <w:sz w:val="26"/>
          <w:szCs w:val="26"/>
        </w:rPr>
        <w:t>«Свод-СМАРТ»</w:t>
      </w:r>
      <w:r w:rsidR="00F167C3" w:rsidRPr="00AE6FD6">
        <w:rPr>
          <w:rFonts w:ascii="Times New Roman" w:hAnsi="Times New Roman" w:cs="Times New Roman"/>
          <w:sz w:val="26"/>
          <w:szCs w:val="26"/>
        </w:rPr>
        <w:t xml:space="preserve">, еженедельно – </w:t>
      </w:r>
      <w:r w:rsidR="00CF1C4F" w:rsidRPr="00AE6FD6">
        <w:rPr>
          <w:rFonts w:ascii="Times New Roman" w:hAnsi="Times New Roman" w:cs="Times New Roman"/>
          <w:sz w:val="26"/>
          <w:szCs w:val="26"/>
        </w:rPr>
        <w:t>«</w:t>
      </w:r>
      <w:r w:rsidR="00CF1C4F">
        <w:rPr>
          <w:rFonts w:ascii="Times New Roman" w:hAnsi="Times New Roman" w:cs="Times New Roman"/>
          <w:sz w:val="26"/>
          <w:szCs w:val="26"/>
        </w:rPr>
        <w:t xml:space="preserve">1С: </w:t>
      </w:r>
      <w:r w:rsidR="00CF1C4F" w:rsidRPr="00AE6FD6">
        <w:rPr>
          <w:rFonts w:ascii="Times New Roman" w:hAnsi="Times New Roman" w:cs="Times New Roman"/>
          <w:sz w:val="26"/>
          <w:szCs w:val="26"/>
        </w:rPr>
        <w:t>Зарплата</w:t>
      </w:r>
      <w:r w:rsidR="00CF1C4F">
        <w:rPr>
          <w:rFonts w:ascii="Times New Roman" w:hAnsi="Times New Roman" w:cs="Times New Roman"/>
          <w:sz w:val="26"/>
          <w:szCs w:val="26"/>
        </w:rPr>
        <w:t xml:space="preserve"> 3.1.</w:t>
      </w:r>
      <w:r w:rsidR="00CF1C4F" w:rsidRPr="00AE6FD6">
        <w:rPr>
          <w:rFonts w:ascii="Times New Roman" w:hAnsi="Times New Roman" w:cs="Times New Roman"/>
          <w:sz w:val="26"/>
          <w:szCs w:val="26"/>
        </w:rPr>
        <w:t>»</w:t>
      </w:r>
      <w:r w:rsidRPr="00AE6FD6">
        <w:rPr>
          <w:rFonts w:ascii="Times New Roman" w:hAnsi="Times New Roman" w:cs="Times New Roman"/>
          <w:sz w:val="26"/>
          <w:szCs w:val="26"/>
        </w:rPr>
        <w:t>;</w:t>
      </w:r>
    </w:p>
    <w:p w:rsidR="00FD3993" w:rsidRPr="00AE6FD6" w:rsidRDefault="00FD3993" w:rsidP="004D4DD2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 xml:space="preserve">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</w:t>
      </w:r>
      <w:r w:rsidR="00643280">
        <w:rPr>
          <w:rFonts w:ascii="Times New Roman" w:hAnsi="Times New Roman" w:cs="Times New Roman"/>
          <w:sz w:val="26"/>
          <w:szCs w:val="26"/>
        </w:rPr>
        <w:t>отдела</w:t>
      </w:r>
      <w:r w:rsidR="00BE7693">
        <w:rPr>
          <w:rFonts w:ascii="Times New Roman" w:hAnsi="Times New Roman" w:cs="Times New Roman"/>
          <w:sz w:val="26"/>
          <w:szCs w:val="26"/>
        </w:rPr>
        <w:t xml:space="preserve"> учета и отчетности</w:t>
      </w:r>
      <w:r w:rsidRPr="00AE6FD6">
        <w:rPr>
          <w:rFonts w:ascii="Times New Roman" w:hAnsi="Times New Roman" w:cs="Times New Roman"/>
          <w:sz w:val="26"/>
          <w:szCs w:val="26"/>
        </w:rPr>
        <w:t>;</w:t>
      </w:r>
    </w:p>
    <w:p w:rsidR="00FD3993" w:rsidRDefault="00FD3993" w:rsidP="00D30D89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 xml:space="preserve"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</w:t>
      </w:r>
      <w:r w:rsidR="00643280">
        <w:rPr>
          <w:rFonts w:ascii="Times New Roman" w:hAnsi="Times New Roman" w:cs="Times New Roman"/>
          <w:sz w:val="26"/>
          <w:szCs w:val="26"/>
        </w:rPr>
        <w:t>папки в хронологическом порядке:</w:t>
      </w:r>
    </w:p>
    <w:p w:rsidR="00D30D89" w:rsidRPr="00637E37" w:rsidRDefault="00D30D89" w:rsidP="00D30D8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Журнал операций с безналичными денежными средствами (ж/о № 2);</w:t>
      </w:r>
    </w:p>
    <w:p w:rsidR="00D30D89" w:rsidRPr="00637E37" w:rsidRDefault="00D30D89" w:rsidP="00D30D8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Журнал операций расчетов с подотчетными лицами (ж/о № 3);</w:t>
      </w:r>
    </w:p>
    <w:p w:rsidR="00D30D89" w:rsidRPr="00637E37" w:rsidRDefault="00D30D89" w:rsidP="00637E3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Журнал операций расчетов с поставщиками и подрядчиками (ж/о № 4);</w:t>
      </w:r>
    </w:p>
    <w:p w:rsidR="00D30D89" w:rsidRPr="00637E37" w:rsidRDefault="00637E37" w:rsidP="00637E3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color w:val="222222"/>
          <w:sz w:val="26"/>
          <w:szCs w:val="26"/>
        </w:rPr>
        <w:t xml:space="preserve">Журнал операций расчетов по оплате труда, денежному довольствию и </w:t>
      </w:r>
      <w:proofErr w:type="gramStart"/>
      <w:r w:rsidRPr="00637E37">
        <w:rPr>
          <w:rFonts w:ascii="Times New Roman" w:hAnsi="Times New Roman" w:cs="Times New Roman"/>
          <w:color w:val="222222"/>
          <w:sz w:val="26"/>
          <w:szCs w:val="26"/>
        </w:rPr>
        <w:t>стипендиям</w:t>
      </w:r>
      <w:r w:rsidR="00D30D89" w:rsidRPr="00637E37">
        <w:rPr>
          <w:rFonts w:ascii="Times New Roman" w:hAnsi="Times New Roman" w:cs="Times New Roman"/>
          <w:sz w:val="26"/>
          <w:szCs w:val="26"/>
        </w:rPr>
        <w:t xml:space="preserve"> (ж</w:t>
      </w:r>
      <w:proofErr w:type="gramEnd"/>
      <w:r w:rsidR="00D30D89" w:rsidRPr="00637E37">
        <w:rPr>
          <w:rFonts w:ascii="Times New Roman" w:hAnsi="Times New Roman" w:cs="Times New Roman"/>
          <w:sz w:val="26"/>
          <w:szCs w:val="26"/>
        </w:rPr>
        <w:t>/о № 6);</w:t>
      </w:r>
    </w:p>
    <w:p w:rsidR="00D30D89" w:rsidRPr="00637E37" w:rsidRDefault="00D30D89" w:rsidP="00D30D8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 xml:space="preserve">Журнал операций по выбытию и перемещению нефинансовых </w:t>
      </w:r>
      <w:proofErr w:type="gramStart"/>
      <w:r w:rsidRPr="00637E37">
        <w:rPr>
          <w:rFonts w:ascii="Times New Roman" w:hAnsi="Times New Roman" w:cs="Times New Roman"/>
          <w:sz w:val="26"/>
          <w:szCs w:val="26"/>
        </w:rPr>
        <w:t>активов (ж</w:t>
      </w:r>
      <w:proofErr w:type="gramEnd"/>
      <w:r w:rsidRPr="00637E37">
        <w:rPr>
          <w:rFonts w:ascii="Times New Roman" w:hAnsi="Times New Roman" w:cs="Times New Roman"/>
          <w:sz w:val="26"/>
          <w:szCs w:val="26"/>
        </w:rPr>
        <w:t>/о № 7);</w:t>
      </w:r>
    </w:p>
    <w:p w:rsidR="00D30D89" w:rsidRDefault="00D30D89" w:rsidP="00D30D8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Журнал операци</w:t>
      </w:r>
      <w:r w:rsidR="002C4F06">
        <w:rPr>
          <w:rFonts w:ascii="Times New Roman" w:hAnsi="Times New Roman" w:cs="Times New Roman"/>
          <w:sz w:val="26"/>
          <w:szCs w:val="26"/>
        </w:rPr>
        <w:t xml:space="preserve">й по прочим </w:t>
      </w:r>
      <w:proofErr w:type="gramStart"/>
      <w:r w:rsidR="002C4F06">
        <w:rPr>
          <w:rFonts w:ascii="Times New Roman" w:hAnsi="Times New Roman" w:cs="Times New Roman"/>
          <w:sz w:val="26"/>
          <w:szCs w:val="26"/>
        </w:rPr>
        <w:t>операциям (ж</w:t>
      </w:r>
      <w:proofErr w:type="gramEnd"/>
      <w:r w:rsidR="002C4F06">
        <w:rPr>
          <w:rFonts w:ascii="Times New Roman" w:hAnsi="Times New Roman" w:cs="Times New Roman"/>
          <w:sz w:val="26"/>
          <w:szCs w:val="26"/>
        </w:rPr>
        <w:t>/о № 8);</w:t>
      </w:r>
    </w:p>
    <w:p w:rsidR="002C4F06" w:rsidRPr="00637E37" w:rsidRDefault="002C4F06" w:rsidP="00D30D8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Журнал операци</w:t>
      </w:r>
      <w:r>
        <w:rPr>
          <w:rFonts w:ascii="Times New Roman" w:hAnsi="Times New Roman" w:cs="Times New Roman"/>
          <w:sz w:val="26"/>
          <w:szCs w:val="26"/>
        </w:rPr>
        <w:t>й по санкционированию (ж/о № 9).</w:t>
      </w:r>
    </w:p>
    <w:p w:rsidR="00D30D89" w:rsidRPr="00B20FC6" w:rsidRDefault="00D30D89" w:rsidP="00D30D8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>Главная книга.</w:t>
      </w:r>
    </w:p>
    <w:p w:rsidR="00D30D89" w:rsidRPr="00B20FC6" w:rsidRDefault="00D30D89" w:rsidP="00124E9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>Главная книга ведется единая по всем источникам финансирования</w:t>
      </w:r>
      <w:r>
        <w:rPr>
          <w:rFonts w:ascii="Times New Roman" w:hAnsi="Times New Roman"/>
          <w:sz w:val="26"/>
          <w:szCs w:val="26"/>
        </w:rPr>
        <w:t>.</w:t>
      </w:r>
    </w:p>
    <w:p w:rsidR="00D30D89" w:rsidRDefault="00D30D89" w:rsidP="004E3E90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>Данные, принятые к учету первичных документов систематизируются по датам совершения операций и отражаются накопительным способом в журналах операций и главной книге.</w:t>
      </w:r>
    </w:p>
    <w:p w:rsidR="00B33656" w:rsidRPr="00CE522C" w:rsidRDefault="00B33656" w:rsidP="004E3E90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22C">
        <w:rPr>
          <w:rFonts w:ascii="Times New Roman" w:hAnsi="Times New Roman"/>
          <w:sz w:val="26"/>
          <w:szCs w:val="26"/>
        </w:rPr>
        <w:t>Перечень проводок финансового управления, осуществляющего полномочия получателя бюджетных средств, администратора доходов отражен в приложении № 4.</w:t>
      </w:r>
    </w:p>
    <w:p w:rsidR="00B33656" w:rsidRDefault="00B33656" w:rsidP="00B3365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22C">
        <w:rPr>
          <w:rFonts w:ascii="Times New Roman" w:hAnsi="Times New Roman"/>
          <w:sz w:val="26"/>
          <w:szCs w:val="26"/>
        </w:rPr>
        <w:t>Перечень проводок финансового управления, осуществляющего исполнение бюджета и кассовое обслуживание муниципальных казенных, бюджетных и автономных учреждений отражен в приложении № 5.</w:t>
      </w:r>
    </w:p>
    <w:p w:rsidR="00CE522C" w:rsidRDefault="00FD3993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D6">
        <w:rPr>
          <w:rFonts w:ascii="Times New Roman" w:hAnsi="Times New Roman" w:cs="Times New Roman"/>
          <w:sz w:val="26"/>
          <w:szCs w:val="26"/>
        </w:rPr>
        <w:t>Основание: пункт 19 Инструкции к Единому плану счетов № 157н</w:t>
      </w:r>
      <w:r w:rsidR="006745A1" w:rsidRPr="00AE6FD6">
        <w:rPr>
          <w:rFonts w:ascii="Times New Roman" w:hAnsi="Times New Roman" w:cs="Times New Roman"/>
          <w:sz w:val="26"/>
          <w:szCs w:val="26"/>
        </w:rPr>
        <w:t xml:space="preserve">, пункт 33 </w:t>
      </w:r>
      <w:r w:rsidR="00491915" w:rsidRPr="00AE6FD6">
        <w:rPr>
          <w:rFonts w:ascii="Times New Roman" w:hAnsi="Times New Roman" w:cs="Times New Roman"/>
          <w:sz w:val="26"/>
          <w:szCs w:val="26"/>
        </w:rPr>
        <w:t>СГС</w:t>
      </w:r>
      <w:r w:rsidR="00D22208" w:rsidRPr="00AE6FD6">
        <w:rPr>
          <w:rFonts w:ascii="Times New Roman" w:hAnsi="Times New Roman" w:cs="Times New Roman"/>
          <w:sz w:val="26"/>
          <w:szCs w:val="26"/>
        </w:rPr>
        <w:t xml:space="preserve"> «Концептуальные основы бухучета и отчетности»</w:t>
      </w:r>
      <w:r w:rsidRPr="00AE6FD6">
        <w:rPr>
          <w:rFonts w:ascii="Times New Roman" w:hAnsi="Times New Roman" w:cs="Times New Roman"/>
          <w:sz w:val="26"/>
          <w:szCs w:val="26"/>
        </w:rPr>
        <w:t>.</w:t>
      </w:r>
    </w:p>
    <w:p w:rsidR="00FD3993" w:rsidRPr="00AE6FD6" w:rsidRDefault="00FD3993" w:rsidP="004D4D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2BE" w:rsidRPr="00AE6FD6" w:rsidRDefault="00CE522C" w:rsidP="004B0E76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4C71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6F72BE" w:rsidRPr="00AE6FD6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III</w:t>
      </w:r>
      <w:r w:rsidR="006F72BE" w:rsidRPr="00AE6FD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B1501" w:rsidRPr="00AE6FD6">
        <w:rPr>
          <w:rFonts w:ascii="Times New Roman" w:hAnsi="Times New Roman" w:cs="Times New Roman"/>
          <w:b/>
          <w:bCs/>
          <w:sz w:val="26"/>
          <w:szCs w:val="26"/>
        </w:rPr>
        <w:t>ПРАВИЛА ДОКУМЕНТООБОРОТА</w:t>
      </w:r>
    </w:p>
    <w:p w:rsidR="008B0B88" w:rsidRPr="00935880" w:rsidRDefault="008B0B88" w:rsidP="004B0E76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80">
        <w:rPr>
          <w:rFonts w:ascii="Times New Roman" w:hAnsi="Times New Roman" w:cs="Times New Roman"/>
          <w:sz w:val="26"/>
          <w:szCs w:val="26"/>
        </w:rPr>
        <w:t xml:space="preserve">1. Порядок и сроки передачи первичных учетных документов для отражения в бухгалтерском учете устанавливаются в соответствии с приложением </w:t>
      </w:r>
      <w:r w:rsidR="00610E39" w:rsidRPr="00935880">
        <w:rPr>
          <w:rFonts w:ascii="Times New Roman" w:hAnsi="Times New Roman" w:cs="Times New Roman"/>
          <w:sz w:val="26"/>
          <w:szCs w:val="26"/>
        </w:rPr>
        <w:t>№ 6</w:t>
      </w:r>
      <w:r w:rsidRPr="00935880">
        <w:rPr>
          <w:rFonts w:ascii="Times New Roman" w:hAnsi="Times New Roman" w:cs="Times New Roman"/>
          <w:sz w:val="26"/>
          <w:szCs w:val="26"/>
        </w:rPr>
        <w:t xml:space="preserve"> к настоящей учетной политике.</w:t>
      </w:r>
    </w:p>
    <w:p w:rsidR="00144815" w:rsidRPr="00935880" w:rsidRDefault="00491915" w:rsidP="000366A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80">
        <w:rPr>
          <w:rFonts w:ascii="Times New Roman" w:hAnsi="Times New Roman" w:cs="Times New Roman"/>
          <w:sz w:val="26"/>
          <w:szCs w:val="26"/>
        </w:rPr>
        <w:t>Основание: пункт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:rsidR="008B0B88" w:rsidRPr="00935880" w:rsidRDefault="000366A6" w:rsidP="00CF1C4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80">
        <w:rPr>
          <w:rFonts w:ascii="Times New Roman" w:hAnsi="Times New Roman" w:cs="Times New Roman"/>
          <w:sz w:val="26"/>
          <w:szCs w:val="26"/>
        </w:rPr>
        <w:t>2</w:t>
      </w:r>
      <w:r w:rsidR="008B0B88" w:rsidRPr="00935880">
        <w:rPr>
          <w:rFonts w:ascii="Times New Roman" w:hAnsi="Times New Roman" w:cs="Times New Roman"/>
          <w:sz w:val="26"/>
          <w:szCs w:val="26"/>
        </w:rPr>
        <w:t>. Право подписи учетных документов предоставлено должностным лицам, перечисленным в приложении</w:t>
      </w:r>
      <w:r w:rsidR="00610E39" w:rsidRPr="00935880">
        <w:rPr>
          <w:rFonts w:ascii="Times New Roman" w:hAnsi="Times New Roman" w:cs="Times New Roman"/>
          <w:sz w:val="26"/>
          <w:szCs w:val="26"/>
        </w:rPr>
        <w:t xml:space="preserve"> №</w:t>
      </w:r>
      <w:r w:rsidR="008B0B88" w:rsidRPr="00935880">
        <w:rPr>
          <w:rFonts w:ascii="Times New Roman" w:hAnsi="Times New Roman" w:cs="Times New Roman"/>
          <w:sz w:val="26"/>
          <w:szCs w:val="26"/>
        </w:rPr>
        <w:t xml:space="preserve"> </w:t>
      </w:r>
      <w:r w:rsidR="00610E39" w:rsidRPr="00935880">
        <w:rPr>
          <w:rFonts w:ascii="Times New Roman" w:hAnsi="Times New Roman" w:cs="Times New Roman"/>
          <w:sz w:val="26"/>
          <w:szCs w:val="26"/>
        </w:rPr>
        <w:t>7</w:t>
      </w:r>
      <w:r w:rsidR="008B0B88" w:rsidRPr="00935880">
        <w:rPr>
          <w:rFonts w:ascii="Times New Roman" w:hAnsi="Times New Roman" w:cs="Times New Roman"/>
          <w:sz w:val="26"/>
          <w:szCs w:val="26"/>
        </w:rPr>
        <w:t>.</w:t>
      </w:r>
    </w:p>
    <w:p w:rsidR="00491915" w:rsidRPr="00935880" w:rsidRDefault="00491915" w:rsidP="000366A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80">
        <w:rPr>
          <w:rFonts w:ascii="Times New Roman" w:hAnsi="Times New Roman" w:cs="Times New Roman"/>
          <w:sz w:val="26"/>
          <w:szCs w:val="26"/>
        </w:rPr>
        <w:t xml:space="preserve">Основание: пункт 11 Инструкции к Единому плану счетов </w:t>
      </w:r>
      <w:r w:rsidR="00563453" w:rsidRPr="00935880">
        <w:rPr>
          <w:rFonts w:ascii="Times New Roman" w:hAnsi="Times New Roman" w:cs="Times New Roman"/>
          <w:sz w:val="26"/>
          <w:szCs w:val="26"/>
        </w:rPr>
        <w:t xml:space="preserve">№ </w:t>
      </w:r>
      <w:r w:rsidRPr="00935880">
        <w:rPr>
          <w:rFonts w:ascii="Times New Roman" w:hAnsi="Times New Roman" w:cs="Times New Roman"/>
          <w:sz w:val="26"/>
          <w:szCs w:val="26"/>
        </w:rPr>
        <w:t>157н.</w:t>
      </w:r>
    </w:p>
    <w:p w:rsidR="008B0B88" w:rsidRPr="00935880" w:rsidRDefault="00CF1C4F" w:rsidP="00CF1C4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80">
        <w:rPr>
          <w:rFonts w:ascii="Times New Roman" w:hAnsi="Times New Roman" w:cs="Times New Roman"/>
          <w:sz w:val="26"/>
          <w:szCs w:val="26"/>
        </w:rPr>
        <w:t xml:space="preserve">3. </w:t>
      </w:r>
      <w:r w:rsidR="00E50A8A" w:rsidRPr="00935880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  <w:r w:rsidR="008B0B88" w:rsidRPr="00935880">
        <w:rPr>
          <w:rFonts w:ascii="Times New Roman" w:hAnsi="Times New Roman" w:cs="Times New Roman"/>
          <w:sz w:val="26"/>
          <w:szCs w:val="26"/>
        </w:rPr>
        <w:t>использует унифицированные формы регистров бухучета, перечисленные в приложении 3 к приказу № 52н. При необходимости формы регистров, которые не унифицированы, разрабатываются самостоятельно.</w:t>
      </w:r>
    </w:p>
    <w:p w:rsidR="00CF1C4F" w:rsidRPr="00935880" w:rsidRDefault="00CF1C4F" w:rsidP="00CF1C4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80">
        <w:rPr>
          <w:rFonts w:ascii="Times New Roman" w:hAnsi="Times New Roman" w:cs="Times New Roman"/>
          <w:sz w:val="26"/>
          <w:szCs w:val="26"/>
        </w:rPr>
        <w:t>Формы расчетного листа предоставлено в приложениях №№8-9.</w:t>
      </w:r>
    </w:p>
    <w:p w:rsidR="008B0B88" w:rsidRPr="00E50A8A" w:rsidRDefault="008B0B88" w:rsidP="00CF1C4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80">
        <w:rPr>
          <w:rFonts w:ascii="Times New Roman" w:hAnsi="Times New Roman" w:cs="Times New Roman"/>
          <w:sz w:val="26"/>
          <w:szCs w:val="26"/>
        </w:rPr>
        <w:t>Основание: пункт 11 Инструкции к Единому</w:t>
      </w:r>
      <w:r w:rsidR="00E50A8A" w:rsidRPr="00935880">
        <w:rPr>
          <w:rFonts w:ascii="Times New Roman" w:hAnsi="Times New Roman" w:cs="Times New Roman"/>
          <w:sz w:val="26"/>
          <w:szCs w:val="26"/>
        </w:rPr>
        <w:t xml:space="preserve"> плану счетов № </w:t>
      </w:r>
      <w:r w:rsidRPr="00935880">
        <w:rPr>
          <w:rFonts w:ascii="Times New Roman" w:hAnsi="Times New Roman" w:cs="Times New Roman"/>
          <w:sz w:val="26"/>
          <w:szCs w:val="26"/>
        </w:rPr>
        <w:t>157н</w:t>
      </w:r>
      <w:r w:rsidR="00491915" w:rsidRPr="00935880">
        <w:rPr>
          <w:rFonts w:ascii="Times New Roman" w:hAnsi="Times New Roman" w:cs="Times New Roman"/>
          <w:sz w:val="26"/>
          <w:szCs w:val="26"/>
        </w:rPr>
        <w:t>, подпункт</w:t>
      </w:r>
      <w:r w:rsidR="00491915" w:rsidRPr="00E50A8A">
        <w:rPr>
          <w:rFonts w:ascii="Times New Roman" w:hAnsi="Times New Roman" w:cs="Times New Roman"/>
          <w:sz w:val="26"/>
          <w:szCs w:val="26"/>
        </w:rPr>
        <w:t xml:space="preserve"> «г» пункта 9 СГС «Учетная политика, оценочные значения и ошибки»</w:t>
      </w:r>
      <w:r w:rsidRPr="00E50A8A">
        <w:rPr>
          <w:rFonts w:ascii="Times New Roman" w:hAnsi="Times New Roman" w:cs="Times New Roman"/>
          <w:sz w:val="26"/>
          <w:szCs w:val="26"/>
        </w:rPr>
        <w:t>.</w:t>
      </w:r>
    </w:p>
    <w:p w:rsidR="008B0B88" w:rsidRPr="00F945B5" w:rsidRDefault="00E50A8A" w:rsidP="004E3E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5B5">
        <w:rPr>
          <w:rFonts w:ascii="Times New Roman" w:hAnsi="Times New Roman" w:cs="Times New Roman"/>
          <w:sz w:val="26"/>
          <w:szCs w:val="26"/>
        </w:rPr>
        <w:t>4</w:t>
      </w:r>
      <w:r w:rsidR="008B0B88" w:rsidRPr="00F945B5">
        <w:rPr>
          <w:rFonts w:ascii="Times New Roman" w:hAnsi="Times New Roman" w:cs="Times New Roman"/>
          <w:sz w:val="26"/>
          <w:szCs w:val="26"/>
        </w:rPr>
        <w:t>. При обработке учетной информации применяется автоматизированный учет по следующим блокам:</w:t>
      </w:r>
    </w:p>
    <w:p w:rsidR="008B0B88" w:rsidRDefault="008B0B88" w:rsidP="004E3E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5B5">
        <w:rPr>
          <w:rFonts w:ascii="Times New Roman" w:hAnsi="Times New Roman" w:cs="Times New Roman"/>
          <w:sz w:val="26"/>
          <w:szCs w:val="26"/>
        </w:rPr>
        <w:t xml:space="preserve">автоматизированный бюджетный учет </w:t>
      </w:r>
      <w:r w:rsidR="00F945B5" w:rsidRPr="00F945B5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F945B5">
        <w:rPr>
          <w:rFonts w:ascii="Times New Roman" w:hAnsi="Times New Roman" w:cs="Times New Roman"/>
          <w:sz w:val="26"/>
          <w:szCs w:val="26"/>
        </w:rPr>
        <w:t xml:space="preserve"> как у получателя бюджетных средств</w:t>
      </w:r>
      <w:r w:rsidR="00F945B5">
        <w:rPr>
          <w:rFonts w:ascii="Times New Roman" w:hAnsi="Times New Roman" w:cs="Times New Roman"/>
          <w:sz w:val="26"/>
          <w:szCs w:val="26"/>
        </w:rPr>
        <w:t xml:space="preserve"> </w:t>
      </w:r>
      <w:r w:rsidRPr="00F945B5">
        <w:rPr>
          <w:rFonts w:ascii="Times New Roman" w:hAnsi="Times New Roman" w:cs="Times New Roman"/>
          <w:sz w:val="26"/>
          <w:szCs w:val="26"/>
        </w:rPr>
        <w:t>ведется с применением программ</w:t>
      </w:r>
      <w:r w:rsidR="00F945B5">
        <w:rPr>
          <w:rFonts w:ascii="Times New Roman" w:hAnsi="Times New Roman" w:cs="Times New Roman"/>
          <w:sz w:val="26"/>
          <w:szCs w:val="26"/>
        </w:rPr>
        <w:t xml:space="preserve"> </w:t>
      </w:r>
      <w:r w:rsidR="00F945B5" w:rsidRPr="00AE6FD6">
        <w:rPr>
          <w:rFonts w:ascii="Times New Roman" w:hAnsi="Times New Roman" w:cs="Times New Roman"/>
          <w:sz w:val="26"/>
          <w:szCs w:val="26"/>
        </w:rPr>
        <w:t>«</w:t>
      </w:r>
      <w:r w:rsidR="00F945B5">
        <w:rPr>
          <w:rFonts w:ascii="Times New Roman" w:hAnsi="Times New Roman" w:cs="Times New Roman"/>
          <w:sz w:val="26"/>
          <w:szCs w:val="26"/>
        </w:rPr>
        <w:t xml:space="preserve">1С: Предприятие 8.3. </w:t>
      </w:r>
      <w:r w:rsidR="00F945B5" w:rsidRPr="00AE6FD6">
        <w:rPr>
          <w:rFonts w:ascii="Times New Roman" w:hAnsi="Times New Roman" w:cs="Times New Roman"/>
          <w:sz w:val="26"/>
          <w:szCs w:val="26"/>
        </w:rPr>
        <w:t>Бухгалтерия»</w:t>
      </w:r>
      <w:r w:rsidR="00F945B5">
        <w:rPr>
          <w:rFonts w:ascii="Times New Roman" w:hAnsi="Times New Roman" w:cs="Times New Roman"/>
          <w:sz w:val="26"/>
          <w:szCs w:val="26"/>
        </w:rPr>
        <w:t xml:space="preserve"> и </w:t>
      </w:r>
      <w:r w:rsidRPr="00F945B5">
        <w:rPr>
          <w:rFonts w:ascii="Times New Roman" w:hAnsi="Times New Roman" w:cs="Times New Roman"/>
          <w:sz w:val="26"/>
          <w:szCs w:val="26"/>
        </w:rPr>
        <w:t>«Зарплата»;</w:t>
      </w:r>
      <w:r w:rsidR="00F945B5">
        <w:rPr>
          <w:rFonts w:ascii="Times New Roman" w:hAnsi="Times New Roman" w:cs="Times New Roman"/>
          <w:sz w:val="26"/>
          <w:szCs w:val="26"/>
        </w:rPr>
        <w:t xml:space="preserve"> как администратора доходов – </w:t>
      </w:r>
      <w:r w:rsidR="00F945B5" w:rsidRPr="00AE6FD6">
        <w:rPr>
          <w:rFonts w:ascii="Times New Roman" w:hAnsi="Times New Roman" w:cs="Times New Roman"/>
          <w:sz w:val="26"/>
          <w:szCs w:val="26"/>
        </w:rPr>
        <w:t>«</w:t>
      </w:r>
      <w:r w:rsidR="00F945B5">
        <w:rPr>
          <w:rFonts w:ascii="Times New Roman" w:hAnsi="Times New Roman" w:cs="Times New Roman"/>
          <w:sz w:val="26"/>
          <w:szCs w:val="26"/>
        </w:rPr>
        <w:t xml:space="preserve">1С: Предприятие 8.3. </w:t>
      </w:r>
      <w:r w:rsidR="00F945B5" w:rsidRPr="00AE6FD6">
        <w:rPr>
          <w:rFonts w:ascii="Times New Roman" w:hAnsi="Times New Roman" w:cs="Times New Roman"/>
          <w:sz w:val="26"/>
          <w:szCs w:val="26"/>
        </w:rPr>
        <w:t>Бухгалтерия»</w:t>
      </w:r>
      <w:r w:rsidR="00F945B5">
        <w:rPr>
          <w:rFonts w:ascii="Times New Roman" w:hAnsi="Times New Roman" w:cs="Times New Roman"/>
          <w:sz w:val="26"/>
          <w:szCs w:val="26"/>
        </w:rPr>
        <w:t>;</w:t>
      </w:r>
    </w:p>
    <w:p w:rsidR="00F945B5" w:rsidRDefault="00F945B5" w:rsidP="00F945B5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5B5">
        <w:rPr>
          <w:rFonts w:ascii="Times New Roman" w:hAnsi="Times New Roman" w:cs="Times New Roman"/>
          <w:sz w:val="26"/>
          <w:szCs w:val="26"/>
        </w:rPr>
        <w:t xml:space="preserve">автоматизированный бюджетный учет Финансового управления как у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органа </w:t>
      </w:r>
      <w:r w:rsidRPr="00F945B5">
        <w:rPr>
          <w:rFonts w:ascii="Times New Roman" w:hAnsi="Times New Roman" w:cs="Times New Roman"/>
          <w:sz w:val="26"/>
          <w:szCs w:val="26"/>
        </w:rPr>
        <w:t>ведется с применением 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F945B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Бюджет-Смарт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</w:t>
      </w:r>
      <w:proofErr w:type="gramEnd"/>
      <w:r w:rsidRPr="00F945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0B88" w:rsidRPr="00F945B5" w:rsidRDefault="008B0B88" w:rsidP="004E3E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5B5">
        <w:rPr>
          <w:rFonts w:ascii="Times New Roman" w:hAnsi="Times New Roman" w:cs="Times New Roman"/>
          <w:sz w:val="26"/>
          <w:szCs w:val="26"/>
        </w:rPr>
        <w:t>свод месячной, квартальной, годовой бюджетной отчетности об исполнении бюджета составляется с применением программы «</w:t>
      </w:r>
      <w:r w:rsidR="00F945B5" w:rsidRPr="00F945B5">
        <w:rPr>
          <w:rFonts w:ascii="Times New Roman" w:hAnsi="Times New Roman" w:cs="Times New Roman"/>
          <w:sz w:val="26"/>
          <w:szCs w:val="26"/>
        </w:rPr>
        <w:t xml:space="preserve">Свод-Смарт </w:t>
      </w:r>
      <w:proofErr w:type="gramStart"/>
      <w:r w:rsidR="00F945B5" w:rsidRPr="00F945B5">
        <w:rPr>
          <w:rFonts w:ascii="Times New Roman" w:hAnsi="Times New Roman" w:cs="Times New Roman"/>
          <w:sz w:val="26"/>
          <w:szCs w:val="26"/>
        </w:rPr>
        <w:t>ПРО</w:t>
      </w:r>
      <w:proofErr w:type="gramEnd"/>
      <w:r w:rsidRPr="00F945B5">
        <w:rPr>
          <w:rFonts w:ascii="Times New Roman" w:hAnsi="Times New Roman" w:cs="Times New Roman"/>
          <w:sz w:val="26"/>
          <w:szCs w:val="26"/>
        </w:rPr>
        <w:t>»;</w:t>
      </w:r>
    </w:p>
    <w:p w:rsidR="008B0B88" w:rsidRDefault="008B0B88" w:rsidP="004E3E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5B5">
        <w:rPr>
          <w:rFonts w:ascii="Times New Roman" w:hAnsi="Times New Roman" w:cs="Times New Roman"/>
          <w:sz w:val="26"/>
          <w:szCs w:val="26"/>
        </w:rPr>
        <w:t xml:space="preserve">информационный обмен документами с </w:t>
      </w:r>
      <w:r w:rsidR="00F945B5" w:rsidRPr="00F945B5">
        <w:rPr>
          <w:rFonts w:ascii="Times New Roman" w:hAnsi="Times New Roman" w:cs="Times New Roman"/>
          <w:sz w:val="26"/>
          <w:szCs w:val="26"/>
        </w:rPr>
        <w:t>Управлением</w:t>
      </w:r>
      <w:r w:rsidRPr="00F945B5">
        <w:rPr>
          <w:rFonts w:ascii="Times New Roman" w:hAnsi="Times New Roman" w:cs="Times New Roman"/>
          <w:sz w:val="26"/>
          <w:szCs w:val="26"/>
        </w:rPr>
        <w:t xml:space="preserve"> Федерального казначейства осуществляется в С</w:t>
      </w:r>
      <w:r w:rsidR="00F945B5" w:rsidRPr="00F945B5">
        <w:rPr>
          <w:rFonts w:ascii="Times New Roman" w:hAnsi="Times New Roman" w:cs="Times New Roman"/>
          <w:sz w:val="26"/>
          <w:szCs w:val="26"/>
        </w:rPr>
        <w:t>УФ</w:t>
      </w:r>
      <w:r w:rsidRPr="00F945B5">
        <w:rPr>
          <w:rFonts w:ascii="Times New Roman" w:hAnsi="Times New Roman" w:cs="Times New Roman"/>
          <w:sz w:val="26"/>
          <w:szCs w:val="26"/>
        </w:rPr>
        <w:t xml:space="preserve">Д </w:t>
      </w:r>
      <w:proofErr w:type="gramStart"/>
      <w:r w:rsidRPr="00F945B5">
        <w:rPr>
          <w:rFonts w:ascii="Times New Roman" w:hAnsi="Times New Roman" w:cs="Times New Roman"/>
          <w:sz w:val="26"/>
          <w:szCs w:val="26"/>
        </w:rPr>
        <w:t xml:space="preserve">с применением средств электронной подписи в соответствии с законодательством на основании договора об </w:t>
      </w:r>
      <w:r w:rsidR="007074F1">
        <w:rPr>
          <w:rFonts w:ascii="Times New Roman" w:hAnsi="Times New Roman" w:cs="Times New Roman"/>
          <w:sz w:val="26"/>
          <w:szCs w:val="26"/>
        </w:rPr>
        <w:t>обмене</w:t>
      </w:r>
      <w:proofErr w:type="gramEnd"/>
      <w:r w:rsidR="007074F1">
        <w:rPr>
          <w:rFonts w:ascii="Times New Roman" w:hAnsi="Times New Roman" w:cs="Times New Roman"/>
          <w:sz w:val="26"/>
          <w:szCs w:val="26"/>
        </w:rPr>
        <w:t xml:space="preserve"> электронными документами;</w:t>
      </w:r>
    </w:p>
    <w:p w:rsidR="007074F1" w:rsidRPr="00F945B5" w:rsidRDefault="007074F1" w:rsidP="00637E37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5B5">
        <w:rPr>
          <w:rFonts w:ascii="Times New Roman" w:hAnsi="Times New Roman" w:cs="Times New Roman"/>
          <w:sz w:val="26"/>
          <w:szCs w:val="26"/>
        </w:rPr>
        <w:t xml:space="preserve">информационный обмен документами с </w:t>
      </w:r>
      <w:r>
        <w:rPr>
          <w:rFonts w:ascii="Times New Roman" w:hAnsi="Times New Roman" w:cs="Times New Roman"/>
          <w:sz w:val="26"/>
          <w:szCs w:val="26"/>
        </w:rPr>
        <w:t>Главным управление</w:t>
      </w:r>
      <w:r w:rsidR="00BB4C85">
        <w:rPr>
          <w:rFonts w:ascii="Times New Roman" w:hAnsi="Times New Roman" w:cs="Times New Roman"/>
          <w:sz w:val="26"/>
          <w:szCs w:val="26"/>
        </w:rPr>
        <w:t>м</w:t>
      </w:r>
      <w:r w:rsidR="008D41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Центрального банка России </w:t>
      </w:r>
      <w:r w:rsidRPr="00F945B5">
        <w:rPr>
          <w:rFonts w:ascii="Times New Roman" w:hAnsi="Times New Roman" w:cs="Times New Roman"/>
          <w:sz w:val="26"/>
          <w:szCs w:val="26"/>
        </w:rPr>
        <w:t xml:space="preserve">осуществляется в </w:t>
      </w:r>
      <w:r>
        <w:rPr>
          <w:rFonts w:ascii="Times New Roman" w:hAnsi="Times New Roman" w:cs="Times New Roman"/>
          <w:sz w:val="26"/>
          <w:szCs w:val="26"/>
        </w:rPr>
        <w:t>АРМ КБР</w:t>
      </w:r>
      <w:r w:rsidRPr="00F945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45B5">
        <w:rPr>
          <w:rFonts w:ascii="Times New Roman" w:hAnsi="Times New Roman" w:cs="Times New Roman"/>
          <w:sz w:val="26"/>
          <w:szCs w:val="26"/>
        </w:rPr>
        <w:t xml:space="preserve">с применением средств </w:t>
      </w:r>
      <w:r w:rsidRPr="00F945B5">
        <w:rPr>
          <w:rFonts w:ascii="Times New Roman" w:hAnsi="Times New Roman" w:cs="Times New Roman"/>
          <w:sz w:val="26"/>
          <w:szCs w:val="26"/>
        </w:rPr>
        <w:lastRenderedPageBreak/>
        <w:t xml:space="preserve">электронной подписи в соответствии с законодательством на основании договора об </w:t>
      </w:r>
      <w:r>
        <w:rPr>
          <w:rFonts w:ascii="Times New Roman" w:hAnsi="Times New Roman" w:cs="Times New Roman"/>
          <w:sz w:val="26"/>
          <w:szCs w:val="26"/>
        </w:rPr>
        <w:t>обмене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электронными документами.</w:t>
      </w:r>
    </w:p>
    <w:p w:rsidR="00F945B5" w:rsidRPr="001B53C1" w:rsidRDefault="008B0B88" w:rsidP="00570BC1">
      <w:pPr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C1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491915" w:rsidRPr="001B53C1">
        <w:rPr>
          <w:rFonts w:ascii="Times New Roman" w:hAnsi="Times New Roman" w:cs="Times New Roman"/>
          <w:sz w:val="26"/>
          <w:szCs w:val="26"/>
        </w:rPr>
        <w:t xml:space="preserve">электронных </w:t>
      </w:r>
      <w:r w:rsidRPr="001B53C1">
        <w:rPr>
          <w:rFonts w:ascii="Times New Roman" w:hAnsi="Times New Roman" w:cs="Times New Roman"/>
          <w:sz w:val="26"/>
          <w:szCs w:val="26"/>
        </w:rPr>
        <w:t>регистров бухучета осуществляется в следующем порядке:</w:t>
      </w:r>
    </w:p>
    <w:p w:rsidR="00F945B5" w:rsidRPr="001B53C1" w:rsidRDefault="008B0B88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C1">
        <w:rPr>
          <w:rFonts w:ascii="Times New Roman" w:hAnsi="Times New Roman" w:cs="Times New Roman"/>
          <w:sz w:val="26"/>
          <w:szCs w:val="26"/>
        </w:rPr>
        <w:t>– 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 документа);</w:t>
      </w:r>
    </w:p>
    <w:p w:rsidR="00F945B5" w:rsidRPr="001B53C1" w:rsidRDefault="008B0B88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C1">
        <w:rPr>
          <w:rFonts w:ascii="Times New Roman" w:hAnsi="Times New Roman" w:cs="Times New Roman"/>
          <w:sz w:val="26"/>
          <w:szCs w:val="26"/>
        </w:rPr>
        <w:t>– авансовые отчеты брошюруются в хронологическом порядке в последний день отчетного месяца;</w:t>
      </w:r>
    </w:p>
    <w:p w:rsidR="001B53C1" w:rsidRPr="001B53C1" w:rsidRDefault="008B0B88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C1">
        <w:rPr>
          <w:rFonts w:ascii="Times New Roman" w:hAnsi="Times New Roman" w:cs="Times New Roman"/>
          <w:sz w:val="26"/>
          <w:szCs w:val="26"/>
        </w:rPr>
        <w:t>– журналы операций, главная книга заполняются ежемесячно;</w:t>
      </w:r>
    </w:p>
    <w:p w:rsidR="00F945B5" w:rsidRPr="001B53C1" w:rsidRDefault="008B0B88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C1">
        <w:rPr>
          <w:rFonts w:ascii="Times New Roman" w:hAnsi="Times New Roman" w:cs="Times New Roman"/>
          <w:sz w:val="26"/>
          <w:szCs w:val="26"/>
        </w:rPr>
        <w:t>– другие регистры, не указанные выше, заполняются по мере необходимости, если иное не установлено законодательством</w:t>
      </w:r>
      <w:r w:rsidR="001B53C1" w:rsidRPr="001B53C1">
        <w:rPr>
          <w:rFonts w:ascii="Times New Roman" w:hAnsi="Times New Roman" w:cs="Times New Roman"/>
          <w:sz w:val="26"/>
          <w:szCs w:val="26"/>
        </w:rPr>
        <w:t xml:space="preserve"> </w:t>
      </w:r>
      <w:r w:rsidRPr="001B53C1">
        <w:rPr>
          <w:rFonts w:ascii="Times New Roman" w:hAnsi="Times New Roman" w:cs="Times New Roman"/>
          <w:sz w:val="26"/>
          <w:szCs w:val="26"/>
        </w:rPr>
        <w:t>РФ.</w:t>
      </w:r>
    </w:p>
    <w:p w:rsidR="008B0B88" w:rsidRPr="001B53C1" w:rsidRDefault="008B0B88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C1">
        <w:rPr>
          <w:rFonts w:ascii="Times New Roman" w:hAnsi="Times New Roman" w:cs="Times New Roman"/>
          <w:sz w:val="26"/>
          <w:szCs w:val="26"/>
        </w:rPr>
        <w:t>Основание: пункт 11 Инструкции к Единому плану счетов № 157н.</w:t>
      </w:r>
    </w:p>
    <w:p w:rsidR="00D73119" w:rsidRPr="00637E37" w:rsidRDefault="008B0B88" w:rsidP="00570BC1">
      <w:pPr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Журнал операций расчетов по оплате труда, денежному довольствию и стипендиям (ф.0504071) ведется раздельно по счетам:</w:t>
      </w:r>
    </w:p>
    <w:p w:rsidR="00D73119" w:rsidRPr="00637E37" w:rsidRDefault="008B0B88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– КБК 1.302.11.000 «Расчеты по заработной плате» и КБК 1.302.13.000 «Расчеты по начислениям на выплаты по оплате труда»;</w:t>
      </w:r>
    </w:p>
    <w:p w:rsidR="00637E37" w:rsidRPr="00637E37" w:rsidRDefault="008B0B88" w:rsidP="00570B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7E37">
        <w:rPr>
          <w:rFonts w:ascii="Times New Roman" w:hAnsi="Times New Roman" w:cs="Times New Roman"/>
          <w:sz w:val="26"/>
          <w:szCs w:val="26"/>
        </w:rPr>
        <w:t xml:space="preserve">– КБК 1.302.12.000 </w:t>
      </w:r>
      <w:r w:rsidR="00265017" w:rsidRPr="00637E37">
        <w:rPr>
          <w:rFonts w:ascii="Times New Roman" w:hAnsi="Times New Roman" w:cs="Times New Roman"/>
          <w:sz w:val="26"/>
          <w:szCs w:val="26"/>
        </w:rPr>
        <w:t>«</w:t>
      </w:r>
      <w:r w:rsidR="00265017" w:rsidRPr="00637E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Расчеты по прочим несоциальным выплатам персоналу в денежной форме;</w:t>
      </w:r>
    </w:p>
    <w:p w:rsidR="00637E37" w:rsidRPr="00637E37" w:rsidRDefault="006B0531" w:rsidP="00570B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7E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КБК </w:t>
      </w:r>
      <w:r w:rsidR="00BD22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637E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.302.66.000 «Расчеты по социальным пособиям и компенсациям персоналу в денежной форме»;</w:t>
      </w:r>
    </w:p>
    <w:p w:rsidR="00637E37" w:rsidRPr="00637E37" w:rsidRDefault="00265017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– КБК 1.302.96.000 «</w:t>
      </w:r>
      <w:r w:rsidRPr="00637E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Расчеты по иным выплатам текущего характера физическим лицам</w:t>
      </w:r>
      <w:r w:rsidRPr="00637E37">
        <w:rPr>
          <w:rFonts w:ascii="Times New Roman" w:hAnsi="Times New Roman" w:cs="Times New Roman"/>
          <w:sz w:val="26"/>
          <w:szCs w:val="26"/>
        </w:rPr>
        <w:t>»</w:t>
      </w:r>
      <w:r w:rsidR="006B0531" w:rsidRPr="00637E37">
        <w:rPr>
          <w:rFonts w:ascii="Times New Roman" w:hAnsi="Times New Roman" w:cs="Times New Roman"/>
          <w:sz w:val="26"/>
          <w:szCs w:val="26"/>
        </w:rPr>
        <w:t>.</w:t>
      </w:r>
    </w:p>
    <w:p w:rsidR="008B0B88" w:rsidRPr="00637E37" w:rsidRDefault="008B0B88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Основание: пункт 257 Инструкции к Единому плану счетов № 157н.</w:t>
      </w:r>
    </w:p>
    <w:p w:rsidR="00627530" w:rsidRPr="00637E37" w:rsidRDefault="00570BC1" w:rsidP="00570B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27530" w:rsidRPr="00637E37">
        <w:rPr>
          <w:rFonts w:ascii="Times New Roman" w:hAnsi="Times New Roman" w:cs="Times New Roman"/>
          <w:sz w:val="26"/>
          <w:szCs w:val="26"/>
        </w:rPr>
        <w:t xml:space="preserve">. Журналы операций ведутся в соответствии с перечнем регистров бухучета получателя бюджетных средств, администратора доходов бюджета. Журналам операций по учету исполнения бюджетной сметы и администрированию поступлений и выбытий присваиваются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627530" w:rsidRPr="00637E37">
        <w:rPr>
          <w:rFonts w:ascii="Times New Roman" w:hAnsi="Times New Roman" w:cs="Times New Roman"/>
          <w:sz w:val="26"/>
          <w:szCs w:val="26"/>
        </w:rPr>
        <w:t>номера</w:t>
      </w:r>
      <w:r w:rsidR="00BD224A">
        <w:rPr>
          <w:rFonts w:ascii="Times New Roman" w:hAnsi="Times New Roman" w:cs="Times New Roman"/>
          <w:sz w:val="26"/>
          <w:szCs w:val="26"/>
        </w:rPr>
        <w:t xml:space="preserve"> (Раздел </w:t>
      </w:r>
      <w:r w:rsidR="00BD224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D224A">
        <w:rPr>
          <w:rFonts w:ascii="Times New Roman" w:hAnsi="Times New Roman" w:cs="Times New Roman"/>
          <w:sz w:val="26"/>
          <w:szCs w:val="26"/>
        </w:rPr>
        <w:t>, п.6)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7530" w:rsidRPr="00637E37" w:rsidRDefault="00627530" w:rsidP="00637E3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 xml:space="preserve">Журналы операций подписываются </w:t>
      </w:r>
      <w:r w:rsidR="009C1697">
        <w:rPr>
          <w:rFonts w:ascii="Times New Roman" w:hAnsi="Times New Roman" w:cs="Times New Roman"/>
          <w:sz w:val="26"/>
          <w:szCs w:val="26"/>
        </w:rPr>
        <w:t xml:space="preserve">начальником отдела </w:t>
      </w:r>
      <w:r w:rsidRPr="00637E37">
        <w:rPr>
          <w:rFonts w:ascii="Times New Roman" w:hAnsi="Times New Roman" w:cs="Times New Roman"/>
          <w:sz w:val="26"/>
          <w:szCs w:val="26"/>
        </w:rPr>
        <w:t xml:space="preserve">и </w:t>
      </w:r>
      <w:r w:rsidR="00761338">
        <w:rPr>
          <w:rFonts w:ascii="Times New Roman" w:hAnsi="Times New Roman" w:cs="Times New Roman"/>
          <w:sz w:val="26"/>
          <w:szCs w:val="26"/>
        </w:rPr>
        <w:t>специалистом</w:t>
      </w:r>
      <w:r w:rsidRPr="00637E37">
        <w:rPr>
          <w:rFonts w:ascii="Times New Roman" w:hAnsi="Times New Roman" w:cs="Times New Roman"/>
          <w:sz w:val="26"/>
          <w:szCs w:val="26"/>
        </w:rPr>
        <w:t>, составившим журнал операций.</w:t>
      </w:r>
    </w:p>
    <w:p w:rsidR="005741C8" w:rsidRDefault="00627530" w:rsidP="005741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37">
        <w:rPr>
          <w:rFonts w:ascii="Times New Roman" w:hAnsi="Times New Roman" w:cs="Times New Roman"/>
          <w:sz w:val="26"/>
          <w:szCs w:val="26"/>
        </w:rPr>
        <w:t>На основании данных журналов операций ежемесячно составляются главные книги</w:t>
      </w:r>
      <w:r w:rsidR="005741C8">
        <w:rPr>
          <w:rFonts w:ascii="Times New Roman" w:hAnsi="Times New Roman" w:cs="Times New Roman"/>
          <w:sz w:val="26"/>
          <w:szCs w:val="26"/>
        </w:rPr>
        <w:t>.</w:t>
      </w:r>
    </w:p>
    <w:p w:rsidR="008B0B88" w:rsidRPr="005741C8" w:rsidRDefault="005741C8" w:rsidP="004E3E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1C8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8B0B88" w:rsidRPr="005741C8">
        <w:rPr>
          <w:rFonts w:ascii="Times New Roman" w:hAnsi="Times New Roman" w:cs="Times New Roman"/>
          <w:sz w:val="26"/>
          <w:szCs w:val="26"/>
        </w:rPr>
        <w:t>. 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 составлен на бумажном носителе и заверен собственноручной подписью.</w:t>
      </w:r>
    </w:p>
    <w:p w:rsidR="005741C8" w:rsidRPr="005741C8" w:rsidRDefault="008B0B88" w:rsidP="004E3E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1C8">
        <w:rPr>
          <w:rFonts w:ascii="Times New Roman" w:hAnsi="Times New Roman" w:cs="Times New Roman"/>
          <w:sz w:val="26"/>
          <w:szCs w:val="26"/>
        </w:rPr>
        <w:t>Список сотрудников, имеющих право подписи электронных документов и регистров бухучета, утверждается отдельным приказом.</w:t>
      </w:r>
    </w:p>
    <w:p w:rsidR="008B0B88" w:rsidRPr="00C53FD8" w:rsidRDefault="008B0B88" w:rsidP="004E3E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FD8">
        <w:rPr>
          <w:rFonts w:ascii="Times New Roman" w:hAnsi="Times New Roman" w:cs="Times New Roman"/>
          <w:sz w:val="26"/>
          <w:szCs w:val="26"/>
        </w:rPr>
        <w:t xml:space="preserve">Основание: часть 5 статьи 9 Закона от </w:t>
      </w:r>
      <w:r w:rsidR="00FE13EB" w:rsidRPr="00C53FD8">
        <w:rPr>
          <w:rFonts w:ascii="Times New Roman" w:hAnsi="Times New Roman" w:cs="Times New Roman"/>
          <w:sz w:val="26"/>
          <w:szCs w:val="26"/>
        </w:rPr>
        <w:t>0</w:t>
      </w:r>
      <w:r w:rsidRPr="00C53FD8">
        <w:rPr>
          <w:rFonts w:ascii="Times New Roman" w:hAnsi="Times New Roman" w:cs="Times New Roman"/>
          <w:sz w:val="26"/>
          <w:szCs w:val="26"/>
        </w:rPr>
        <w:t>6</w:t>
      </w:r>
      <w:r w:rsidR="00FE13EB" w:rsidRPr="00C53FD8">
        <w:rPr>
          <w:rFonts w:ascii="Times New Roman" w:hAnsi="Times New Roman" w:cs="Times New Roman"/>
          <w:sz w:val="26"/>
          <w:szCs w:val="26"/>
        </w:rPr>
        <w:t>.12.</w:t>
      </w:r>
      <w:r w:rsidRPr="00C53FD8">
        <w:rPr>
          <w:rFonts w:ascii="Times New Roman" w:hAnsi="Times New Roman" w:cs="Times New Roman"/>
          <w:sz w:val="26"/>
          <w:szCs w:val="26"/>
        </w:rPr>
        <w:t xml:space="preserve">2011 № 402-ФЗ, пункт 11 Инструкции к Единому плану счетов № 157н, пункт 32 </w:t>
      </w:r>
      <w:r w:rsidR="00491915" w:rsidRPr="00C53FD8">
        <w:rPr>
          <w:rFonts w:ascii="Times New Roman" w:hAnsi="Times New Roman" w:cs="Times New Roman"/>
          <w:sz w:val="26"/>
          <w:szCs w:val="26"/>
        </w:rPr>
        <w:t>СГС</w:t>
      </w:r>
      <w:r w:rsidRPr="00C53FD8">
        <w:rPr>
          <w:rFonts w:ascii="Times New Roman" w:hAnsi="Times New Roman" w:cs="Times New Roman"/>
          <w:sz w:val="26"/>
          <w:szCs w:val="26"/>
        </w:rPr>
        <w:t xml:space="preserve"> «Концептуальные основы бухучета и отчетности», Методические указания, утвержденные приказом Минфина от 30</w:t>
      </w:r>
      <w:r w:rsidR="00FE13EB" w:rsidRPr="00C53FD8">
        <w:rPr>
          <w:rFonts w:ascii="Times New Roman" w:hAnsi="Times New Roman" w:cs="Times New Roman"/>
          <w:sz w:val="26"/>
          <w:szCs w:val="26"/>
        </w:rPr>
        <w:t>.03.</w:t>
      </w:r>
      <w:r w:rsidRPr="00C53FD8">
        <w:rPr>
          <w:rFonts w:ascii="Times New Roman" w:hAnsi="Times New Roman" w:cs="Times New Roman"/>
          <w:sz w:val="26"/>
          <w:szCs w:val="26"/>
        </w:rPr>
        <w:t xml:space="preserve">2015 № 52н, статья 2 Закона от </w:t>
      </w:r>
      <w:r w:rsidR="00FE13EB" w:rsidRPr="00C53FD8">
        <w:rPr>
          <w:rFonts w:ascii="Times New Roman" w:hAnsi="Times New Roman" w:cs="Times New Roman"/>
          <w:sz w:val="26"/>
          <w:szCs w:val="26"/>
        </w:rPr>
        <w:t>0</w:t>
      </w:r>
      <w:r w:rsidRPr="00C53FD8">
        <w:rPr>
          <w:rFonts w:ascii="Times New Roman" w:hAnsi="Times New Roman" w:cs="Times New Roman"/>
          <w:sz w:val="26"/>
          <w:szCs w:val="26"/>
        </w:rPr>
        <w:t>6</w:t>
      </w:r>
      <w:r w:rsidR="00FE13EB" w:rsidRPr="00C53FD8">
        <w:rPr>
          <w:rFonts w:ascii="Times New Roman" w:hAnsi="Times New Roman" w:cs="Times New Roman"/>
          <w:sz w:val="26"/>
          <w:szCs w:val="26"/>
        </w:rPr>
        <w:t>.04.</w:t>
      </w:r>
      <w:r w:rsidRPr="00C53FD8">
        <w:rPr>
          <w:rFonts w:ascii="Times New Roman" w:hAnsi="Times New Roman" w:cs="Times New Roman"/>
          <w:sz w:val="26"/>
          <w:szCs w:val="26"/>
        </w:rPr>
        <w:t>2011 № 63-ФЗ.</w:t>
      </w:r>
    </w:p>
    <w:p w:rsidR="008B0B88" w:rsidRPr="00C53FD8" w:rsidRDefault="005741C8" w:rsidP="003F421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FD8">
        <w:rPr>
          <w:rFonts w:ascii="Times New Roman" w:hAnsi="Times New Roman" w:cs="Times New Roman"/>
          <w:sz w:val="26"/>
          <w:szCs w:val="26"/>
        </w:rPr>
        <w:t>9</w:t>
      </w:r>
      <w:r w:rsidR="008B0B88" w:rsidRPr="00C53FD8">
        <w:rPr>
          <w:rFonts w:ascii="Times New Roman" w:hAnsi="Times New Roman" w:cs="Times New Roman"/>
          <w:sz w:val="26"/>
          <w:szCs w:val="26"/>
        </w:rPr>
        <w:t xml:space="preserve">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</w:t>
      </w:r>
      <w:r w:rsidR="003F421B" w:rsidRPr="00C53FD8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8B0B88" w:rsidRPr="00C53FD8">
        <w:rPr>
          <w:rFonts w:ascii="Times New Roman" w:hAnsi="Times New Roman" w:cs="Times New Roman"/>
          <w:sz w:val="26"/>
          <w:szCs w:val="26"/>
        </w:rPr>
        <w:t xml:space="preserve">. Ведение и хранение журнала возлагается приказом руководителя на ответственного сотрудника </w:t>
      </w:r>
      <w:r w:rsidR="003F421B" w:rsidRPr="00C53FD8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8B0B88" w:rsidRPr="00C53FD8">
        <w:rPr>
          <w:rFonts w:ascii="Times New Roman" w:hAnsi="Times New Roman" w:cs="Times New Roman"/>
          <w:sz w:val="26"/>
          <w:szCs w:val="26"/>
        </w:rPr>
        <w:t>.</w:t>
      </w:r>
    </w:p>
    <w:p w:rsidR="008B0B88" w:rsidRPr="00C53FD8" w:rsidRDefault="008B0B88" w:rsidP="0091111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FD8">
        <w:rPr>
          <w:rFonts w:ascii="Times New Roman" w:hAnsi="Times New Roman" w:cs="Times New Roman"/>
          <w:sz w:val="26"/>
          <w:szCs w:val="26"/>
        </w:rPr>
        <w:t xml:space="preserve">Основание: пункт 33 </w:t>
      </w:r>
      <w:r w:rsidR="00491915" w:rsidRPr="00C53FD8">
        <w:rPr>
          <w:rFonts w:ascii="Times New Roman" w:hAnsi="Times New Roman" w:cs="Times New Roman"/>
          <w:sz w:val="26"/>
          <w:szCs w:val="26"/>
        </w:rPr>
        <w:t>СГС</w:t>
      </w:r>
      <w:r w:rsidRPr="00C53FD8">
        <w:rPr>
          <w:rFonts w:ascii="Times New Roman" w:hAnsi="Times New Roman" w:cs="Times New Roman"/>
          <w:sz w:val="26"/>
          <w:szCs w:val="26"/>
        </w:rPr>
        <w:t xml:space="preserve"> «Концептуальные основы бухучета и отчетности»</w:t>
      </w:r>
      <w:r w:rsidR="00491915" w:rsidRPr="00C53FD8">
        <w:rPr>
          <w:rFonts w:ascii="Times New Roman" w:hAnsi="Times New Roman" w:cs="Times New Roman"/>
          <w:sz w:val="26"/>
          <w:szCs w:val="26"/>
        </w:rPr>
        <w:t>, пункт 14 Инструкции к Единому плану счетов № 157н</w:t>
      </w:r>
      <w:r w:rsidRPr="00C53FD8">
        <w:rPr>
          <w:rFonts w:ascii="Times New Roman" w:hAnsi="Times New Roman" w:cs="Times New Roman"/>
          <w:sz w:val="26"/>
          <w:szCs w:val="26"/>
        </w:rPr>
        <w:t>.</w:t>
      </w:r>
    </w:p>
    <w:p w:rsidR="008B0B88" w:rsidRDefault="008B0B88" w:rsidP="004E3E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09">
        <w:rPr>
          <w:rFonts w:ascii="Times New Roman" w:hAnsi="Times New Roman" w:cs="Times New Roman"/>
          <w:sz w:val="26"/>
          <w:szCs w:val="26"/>
        </w:rPr>
        <w:t>1</w:t>
      </w:r>
      <w:r w:rsidR="005741C8">
        <w:rPr>
          <w:rFonts w:ascii="Times New Roman" w:hAnsi="Times New Roman" w:cs="Times New Roman"/>
          <w:sz w:val="26"/>
          <w:szCs w:val="26"/>
        </w:rPr>
        <w:t>0</w:t>
      </w:r>
      <w:r w:rsidRPr="00CF3A09">
        <w:rPr>
          <w:rFonts w:ascii="Times New Roman" w:hAnsi="Times New Roman" w:cs="Times New Roman"/>
          <w:sz w:val="26"/>
          <w:szCs w:val="26"/>
        </w:rPr>
        <w:t xml:space="preserve">. В деятельности </w:t>
      </w:r>
      <w:r w:rsidR="00CF3A09" w:rsidRPr="00CF3A09">
        <w:rPr>
          <w:rFonts w:ascii="Times New Roman" w:hAnsi="Times New Roman" w:cs="Times New Roman"/>
          <w:sz w:val="26"/>
          <w:szCs w:val="26"/>
        </w:rPr>
        <w:t xml:space="preserve">Финансового управления бланки строгой отчетности не </w:t>
      </w:r>
      <w:r w:rsidRPr="00CF3A09">
        <w:rPr>
          <w:rFonts w:ascii="Times New Roman" w:hAnsi="Times New Roman" w:cs="Times New Roman"/>
          <w:sz w:val="26"/>
          <w:szCs w:val="26"/>
        </w:rPr>
        <w:t>используются</w:t>
      </w:r>
      <w:r w:rsidR="00CF3A09" w:rsidRPr="00CF3A09">
        <w:rPr>
          <w:rFonts w:ascii="Times New Roman" w:hAnsi="Times New Roman" w:cs="Times New Roman"/>
          <w:sz w:val="26"/>
          <w:szCs w:val="26"/>
        </w:rPr>
        <w:t>.</w:t>
      </w:r>
    </w:p>
    <w:p w:rsidR="00AA0D91" w:rsidRPr="0091111B" w:rsidRDefault="008B0B88" w:rsidP="004B0E76">
      <w:pPr>
        <w:spacing w:before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111B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AA0D91" w:rsidRPr="009111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B1501" w:rsidRPr="0091111B">
        <w:rPr>
          <w:rFonts w:ascii="Times New Roman" w:hAnsi="Times New Roman" w:cs="Times New Roman"/>
          <w:b/>
          <w:bCs/>
          <w:sz w:val="26"/>
          <w:szCs w:val="26"/>
        </w:rPr>
        <w:t>ПЛАН СЧЕТОВ</w:t>
      </w:r>
    </w:p>
    <w:p w:rsidR="000146D4" w:rsidRPr="0091111B" w:rsidRDefault="007468DC" w:rsidP="004B0E76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C40">
        <w:rPr>
          <w:rFonts w:ascii="Times New Roman" w:hAnsi="Times New Roman" w:cs="Times New Roman"/>
          <w:sz w:val="26"/>
          <w:szCs w:val="26"/>
        </w:rPr>
        <w:t xml:space="preserve">Бюджетный учет ведется с использованием рабочего Плана счетов (приложение </w:t>
      </w:r>
      <w:r w:rsidR="0091111B" w:rsidRPr="000F3C40">
        <w:rPr>
          <w:rFonts w:ascii="Times New Roman" w:hAnsi="Times New Roman" w:cs="Times New Roman"/>
          <w:sz w:val="26"/>
          <w:szCs w:val="26"/>
        </w:rPr>
        <w:t>№ 10</w:t>
      </w:r>
      <w:r w:rsidRPr="000F3C40">
        <w:rPr>
          <w:rFonts w:ascii="Times New Roman" w:hAnsi="Times New Roman" w:cs="Times New Roman"/>
          <w:sz w:val="26"/>
          <w:szCs w:val="26"/>
        </w:rPr>
        <w:t>), разработанного в соответствии с Инструкцией к Единому плану счетов № 157н, Инструкцией №</w:t>
      </w:r>
      <w:r w:rsidR="00AE6F35" w:rsidRPr="000F3C40">
        <w:rPr>
          <w:rFonts w:ascii="Times New Roman" w:hAnsi="Times New Roman" w:cs="Times New Roman"/>
          <w:sz w:val="26"/>
          <w:szCs w:val="26"/>
        </w:rPr>
        <w:t xml:space="preserve"> </w:t>
      </w:r>
      <w:r w:rsidRPr="000F3C40">
        <w:rPr>
          <w:rFonts w:ascii="Times New Roman" w:hAnsi="Times New Roman" w:cs="Times New Roman"/>
          <w:sz w:val="26"/>
          <w:szCs w:val="26"/>
        </w:rPr>
        <w:t>162н</w:t>
      </w:r>
      <w:r w:rsidRPr="00911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46D4" w:rsidRDefault="007468DC" w:rsidP="00B9726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11B">
        <w:rPr>
          <w:rFonts w:ascii="Times New Roman" w:hAnsi="Times New Roman" w:cs="Times New Roman"/>
          <w:sz w:val="26"/>
          <w:szCs w:val="26"/>
        </w:rPr>
        <w:t>Основание: пункты 2 и 6 Инструкции к Единому плану счетов № 157н</w:t>
      </w:r>
      <w:r w:rsidR="009B63BC" w:rsidRPr="0091111B">
        <w:rPr>
          <w:rFonts w:ascii="Times New Roman" w:hAnsi="Times New Roman" w:cs="Times New Roman"/>
          <w:sz w:val="26"/>
          <w:szCs w:val="26"/>
        </w:rPr>
        <w:t xml:space="preserve">, пункт 19 </w:t>
      </w:r>
      <w:r w:rsidR="00491915" w:rsidRPr="0091111B">
        <w:rPr>
          <w:rFonts w:ascii="Times New Roman" w:hAnsi="Times New Roman" w:cs="Times New Roman"/>
          <w:sz w:val="26"/>
          <w:szCs w:val="26"/>
        </w:rPr>
        <w:t>СГС</w:t>
      </w:r>
      <w:r w:rsidR="00D22208" w:rsidRPr="0091111B">
        <w:rPr>
          <w:rFonts w:ascii="Times New Roman" w:hAnsi="Times New Roman" w:cs="Times New Roman"/>
          <w:sz w:val="26"/>
          <w:szCs w:val="26"/>
        </w:rPr>
        <w:t xml:space="preserve"> «Концептуальные основы бухучета и отчетности»</w:t>
      </w:r>
      <w:r w:rsidR="00491915" w:rsidRPr="0091111B">
        <w:rPr>
          <w:rFonts w:ascii="Times New Roman" w:hAnsi="Times New Roman" w:cs="Times New Roman"/>
          <w:sz w:val="26"/>
          <w:szCs w:val="26"/>
        </w:rPr>
        <w:t>, подпункт «б» пункта 9 СГС «Учетная политика, оценочные значения и ошибки»</w:t>
      </w:r>
      <w:r w:rsidRPr="0091111B">
        <w:rPr>
          <w:rFonts w:ascii="Times New Roman" w:hAnsi="Times New Roman" w:cs="Times New Roman"/>
          <w:sz w:val="26"/>
          <w:szCs w:val="26"/>
        </w:rPr>
        <w:t>.</w:t>
      </w:r>
    </w:p>
    <w:p w:rsidR="000F3C40" w:rsidRDefault="000F3C40" w:rsidP="00B9726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3C40" w:rsidRDefault="000F3C40" w:rsidP="00B9726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3C40" w:rsidRPr="0091111B" w:rsidRDefault="000F3C40" w:rsidP="00B9726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49C7" w:rsidRPr="005D163B" w:rsidRDefault="008C49C7" w:rsidP="00AB69FC">
      <w:pPr>
        <w:spacing w:before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163B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</w:t>
      </w:r>
      <w:r w:rsidRPr="005D163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B1501" w:rsidRPr="005D163B">
        <w:rPr>
          <w:rFonts w:ascii="Times New Roman" w:hAnsi="Times New Roman" w:cs="Times New Roman"/>
          <w:b/>
          <w:bCs/>
          <w:sz w:val="26"/>
          <w:szCs w:val="26"/>
        </w:rPr>
        <w:t>УЧЕТ ОТДЕЛЬНЫХ ВИДОВ ИМУЩЕСТВА И ОБЯЗАТЕЛЬСТВ</w:t>
      </w:r>
    </w:p>
    <w:p w:rsidR="000146D4" w:rsidRPr="00D315FD" w:rsidRDefault="008C49C7" w:rsidP="00AB69FC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5FD">
        <w:rPr>
          <w:rFonts w:ascii="Times New Roman" w:hAnsi="Times New Roman" w:cs="Times New Roman"/>
          <w:sz w:val="26"/>
          <w:szCs w:val="26"/>
        </w:rPr>
        <w:t xml:space="preserve">1. </w:t>
      </w:r>
      <w:r w:rsidR="007468DC" w:rsidRPr="00D315FD">
        <w:rPr>
          <w:rFonts w:ascii="Times New Roman" w:hAnsi="Times New Roman" w:cs="Times New Roman"/>
          <w:sz w:val="26"/>
          <w:szCs w:val="26"/>
        </w:rPr>
        <w:t xml:space="preserve">Бюджетный учет ведется </w:t>
      </w:r>
      <w:r w:rsidR="00AD3784" w:rsidRPr="00D315FD">
        <w:rPr>
          <w:rFonts w:ascii="Times New Roman" w:hAnsi="Times New Roman" w:cs="Times New Roman"/>
          <w:sz w:val="26"/>
          <w:szCs w:val="26"/>
        </w:rPr>
        <w:t xml:space="preserve">по первичным документам, которые проверены сотрудниками </w:t>
      </w:r>
      <w:r w:rsidR="00F57893" w:rsidRPr="00D315FD">
        <w:rPr>
          <w:rFonts w:ascii="Times New Roman" w:hAnsi="Times New Roman" w:cs="Times New Roman"/>
          <w:sz w:val="26"/>
          <w:szCs w:val="26"/>
        </w:rPr>
        <w:t>отдела</w:t>
      </w:r>
      <w:r w:rsidR="00BE7693" w:rsidRPr="00D315FD">
        <w:rPr>
          <w:rFonts w:ascii="Times New Roman" w:hAnsi="Times New Roman" w:cs="Times New Roman"/>
          <w:sz w:val="26"/>
          <w:szCs w:val="26"/>
        </w:rPr>
        <w:t xml:space="preserve"> учета и отчетности</w:t>
      </w:r>
      <w:r w:rsidR="00F57893" w:rsidRPr="00D315FD">
        <w:rPr>
          <w:rFonts w:ascii="Times New Roman" w:hAnsi="Times New Roman" w:cs="Times New Roman"/>
          <w:sz w:val="26"/>
          <w:szCs w:val="26"/>
        </w:rPr>
        <w:t xml:space="preserve"> </w:t>
      </w:r>
      <w:r w:rsidR="006803CF" w:rsidRPr="00D315F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92E2F" w:rsidRPr="00D315FD">
        <w:rPr>
          <w:rFonts w:ascii="Times New Roman" w:hAnsi="Times New Roman" w:cs="Times New Roman"/>
          <w:sz w:val="26"/>
          <w:szCs w:val="26"/>
        </w:rPr>
        <w:t>П</w:t>
      </w:r>
      <w:r w:rsidR="006803CF" w:rsidRPr="00D315FD">
        <w:rPr>
          <w:rFonts w:ascii="Times New Roman" w:hAnsi="Times New Roman" w:cs="Times New Roman"/>
          <w:sz w:val="26"/>
          <w:szCs w:val="26"/>
        </w:rPr>
        <w:t xml:space="preserve">оложением о внутреннем финансовом контроле (приложение </w:t>
      </w:r>
      <w:r w:rsidR="00B97267" w:rsidRPr="00D315FD">
        <w:rPr>
          <w:rFonts w:ascii="Times New Roman" w:hAnsi="Times New Roman" w:cs="Times New Roman"/>
          <w:sz w:val="26"/>
          <w:szCs w:val="26"/>
        </w:rPr>
        <w:t xml:space="preserve">№ </w:t>
      </w:r>
      <w:r w:rsidR="006803CF" w:rsidRPr="00D315FD">
        <w:rPr>
          <w:rFonts w:ascii="Times New Roman" w:hAnsi="Times New Roman" w:cs="Times New Roman"/>
          <w:sz w:val="26"/>
          <w:szCs w:val="26"/>
        </w:rPr>
        <w:t>1</w:t>
      </w:r>
      <w:r w:rsidR="00B97267" w:rsidRPr="00D315FD">
        <w:rPr>
          <w:rFonts w:ascii="Times New Roman" w:hAnsi="Times New Roman" w:cs="Times New Roman"/>
          <w:sz w:val="26"/>
          <w:szCs w:val="26"/>
        </w:rPr>
        <w:t>1</w:t>
      </w:r>
      <w:r w:rsidR="00F57893" w:rsidRPr="00D315FD">
        <w:rPr>
          <w:rFonts w:ascii="Times New Roman" w:hAnsi="Times New Roman" w:cs="Times New Roman"/>
          <w:sz w:val="26"/>
          <w:szCs w:val="26"/>
        </w:rPr>
        <w:t>).</w:t>
      </w:r>
    </w:p>
    <w:p w:rsidR="000146D4" w:rsidRPr="00B97267" w:rsidRDefault="007468DC" w:rsidP="00B9726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5FD">
        <w:rPr>
          <w:rFonts w:ascii="Times New Roman" w:hAnsi="Times New Roman" w:cs="Times New Roman"/>
          <w:sz w:val="26"/>
          <w:szCs w:val="26"/>
        </w:rPr>
        <w:t>Основание: пункт 3 Инструкции к Единому</w:t>
      </w:r>
      <w:r w:rsidRPr="00B97267">
        <w:rPr>
          <w:rFonts w:ascii="Times New Roman" w:hAnsi="Times New Roman" w:cs="Times New Roman"/>
          <w:sz w:val="26"/>
          <w:szCs w:val="26"/>
        </w:rPr>
        <w:t xml:space="preserve"> плану счетов №</w:t>
      </w:r>
      <w:r w:rsidR="00F94C5D">
        <w:rPr>
          <w:rFonts w:ascii="Times New Roman" w:hAnsi="Times New Roman" w:cs="Times New Roman"/>
          <w:sz w:val="26"/>
          <w:szCs w:val="26"/>
        </w:rPr>
        <w:t xml:space="preserve"> </w:t>
      </w:r>
      <w:r w:rsidRPr="00B97267">
        <w:rPr>
          <w:rFonts w:ascii="Times New Roman" w:hAnsi="Times New Roman" w:cs="Times New Roman"/>
          <w:sz w:val="26"/>
          <w:szCs w:val="26"/>
        </w:rPr>
        <w:t>157н</w:t>
      </w:r>
      <w:r w:rsidR="00AD3784" w:rsidRPr="00B97267">
        <w:rPr>
          <w:rFonts w:ascii="Times New Roman" w:hAnsi="Times New Roman" w:cs="Times New Roman"/>
          <w:sz w:val="26"/>
          <w:szCs w:val="26"/>
        </w:rPr>
        <w:t xml:space="preserve">, пункт 23 </w:t>
      </w:r>
      <w:r w:rsidR="00491915" w:rsidRPr="00B97267">
        <w:rPr>
          <w:rFonts w:ascii="Times New Roman" w:hAnsi="Times New Roman" w:cs="Times New Roman"/>
          <w:sz w:val="26"/>
          <w:szCs w:val="26"/>
        </w:rPr>
        <w:t>СГС</w:t>
      </w:r>
      <w:r w:rsidR="003B459C" w:rsidRPr="00B97267">
        <w:rPr>
          <w:rFonts w:ascii="Times New Roman" w:hAnsi="Times New Roman" w:cs="Times New Roman"/>
          <w:sz w:val="26"/>
          <w:szCs w:val="26"/>
        </w:rPr>
        <w:t xml:space="preserve"> </w:t>
      </w:r>
      <w:r w:rsidR="00D22208" w:rsidRPr="00B97267">
        <w:rPr>
          <w:rFonts w:ascii="Times New Roman" w:hAnsi="Times New Roman" w:cs="Times New Roman"/>
          <w:sz w:val="26"/>
          <w:szCs w:val="26"/>
        </w:rPr>
        <w:t>«Концептуальные основы бухучета и отчетности»</w:t>
      </w:r>
      <w:r w:rsidRPr="00B97267">
        <w:rPr>
          <w:rFonts w:ascii="Times New Roman" w:hAnsi="Times New Roman" w:cs="Times New Roman"/>
          <w:sz w:val="26"/>
          <w:szCs w:val="26"/>
        </w:rPr>
        <w:t>.</w:t>
      </w:r>
    </w:p>
    <w:p w:rsidR="00B97267" w:rsidRPr="00B97267" w:rsidRDefault="00491915" w:rsidP="00B9726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67">
        <w:rPr>
          <w:rFonts w:ascii="Times New Roman" w:hAnsi="Times New Roman" w:cs="Times New Roman"/>
          <w:sz w:val="26"/>
          <w:szCs w:val="26"/>
        </w:rPr>
        <w:t xml:space="preserve">2.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</w:t>
      </w:r>
      <w:r w:rsidR="00B44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B97267"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активов».</w:t>
      </w:r>
    </w:p>
    <w:p w:rsidR="00491915" w:rsidRPr="00B97267" w:rsidRDefault="00491915" w:rsidP="00B9726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67">
        <w:rPr>
          <w:rFonts w:ascii="Times New Roman" w:hAnsi="Times New Roman" w:cs="Times New Roman"/>
          <w:sz w:val="26"/>
          <w:szCs w:val="26"/>
        </w:rPr>
        <w:t>Основание: пункт 54 СГС «Концептуальные основы бухучета и отчетности».</w:t>
      </w:r>
    </w:p>
    <w:p w:rsidR="00491915" w:rsidRPr="00B97267" w:rsidRDefault="003D542F" w:rsidP="00B9726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EEB">
        <w:rPr>
          <w:rFonts w:ascii="Times New Roman" w:hAnsi="Times New Roman" w:cs="Times New Roman"/>
          <w:sz w:val="26"/>
          <w:szCs w:val="26"/>
        </w:rPr>
        <w:t>3. В случае</w:t>
      </w:r>
      <w:r w:rsidR="00491915" w:rsidRPr="00016EEB">
        <w:rPr>
          <w:rFonts w:ascii="Times New Roman" w:hAnsi="Times New Roman" w:cs="Times New Roman"/>
          <w:sz w:val="26"/>
          <w:szCs w:val="26"/>
        </w:rPr>
        <w:t xml:space="preserve">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</w:t>
      </w:r>
      <w:r w:rsidR="00560B2C" w:rsidRPr="00016EEB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491915" w:rsidRPr="00016EEB">
        <w:rPr>
          <w:rFonts w:ascii="Times New Roman" w:hAnsi="Times New Roman" w:cs="Times New Roman"/>
          <w:sz w:val="26"/>
          <w:szCs w:val="26"/>
        </w:rPr>
        <w:t>.</w:t>
      </w:r>
    </w:p>
    <w:p w:rsidR="00491915" w:rsidRPr="00B97267" w:rsidRDefault="00491915" w:rsidP="000A40B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67">
        <w:rPr>
          <w:rFonts w:ascii="Times New Roman" w:hAnsi="Times New Roman" w:cs="Times New Roman"/>
          <w:sz w:val="26"/>
          <w:szCs w:val="26"/>
        </w:rPr>
        <w:t>Основание: пункт 6 СГС «Учетная политика, оценочные значения и ошибки».</w:t>
      </w:r>
    </w:p>
    <w:p w:rsidR="0031610D" w:rsidRPr="000A40BE" w:rsidRDefault="000A40BE" w:rsidP="001F59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40BE">
        <w:rPr>
          <w:rFonts w:ascii="Times New Roman" w:hAnsi="Times New Roman" w:cs="Times New Roman"/>
          <w:iCs/>
          <w:sz w:val="26"/>
          <w:szCs w:val="26"/>
          <w:u w:val="single"/>
        </w:rPr>
        <w:t>4.</w:t>
      </w:r>
      <w:r w:rsidR="0031610D" w:rsidRPr="000A40BE">
        <w:rPr>
          <w:rFonts w:ascii="Times New Roman" w:hAnsi="Times New Roman" w:cs="Times New Roman"/>
          <w:iCs/>
          <w:sz w:val="26"/>
          <w:szCs w:val="26"/>
          <w:u w:val="single"/>
        </w:rPr>
        <w:t xml:space="preserve"> Основные средства</w:t>
      </w:r>
    </w:p>
    <w:p w:rsidR="000A40BE" w:rsidRPr="001F59DD" w:rsidRDefault="000A40BE" w:rsidP="00C3230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9DD">
        <w:rPr>
          <w:rFonts w:ascii="Times New Roman" w:hAnsi="Times New Roman" w:cs="Times New Roman"/>
          <w:sz w:val="26"/>
          <w:szCs w:val="26"/>
        </w:rPr>
        <w:t xml:space="preserve">Учет основных средств </w:t>
      </w:r>
      <w:r w:rsidR="00016EEB">
        <w:rPr>
          <w:rFonts w:ascii="Times New Roman" w:hAnsi="Times New Roman" w:cs="Times New Roman"/>
          <w:sz w:val="26"/>
          <w:szCs w:val="26"/>
        </w:rPr>
        <w:t>Ф</w:t>
      </w:r>
      <w:r w:rsidRPr="001F59DD">
        <w:rPr>
          <w:rFonts w:ascii="Times New Roman" w:hAnsi="Times New Roman" w:cs="Times New Roman"/>
          <w:sz w:val="26"/>
          <w:szCs w:val="26"/>
        </w:rPr>
        <w:t>инансового управления ведет Управление бухгалтерского учета и отчетности администрации Находкинского городского округа.</w:t>
      </w:r>
    </w:p>
    <w:p w:rsidR="000A40BE" w:rsidRDefault="000A40BE" w:rsidP="00C3230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9DD">
        <w:rPr>
          <w:rFonts w:ascii="Times New Roman" w:hAnsi="Times New Roman" w:cs="Times New Roman"/>
          <w:sz w:val="26"/>
          <w:szCs w:val="26"/>
        </w:rPr>
        <w:t xml:space="preserve">Для проведения инвентаризаций создается действующая инвентаризационная комиссия, в состав которой членом комиссии включается сотрудник </w:t>
      </w:r>
      <w:r w:rsidR="00016EEB">
        <w:rPr>
          <w:rFonts w:ascii="Times New Roman" w:hAnsi="Times New Roman" w:cs="Times New Roman"/>
          <w:sz w:val="26"/>
          <w:szCs w:val="26"/>
        </w:rPr>
        <w:t>Ф</w:t>
      </w:r>
      <w:r w:rsidRPr="001F59DD">
        <w:rPr>
          <w:rFonts w:ascii="Times New Roman" w:hAnsi="Times New Roman" w:cs="Times New Roman"/>
          <w:sz w:val="26"/>
          <w:szCs w:val="26"/>
        </w:rPr>
        <w:t xml:space="preserve">инансового управления. Состав действующей инвентаризационной комиссии утверждается распоряжением </w:t>
      </w:r>
      <w:r w:rsidR="00016EEB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1F59DD"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AF69F3" w:rsidRPr="001F59DD" w:rsidRDefault="00B75806" w:rsidP="001F59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t>5</w:t>
      </w:r>
      <w:r w:rsidR="00AF69F3" w:rsidRPr="001F59DD">
        <w:rPr>
          <w:rFonts w:ascii="Times New Roman" w:hAnsi="Times New Roman" w:cs="Times New Roman"/>
          <w:iCs/>
          <w:sz w:val="26"/>
          <w:szCs w:val="26"/>
          <w:u w:val="single"/>
        </w:rPr>
        <w:t>. Материальные запасы</w:t>
      </w:r>
    </w:p>
    <w:p w:rsidR="00CE15C8" w:rsidRDefault="00B75806" w:rsidP="001F59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F69F3" w:rsidRPr="001F59DD">
        <w:rPr>
          <w:rFonts w:ascii="Times New Roman" w:hAnsi="Times New Roman" w:cs="Times New Roman"/>
          <w:sz w:val="26"/>
          <w:szCs w:val="26"/>
        </w:rPr>
        <w:t xml:space="preserve">.1. </w:t>
      </w:r>
      <w:r w:rsidR="00EB5ED4" w:rsidRPr="001F59DD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  <w:r w:rsidR="00AF69F3" w:rsidRPr="001F59DD">
        <w:rPr>
          <w:rFonts w:ascii="Times New Roman" w:hAnsi="Times New Roman" w:cs="Times New Roman"/>
          <w:sz w:val="26"/>
          <w:szCs w:val="26"/>
        </w:rPr>
        <w:t>учитывает в составе материальных запасов материальные объекты, указанные в пунктах 98–99 Инструкции к Единому плану счетов № 157н</w:t>
      </w:r>
      <w:r w:rsidR="00CE15C8" w:rsidRPr="001F59DD">
        <w:rPr>
          <w:rFonts w:ascii="Times New Roman" w:hAnsi="Times New Roman" w:cs="Times New Roman"/>
          <w:sz w:val="26"/>
          <w:szCs w:val="26"/>
        </w:rPr>
        <w:t>.</w:t>
      </w:r>
    </w:p>
    <w:p w:rsidR="00E35A4D" w:rsidRPr="00B20FC6" w:rsidRDefault="00B75806" w:rsidP="00E35A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</w:t>
      </w:r>
      <w:r w:rsidR="001F59DD" w:rsidRPr="001F59DD">
        <w:rPr>
          <w:rFonts w:ascii="Times New Roman" w:hAnsi="Times New Roman" w:cs="Times New Roman"/>
          <w:sz w:val="26"/>
          <w:szCs w:val="26"/>
        </w:rPr>
        <w:t xml:space="preserve">.2. </w:t>
      </w:r>
      <w:r w:rsidR="00E35A4D" w:rsidRPr="00B20FC6">
        <w:rPr>
          <w:rFonts w:ascii="Times New Roman" w:hAnsi="Times New Roman" w:cs="Times New Roman"/>
          <w:sz w:val="26"/>
          <w:szCs w:val="26"/>
        </w:rPr>
        <w:t>Материальные запасы принимаются к бухгалтерскому учету по фактической стоимости.</w:t>
      </w:r>
    </w:p>
    <w:p w:rsidR="001F59DD" w:rsidRPr="001F59DD" w:rsidRDefault="001F59DD" w:rsidP="0094271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9DD">
        <w:rPr>
          <w:rFonts w:ascii="Times New Roman" w:hAnsi="Times New Roman" w:cs="Times New Roman"/>
          <w:sz w:val="26"/>
          <w:szCs w:val="26"/>
        </w:rPr>
        <w:t>Выдача в эксплуатацию канцелярских принадлежностей оформляется ведомостью выдачи материальных ценностей на нужды учреждения (ф.0504210). Эта ведомость является основанием для списания материальных запасов.</w:t>
      </w:r>
    </w:p>
    <w:p w:rsidR="00EB5ED4" w:rsidRPr="001F59DD" w:rsidRDefault="00B75806" w:rsidP="0094271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AF69F3" w:rsidRPr="001F59DD">
        <w:rPr>
          <w:rFonts w:ascii="Times New Roman" w:hAnsi="Times New Roman" w:cs="Times New Roman"/>
          <w:sz w:val="26"/>
          <w:szCs w:val="26"/>
        </w:rPr>
        <w:t>.</w:t>
      </w:r>
      <w:r w:rsidR="001F59DD" w:rsidRPr="001F59DD">
        <w:rPr>
          <w:rFonts w:ascii="Times New Roman" w:hAnsi="Times New Roman" w:cs="Times New Roman"/>
          <w:sz w:val="26"/>
          <w:szCs w:val="26"/>
        </w:rPr>
        <w:t>3</w:t>
      </w:r>
      <w:r w:rsidR="00AF69F3" w:rsidRPr="001F59DD">
        <w:rPr>
          <w:rFonts w:ascii="Times New Roman" w:hAnsi="Times New Roman" w:cs="Times New Roman"/>
          <w:sz w:val="26"/>
          <w:szCs w:val="26"/>
        </w:rPr>
        <w:t xml:space="preserve">. </w:t>
      </w:r>
      <w:r w:rsidR="00E35A4D" w:rsidRPr="00B20FC6">
        <w:rPr>
          <w:rFonts w:ascii="Times New Roman" w:hAnsi="Times New Roman" w:cs="Times New Roman"/>
          <w:sz w:val="26"/>
          <w:szCs w:val="26"/>
        </w:rPr>
        <w:t>Единицей материальных запасов является номенклатурный номер.</w:t>
      </w:r>
      <w:r w:rsidR="00E35A4D">
        <w:rPr>
          <w:rFonts w:ascii="Times New Roman" w:hAnsi="Times New Roman" w:cs="Times New Roman"/>
          <w:sz w:val="26"/>
          <w:szCs w:val="26"/>
        </w:rPr>
        <w:t xml:space="preserve"> </w:t>
      </w:r>
      <w:r w:rsidR="00AF69F3" w:rsidRPr="001F59DD">
        <w:rPr>
          <w:rFonts w:ascii="Times New Roman" w:hAnsi="Times New Roman" w:cs="Times New Roman"/>
          <w:sz w:val="26"/>
          <w:szCs w:val="26"/>
        </w:rPr>
        <w:t>Списание материальных запасов производится по фактической стоимости</w:t>
      </w:r>
      <w:r w:rsidR="001F59DD">
        <w:rPr>
          <w:rFonts w:ascii="Times New Roman" w:hAnsi="Times New Roman" w:cs="Times New Roman"/>
          <w:sz w:val="26"/>
          <w:szCs w:val="26"/>
        </w:rPr>
        <w:t xml:space="preserve"> </w:t>
      </w:r>
      <w:r w:rsidR="00E35A4D" w:rsidRPr="00B20FC6">
        <w:rPr>
          <w:rFonts w:ascii="Times New Roman" w:hAnsi="Times New Roman" w:cs="Times New Roman"/>
          <w:sz w:val="26"/>
          <w:szCs w:val="26"/>
        </w:rPr>
        <w:t>каждого номенклатурного номера</w:t>
      </w:r>
      <w:r w:rsidR="00E35A4D" w:rsidRPr="001F59DD">
        <w:rPr>
          <w:rFonts w:ascii="Times New Roman" w:hAnsi="Times New Roman" w:cs="Times New Roman"/>
          <w:sz w:val="26"/>
          <w:szCs w:val="26"/>
        </w:rPr>
        <w:t xml:space="preserve"> </w:t>
      </w:r>
      <w:r w:rsidR="00EB5ED4" w:rsidRPr="001F59DD">
        <w:rPr>
          <w:rFonts w:ascii="Times New Roman" w:hAnsi="Times New Roman" w:cs="Times New Roman"/>
          <w:sz w:val="26"/>
          <w:szCs w:val="26"/>
        </w:rPr>
        <w:t>по акту о списании материальных запасов (ф.0504230)</w:t>
      </w:r>
      <w:r w:rsidR="001F59DD" w:rsidRPr="001F59DD">
        <w:rPr>
          <w:rFonts w:ascii="Times New Roman" w:hAnsi="Times New Roman" w:cs="Times New Roman"/>
          <w:sz w:val="26"/>
          <w:szCs w:val="26"/>
        </w:rPr>
        <w:t>.</w:t>
      </w:r>
    </w:p>
    <w:p w:rsidR="00AF69F3" w:rsidRDefault="00AF69F3" w:rsidP="001F59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9DD">
        <w:rPr>
          <w:rFonts w:ascii="Times New Roman" w:hAnsi="Times New Roman" w:cs="Times New Roman"/>
          <w:sz w:val="26"/>
          <w:szCs w:val="26"/>
        </w:rPr>
        <w:t>Основание: пункт 108 Инструкции</w:t>
      </w:r>
      <w:r w:rsidR="001A633A">
        <w:rPr>
          <w:rFonts w:ascii="Times New Roman" w:hAnsi="Times New Roman" w:cs="Times New Roman"/>
          <w:sz w:val="26"/>
          <w:szCs w:val="26"/>
        </w:rPr>
        <w:t xml:space="preserve"> к Единому плану счетов № </w:t>
      </w:r>
      <w:r w:rsidRPr="001F59DD">
        <w:rPr>
          <w:rFonts w:ascii="Times New Roman" w:hAnsi="Times New Roman" w:cs="Times New Roman"/>
          <w:sz w:val="26"/>
          <w:szCs w:val="26"/>
        </w:rPr>
        <w:t>157н.</w:t>
      </w:r>
    </w:p>
    <w:p w:rsidR="00302D6D" w:rsidRDefault="00302D6D" w:rsidP="00302D6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 xml:space="preserve">Для отражения расходов на приобретение </w:t>
      </w:r>
      <w:r w:rsidRPr="001F59DD">
        <w:rPr>
          <w:rFonts w:ascii="Times New Roman" w:hAnsi="Times New Roman" w:cs="Times New Roman"/>
          <w:sz w:val="26"/>
          <w:szCs w:val="26"/>
        </w:rPr>
        <w:t>канцелярских принадлежностей</w:t>
      </w:r>
      <w:r w:rsidRPr="00C12DE3">
        <w:rPr>
          <w:rFonts w:ascii="Times New Roman" w:hAnsi="Times New Roman" w:cs="Times New Roman"/>
          <w:sz w:val="26"/>
          <w:szCs w:val="26"/>
        </w:rPr>
        <w:t xml:space="preserve"> используются бухгалтерские записи:</w:t>
      </w:r>
    </w:p>
    <w:p w:rsidR="00302D6D" w:rsidRDefault="00D309E1" w:rsidP="00302D6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D6D" w:rsidRPr="001F59DD">
        <w:rPr>
          <w:rFonts w:ascii="Times New Roman" w:hAnsi="Times New Roman" w:cs="Times New Roman"/>
          <w:sz w:val="26"/>
          <w:szCs w:val="26"/>
        </w:rPr>
        <w:t>КБК 1.105.36</w:t>
      </w:r>
      <w:r w:rsidR="00302D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34Х</w:t>
      </w:r>
      <w:r w:rsidR="00302D6D" w:rsidRPr="001F59DD">
        <w:rPr>
          <w:rFonts w:ascii="Times New Roman" w:hAnsi="Times New Roman" w:cs="Times New Roman"/>
          <w:sz w:val="26"/>
          <w:szCs w:val="26"/>
        </w:rPr>
        <w:t xml:space="preserve"> </w:t>
      </w:r>
      <w:r w:rsidRPr="001F59DD">
        <w:rPr>
          <w:rFonts w:ascii="Times New Roman" w:hAnsi="Times New Roman" w:cs="Times New Roman"/>
          <w:sz w:val="26"/>
          <w:szCs w:val="26"/>
        </w:rPr>
        <w:t>-</w:t>
      </w:r>
      <w:r w:rsidR="00302D6D" w:rsidRPr="001F59DD">
        <w:rPr>
          <w:rFonts w:ascii="Times New Roman" w:hAnsi="Times New Roman" w:cs="Times New Roman"/>
          <w:sz w:val="26"/>
          <w:szCs w:val="26"/>
        </w:rPr>
        <w:t xml:space="preserve"> КБК 1.302.34</w:t>
      </w:r>
      <w:r w:rsidR="00302D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73Х</w:t>
      </w:r>
      <w:r w:rsidR="00302D6D" w:rsidRPr="001F59D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принятие к учету материальных запасов по договору (контракту);</w:t>
      </w:r>
    </w:p>
    <w:p w:rsidR="00D309E1" w:rsidRDefault="00D309E1" w:rsidP="00302D6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59DD">
        <w:rPr>
          <w:rFonts w:ascii="Times New Roman" w:hAnsi="Times New Roman" w:cs="Times New Roman"/>
          <w:sz w:val="26"/>
          <w:szCs w:val="26"/>
        </w:rPr>
        <w:t>КБК 1.302.34</w:t>
      </w:r>
      <w:r>
        <w:rPr>
          <w:rFonts w:ascii="Times New Roman" w:hAnsi="Times New Roman" w:cs="Times New Roman"/>
          <w:sz w:val="26"/>
          <w:szCs w:val="26"/>
        </w:rPr>
        <w:t>.83Х</w:t>
      </w:r>
      <w:r w:rsidRPr="001F59DD">
        <w:rPr>
          <w:rFonts w:ascii="Times New Roman" w:hAnsi="Times New Roman" w:cs="Times New Roman"/>
          <w:sz w:val="26"/>
          <w:szCs w:val="26"/>
        </w:rPr>
        <w:t xml:space="preserve"> - КБК 1.304.05</w:t>
      </w:r>
      <w:r>
        <w:rPr>
          <w:rFonts w:ascii="Times New Roman" w:hAnsi="Times New Roman" w:cs="Times New Roman"/>
          <w:sz w:val="26"/>
          <w:szCs w:val="26"/>
        </w:rPr>
        <w:t>.34Х</w:t>
      </w:r>
      <w:r w:rsidRPr="001F59D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погашение задолженности (</w:t>
      </w:r>
      <w:r w:rsidRPr="001F59DD">
        <w:rPr>
          <w:rFonts w:ascii="Times New Roman" w:hAnsi="Times New Roman" w:cs="Times New Roman"/>
          <w:sz w:val="26"/>
          <w:szCs w:val="26"/>
        </w:rPr>
        <w:t>оплат</w:t>
      </w:r>
      <w:r>
        <w:rPr>
          <w:rFonts w:ascii="Times New Roman" w:hAnsi="Times New Roman" w:cs="Times New Roman"/>
          <w:sz w:val="26"/>
          <w:szCs w:val="26"/>
        </w:rPr>
        <w:t>а);</w:t>
      </w:r>
    </w:p>
    <w:p w:rsidR="00D309E1" w:rsidRDefault="00D309E1" w:rsidP="00302D6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59DD">
        <w:rPr>
          <w:rFonts w:ascii="Times New Roman" w:hAnsi="Times New Roman" w:cs="Times New Roman"/>
          <w:sz w:val="26"/>
          <w:szCs w:val="26"/>
        </w:rPr>
        <w:t>КБК 1.401.20</w:t>
      </w:r>
      <w:r>
        <w:rPr>
          <w:rFonts w:ascii="Times New Roman" w:hAnsi="Times New Roman" w:cs="Times New Roman"/>
          <w:sz w:val="26"/>
          <w:szCs w:val="26"/>
        </w:rPr>
        <w:t>.000</w:t>
      </w:r>
      <w:r w:rsidRPr="001F59DD">
        <w:rPr>
          <w:rFonts w:ascii="Times New Roman" w:hAnsi="Times New Roman" w:cs="Times New Roman"/>
          <w:sz w:val="26"/>
          <w:szCs w:val="26"/>
        </w:rPr>
        <w:t xml:space="preserve"> - КБК 1.105.36</w:t>
      </w:r>
      <w:r>
        <w:rPr>
          <w:rFonts w:ascii="Times New Roman" w:hAnsi="Times New Roman" w:cs="Times New Roman"/>
          <w:sz w:val="26"/>
          <w:szCs w:val="26"/>
        </w:rPr>
        <w:t>.34Х</w:t>
      </w:r>
      <w:r w:rsidRPr="001F59D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списание принятых к учету </w:t>
      </w:r>
      <w:r w:rsidRPr="001F59DD">
        <w:rPr>
          <w:rFonts w:ascii="Times New Roman" w:hAnsi="Times New Roman" w:cs="Times New Roman"/>
          <w:sz w:val="26"/>
          <w:szCs w:val="26"/>
        </w:rPr>
        <w:t>материальных запасов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0AA9" w:rsidRPr="00C12DE3" w:rsidRDefault="00510AA9" w:rsidP="00510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 xml:space="preserve">Основание: пункты </w:t>
      </w:r>
      <w:r>
        <w:rPr>
          <w:rFonts w:ascii="Times New Roman" w:hAnsi="Times New Roman" w:cs="Times New Roman"/>
          <w:sz w:val="26"/>
          <w:szCs w:val="26"/>
        </w:rPr>
        <w:t xml:space="preserve">23, </w:t>
      </w:r>
      <w:r w:rsidRPr="00C12DE3">
        <w:rPr>
          <w:rFonts w:ascii="Times New Roman" w:hAnsi="Times New Roman" w:cs="Times New Roman"/>
          <w:sz w:val="26"/>
          <w:szCs w:val="26"/>
        </w:rPr>
        <w:t>111 Инструкции № 162н.</w:t>
      </w:r>
    </w:p>
    <w:p w:rsidR="000146D4" w:rsidRPr="00942715" w:rsidRDefault="00B75806" w:rsidP="0094271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t>6</w:t>
      </w:r>
      <w:r w:rsidR="007468DC" w:rsidRPr="00942715">
        <w:rPr>
          <w:rFonts w:ascii="Times New Roman" w:hAnsi="Times New Roman" w:cs="Times New Roman"/>
          <w:iCs/>
          <w:sz w:val="26"/>
          <w:szCs w:val="26"/>
          <w:u w:val="single"/>
        </w:rPr>
        <w:t>. Расчеты по доходам</w:t>
      </w:r>
    </w:p>
    <w:p w:rsidR="000146D4" w:rsidRDefault="00B75806" w:rsidP="0094271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468DC" w:rsidRPr="00942715">
        <w:rPr>
          <w:rFonts w:ascii="Times New Roman" w:hAnsi="Times New Roman" w:cs="Times New Roman"/>
          <w:sz w:val="26"/>
          <w:szCs w:val="26"/>
        </w:rPr>
        <w:t>.1. Перечень администрируемых доходов определяется главным администратором доходов бюджета.</w:t>
      </w:r>
    </w:p>
    <w:p w:rsidR="00BD7CCD" w:rsidRDefault="00B75806" w:rsidP="00BD7C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D7CCD" w:rsidRPr="00942715">
        <w:rPr>
          <w:rFonts w:ascii="Times New Roman" w:hAnsi="Times New Roman" w:cs="Times New Roman"/>
          <w:sz w:val="26"/>
          <w:szCs w:val="26"/>
        </w:rPr>
        <w:t xml:space="preserve">.2. </w:t>
      </w:r>
      <w:r w:rsidR="00BD7CCD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  <w:r w:rsidR="00BD7CCD" w:rsidRPr="00942715">
        <w:rPr>
          <w:rFonts w:ascii="Times New Roman" w:hAnsi="Times New Roman" w:cs="Times New Roman"/>
          <w:sz w:val="26"/>
          <w:szCs w:val="26"/>
        </w:rPr>
        <w:t>администрирует поступления в бюджет на счете КБК 1.210.02.</w:t>
      </w:r>
      <w:r w:rsidR="002648E9">
        <w:rPr>
          <w:rFonts w:ascii="Times New Roman" w:hAnsi="Times New Roman" w:cs="Times New Roman"/>
          <w:sz w:val="26"/>
          <w:szCs w:val="26"/>
        </w:rPr>
        <w:t>КОСГУ.</w:t>
      </w:r>
    </w:p>
    <w:p w:rsidR="00BD7CCD" w:rsidRDefault="00BD7CCD" w:rsidP="00BD7C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 xml:space="preserve">Для отражения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администрирования доходов </w:t>
      </w:r>
      <w:r w:rsidRPr="00C12DE3">
        <w:rPr>
          <w:rFonts w:ascii="Times New Roman" w:hAnsi="Times New Roman" w:cs="Times New Roman"/>
          <w:sz w:val="26"/>
          <w:szCs w:val="26"/>
        </w:rPr>
        <w:t>используются бухгалтерские записи:</w:t>
      </w:r>
    </w:p>
    <w:p w:rsidR="00477041" w:rsidRDefault="00477041" w:rsidP="0047704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1.401.10.КОСГУ – КБК 1.401.40.КОСГУ – начисление доходов будущих периодов;</w:t>
      </w:r>
    </w:p>
    <w:p w:rsidR="00BD7CCD" w:rsidRDefault="00A0396E" w:rsidP="00BD7C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КБК </w:t>
      </w:r>
      <w:r w:rsidR="00BD7CCD">
        <w:rPr>
          <w:rFonts w:ascii="Times New Roman" w:hAnsi="Times New Roman" w:cs="Times New Roman"/>
          <w:sz w:val="26"/>
          <w:szCs w:val="26"/>
        </w:rPr>
        <w:t>1.401.40.</w:t>
      </w:r>
      <w:r>
        <w:rPr>
          <w:rFonts w:ascii="Times New Roman" w:hAnsi="Times New Roman" w:cs="Times New Roman"/>
          <w:sz w:val="26"/>
          <w:szCs w:val="26"/>
        </w:rPr>
        <w:t>КОСГУ</w:t>
      </w:r>
      <w:r w:rsidR="00BD7CC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КБК </w:t>
      </w:r>
      <w:r w:rsidR="00BD7CCD">
        <w:rPr>
          <w:rFonts w:ascii="Times New Roman" w:hAnsi="Times New Roman" w:cs="Times New Roman"/>
          <w:sz w:val="26"/>
          <w:szCs w:val="26"/>
        </w:rPr>
        <w:t>1.401.10.</w:t>
      </w:r>
      <w:r>
        <w:rPr>
          <w:rFonts w:ascii="Times New Roman" w:hAnsi="Times New Roman" w:cs="Times New Roman"/>
          <w:sz w:val="26"/>
          <w:szCs w:val="26"/>
        </w:rPr>
        <w:t>КОСГУ</w:t>
      </w:r>
      <w:r w:rsidR="00BD7CCD">
        <w:rPr>
          <w:rFonts w:ascii="Times New Roman" w:hAnsi="Times New Roman" w:cs="Times New Roman"/>
          <w:sz w:val="26"/>
          <w:szCs w:val="26"/>
        </w:rPr>
        <w:t xml:space="preserve"> – </w:t>
      </w:r>
      <w:r w:rsidR="00477041">
        <w:rPr>
          <w:rFonts w:ascii="Times New Roman" w:hAnsi="Times New Roman" w:cs="Times New Roman"/>
          <w:sz w:val="26"/>
          <w:szCs w:val="26"/>
        </w:rPr>
        <w:t xml:space="preserve">списание </w:t>
      </w:r>
      <w:r w:rsidR="00BD7CCD">
        <w:rPr>
          <w:rFonts w:ascii="Times New Roman" w:hAnsi="Times New Roman" w:cs="Times New Roman"/>
          <w:sz w:val="26"/>
          <w:szCs w:val="26"/>
        </w:rPr>
        <w:t>доход</w:t>
      </w:r>
      <w:r w:rsidR="00477041">
        <w:rPr>
          <w:rFonts w:ascii="Times New Roman" w:hAnsi="Times New Roman" w:cs="Times New Roman"/>
          <w:sz w:val="26"/>
          <w:szCs w:val="26"/>
        </w:rPr>
        <w:t>ов</w:t>
      </w:r>
      <w:r w:rsidR="00BD7CCD">
        <w:rPr>
          <w:rFonts w:ascii="Times New Roman" w:hAnsi="Times New Roman" w:cs="Times New Roman"/>
          <w:sz w:val="26"/>
          <w:szCs w:val="26"/>
        </w:rPr>
        <w:t xml:space="preserve"> будущих периодов;</w:t>
      </w:r>
    </w:p>
    <w:p w:rsidR="00637AB0" w:rsidRDefault="00A0396E" w:rsidP="00BD7C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КБК </w:t>
      </w:r>
      <w:r w:rsidR="00637AB0">
        <w:rPr>
          <w:rFonts w:ascii="Times New Roman" w:hAnsi="Times New Roman" w:cs="Times New Roman"/>
          <w:sz w:val="26"/>
          <w:szCs w:val="26"/>
        </w:rPr>
        <w:t>1.205.00.</w:t>
      </w:r>
      <w:r>
        <w:rPr>
          <w:rFonts w:ascii="Times New Roman" w:hAnsi="Times New Roman" w:cs="Times New Roman"/>
          <w:sz w:val="26"/>
          <w:szCs w:val="26"/>
        </w:rPr>
        <w:t>56Х</w:t>
      </w:r>
      <w:r w:rsidR="00637AB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КБК </w:t>
      </w:r>
      <w:r w:rsidR="00637AB0">
        <w:rPr>
          <w:rFonts w:ascii="Times New Roman" w:hAnsi="Times New Roman" w:cs="Times New Roman"/>
          <w:sz w:val="26"/>
          <w:szCs w:val="26"/>
        </w:rPr>
        <w:t>1.401.10.</w:t>
      </w:r>
      <w:r>
        <w:rPr>
          <w:rFonts w:ascii="Times New Roman" w:hAnsi="Times New Roman" w:cs="Times New Roman"/>
          <w:sz w:val="26"/>
          <w:szCs w:val="26"/>
        </w:rPr>
        <w:t>КОСГУ</w:t>
      </w:r>
      <w:r w:rsidR="00637AB0">
        <w:rPr>
          <w:rFonts w:ascii="Times New Roman" w:hAnsi="Times New Roman" w:cs="Times New Roman"/>
          <w:sz w:val="26"/>
          <w:szCs w:val="26"/>
        </w:rPr>
        <w:t xml:space="preserve"> </w:t>
      </w:r>
      <w:r w:rsidR="00477041">
        <w:rPr>
          <w:rFonts w:ascii="Times New Roman" w:hAnsi="Times New Roman" w:cs="Times New Roman"/>
          <w:sz w:val="26"/>
          <w:szCs w:val="26"/>
        </w:rPr>
        <w:t>–</w:t>
      </w:r>
      <w:r w:rsidR="00637AB0">
        <w:rPr>
          <w:rFonts w:ascii="Times New Roman" w:hAnsi="Times New Roman" w:cs="Times New Roman"/>
          <w:sz w:val="26"/>
          <w:szCs w:val="26"/>
        </w:rPr>
        <w:t xml:space="preserve"> начислен</w:t>
      </w:r>
      <w:r w:rsidR="00477041">
        <w:rPr>
          <w:rFonts w:ascii="Times New Roman" w:hAnsi="Times New Roman" w:cs="Times New Roman"/>
          <w:sz w:val="26"/>
          <w:szCs w:val="26"/>
        </w:rPr>
        <w:t xml:space="preserve">ие </w:t>
      </w:r>
      <w:r w:rsidR="00637AB0">
        <w:rPr>
          <w:rFonts w:ascii="Times New Roman" w:hAnsi="Times New Roman" w:cs="Times New Roman"/>
          <w:sz w:val="26"/>
          <w:szCs w:val="26"/>
        </w:rPr>
        <w:t>текущи</w:t>
      </w:r>
      <w:r w:rsidR="00477041">
        <w:rPr>
          <w:rFonts w:ascii="Times New Roman" w:hAnsi="Times New Roman" w:cs="Times New Roman"/>
          <w:sz w:val="26"/>
          <w:szCs w:val="26"/>
        </w:rPr>
        <w:t>х</w:t>
      </w:r>
      <w:r w:rsidR="00637AB0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477041">
        <w:rPr>
          <w:rFonts w:ascii="Times New Roman" w:hAnsi="Times New Roman" w:cs="Times New Roman"/>
          <w:sz w:val="26"/>
          <w:szCs w:val="26"/>
        </w:rPr>
        <w:t>ов</w:t>
      </w:r>
      <w:r w:rsidR="00637AB0">
        <w:rPr>
          <w:rFonts w:ascii="Times New Roman" w:hAnsi="Times New Roman" w:cs="Times New Roman"/>
          <w:sz w:val="26"/>
          <w:szCs w:val="26"/>
        </w:rPr>
        <w:t>;</w:t>
      </w:r>
    </w:p>
    <w:p w:rsidR="00BD7CCD" w:rsidRDefault="00A0396E" w:rsidP="0063328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КБК </w:t>
      </w:r>
      <w:r w:rsidR="00BD7CCD">
        <w:rPr>
          <w:rFonts w:ascii="Times New Roman" w:hAnsi="Times New Roman" w:cs="Times New Roman"/>
          <w:sz w:val="26"/>
          <w:szCs w:val="26"/>
        </w:rPr>
        <w:t>1.210.02.</w:t>
      </w:r>
      <w:r>
        <w:rPr>
          <w:rFonts w:ascii="Times New Roman" w:hAnsi="Times New Roman" w:cs="Times New Roman"/>
          <w:sz w:val="26"/>
          <w:szCs w:val="26"/>
        </w:rPr>
        <w:t>КОСГУ</w:t>
      </w:r>
      <w:r w:rsidR="00BD7CC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КБК </w:t>
      </w:r>
      <w:r w:rsidR="00BD7CCD">
        <w:rPr>
          <w:rFonts w:ascii="Times New Roman" w:hAnsi="Times New Roman" w:cs="Times New Roman"/>
          <w:sz w:val="26"/>
          <w:szCs w:val="26"/>
        </w:rPr>
        <w:t>1.205.00.</w:t>
      </w:r>
      <w:r>
        <w:rPr>
          <w:rFonts w:ascii="Times New Roman" w:hAnsi="Times New Roman" w:cs="Times New Roman"/>
          <w:sz w:val="26"/>
          <w:szCs w:val="26"/>
        </w:rPr>
        <w:t>66Х</w:t>
      </w:r>
      <w:r w:rsidR="00BD7CCD">
        <w:rPr>
          <w:rFonts w:ascii="Times New Roman" w:hAnsi="Times New Roman" w:cs="Times New Roman"/>
          <w:sz w:val="26"/>
          <w:szCs w:val="26"/>
        </w:rPr>
        <w:t xml:space="preserve"> – поступление д</w:t>
      </w:r>
      <w:r w:rsidR="00637AB0">
        <w:rPr>
          <w:rFonts w:ascii="Times New Roman" w:hAnsi="Times New Roman" w:cs="Times New Roman"/>
          <w:sz w:val="26"/>
          <w:szCs w:val="26"/>
        </w:rPr>
        <w:t>оходов.</w:t>
      </w:r>
    </w:p>
    <w:p w:rsidR="00637AB0" w:rsidRDefault="00637AB0" w:rsidP="00BD7C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невыясненных доходов </w:t>
      </w:r>
      <w:r w:rsidRPr="00C12DE3">
        <w:rPr>
          <w:rFonts w:ascii="Times New Roman" w:hAnsi="Times New Roman" w:cs="Times New Roman"/>
          <w:sz w:val="26"/>
          <w:szCs w:val="26"/>
        </w:rPr>
        <w:t>используются бухгалтерские записи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0396E" w:rsidRDefault="00A0396E" w:rsidP="00BD7C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КБК 1.210.02.181 – </w:t>
      </w:r>
      <w:r w:rsidR="00477041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1.205.81.66Х – поступление невыясненных доходов;</w:t>
      </w:r>
    </w:p>
    <w:p w:rsidR="00637AB0" w:rsidRDefault="00A0396E" w:rsidP="00BD7C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КБК 1.205.81.56Х – КБК </w:t>
      </w:r>
      <w:r w:rsidR="00477041">
        <w:rPr>
          <w:rFonts w:ascii="Times New Roman" w:hAnsi="Times New Roman" w:cs="Times New Roman"/>
          <w:sz w:val="26"/>
          <w:szCs w:val="26"/>
        </w:rPr>
        <w:t>1.210.02.181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704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7041">
        <w:rPr>
          <w:rFonts w:ascii="Times New Roman" w:hAnsi="Times New Roman" w:cs="Times New Roman"/>
          <w:sz w:val="26"/>
          <w:szCs w:val="26"/>
        </w:rPr>
        <w:t>уточнение невыясненных доходов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1EF9" w:rsidRDefault="00B75806" w:rsidP="0094271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61EF9" w:rsidRPr="00942715">
        <w:rPr>
          <w:rFonts w:ascii="Times New Roman" w:hAnsi="Times New Roman" w:cs="Times New Roman"/>
          <w:sz w:val="26"/>
          <w:szCs w:val="26"/>
        </w:rPr>
        <w:t>.3. Излишне полученные от плательщиков средства возвращаются на основании заявления плательщика и акта сверки с плательщиком.</w:t>
      </w:r>
    </w:p>
    <w:p w:rsidR="000146D4" w:rsidRPr="00633286" w:rsidRDefault="00B75806" w:rsidP="0063328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t>7</w:t>
      </w:r>
      <w:r w:rsidR="007468DC" w:rsidRPr="00633286">
        <w:rPr>
          <w:rFonts w:ascii="Times New Roman" w:hAnsi="Times New Roman" w:cs="Times New Roman"/>
          <w:iCs/>
          <w:sz w:val="26"/>
          <w:szCs w:val="26"/>
          <w:u w:val="single"/>
        </w:rPr>
        <w:t>. Расчеты с подотчетными лицами</w:t>
      </w:r>
    </w:p>
    <w:p w:rsidR="000146D4" w:rsidRPr="00633286" w:rsidRDefault="00B75806" w:rsidP="0063328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468DC" w:rsidRPr="00633286">
        <w:rPr>
          <w:rFonts w:ascii="Times New Roman" w:hAnsi="Times New Roman" w:cs="Times New Roman"/>
          <w:sz w:val="26"/>
          <w:szCs w:val="26"/>
        </w:rPr>
        <w:t xml:space="preserve">.1. Денежные средства выдаются под отчет на основании приказа </w:t>
      </w:r>
      <w:r w:rsidR="00016EEB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7468DC" w:rsidRPr="00633286">
        <w:rPr>
          <w:rFonts w:ascii="Times New Roman" w:hAnsi="Times New Roman" w:cs="Times New Roman"/>
          <w:sz w:val="26"/>
          <w:szCs w:val="26"/>
        </w:rPr>
        <w:t xml:space="preserve"> или служебной записки, согласованной с </w:t>
      </w:r>
      <w:r w:rsidR="004D74F7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="007468DC" w:rsidRPr="00633286">
        <w:rPr>
          <w:rFonts w:ascii="Times New Roman" w:hAnsi="Times New Roman" w:cs="Times New Roman"/>
          <w:sz w:val="26"/>
          <w:szCs w:val="26"/>
        </w:rPr>
        <w:t xml:space="preserve">. Выдача </w:t>
      </w:r>
      <w:r w:rsidR="007468DC" w:rsidRPr="00633286">
        <w:rPr>
          <w:rFonts w:ascii="Times New Roman" w:hAnsi="Times New Roman" w:cs="Times New Roman"/>
          <w:sz w:val="26"/>
          <w:szCs w:val="26"/>
        </w:rPr>
        <w:lastRenderedPageBreak/>
        <w:t>денежных средств под отчет производится путем</w:t>
      </w:r>
      <w:r w:rsidR="00633286" w:rsidRPr="00633286">
        <w:rPr>
          <w:rFonts w:ascii="Times New Roman" w:hAnsi="Times New Roman" w:cs="Times New Roman"/>
          <w:sz w:val="26"/>
          <w:szCs w:val="26"/>
        </w:rPr>
        <w:t xml:space="preserve"> </w:t>
      </w:r>
      <w:r w:rsidR="007468DC" w:rsidRPr="00633286">
        <w:rPr>
          <w:rFonts w:ascii="Times New Roman" w:hAnsi="Times New Roman" w:cs="Times New Roman"/>
          <w:sz w:val="26"/>
          <w:szCs w:val="26"/>
        </w:rPr>
        <w:t>перечисления на зарплатную карту материально ответственного лица.</w:t>
      </w:r>
    </w:p>
    <w:p w:rsidR="000146D4" w:rsidRPr="00633286" w:rsidRDefault="007468DC" w:rsidP="0063328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286">
        <w:rPr>
          <w:rFonts w:ascii="Times New Roman" w:hAnsi="Times New Roman" w:cs="Times New Roman"/>
          <w:sz w:val="26"/>
          <w:szCs w:val="26"/>
        </w:rPr>
        <w:t xml:space="preserve">Способ выдачи денежных средств </w:t>
      </w:r>
      <w:r w:rsidR="002B1BBD" w:rsidRPr="00633286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Pr="00633286">
        <w:rPr>
          <w:rFonts w:ascii="Times New Roman" w:hAnsi="Times New Roman" w:cs="Times New Roman"/>
          <w:sz w:val="26"/>
          <w:szCs w:val="26"/>
        </w:rPr>
        <w:t xml:space="preserve">в служебной записке или приказе </w:t>
      </w:r>
      <w:r w:rsidR="004D74F7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Pr="00633286">
        <w:rPr>
          <w:rFonts w:ascii="Times New Roman" w:hAnsi="Times New Roman" w:cs="Times New Roman"/>
          <w:sz w:val="26"/>
          <w:szCs w:val="26"/>
        </w:rPr>
        <w:t>.</w:t>
      </w:r>
    </w:p>
    <w:p w:rsidR="00956872" w:rsidRPr="00956872" w:rsidRDefault="00B75806" w:rsidP="0063328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468DC" w:rsidRPr="00956872">
        <w:rPr>
          <w:rFonts w:ascii="Times New Roman" w:hAnsi="Times New Roman" w:cs="Times New Roman"/>
          <w:sz w:val="26"/>
          <w:szCs w:val="26"/>
        </w:rPr>
        <w:t>.</w:t>
      </w:r>
      <w:r w:rsidR="00633286" w:rsidRPr="00956872">
        <w:rPr>
          <w:rFonts w:ascii="Times New Roman" w:hAnsi="Times New Roman" w:cs="Times New Roman"/>
          <w:sz w:val="26"/>
          <w:szCs w:val="26"/>
        </w:rPr>
        <w:t>2</w:t>
      </w:r>
      <w:r w:rsidR="007468DC" w:rsidRPr="00956872">
        <w:rPr>
          <w:rFonts w:ascii="Times New Roman" w:hAnsi="Times New Roman" w:cs="Times New Roman"/>
          <w:sz w:val="26"/>
          <w:szCs w:val="26"/>
        </w:rPr>
        <w:t xml:space="preserve">. При направлении сотрудников </w:t>
      </w:r>
      <w:r w:rsidR="00633286" w:rsidRPr="00956872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7468DC" w:rsidRPr="00956872">
        <w:rPr>
          <w:rFonts w:ascii="Times New Roman" w:hAnsi="Times New Roman" w:cs="Times New Roman"/>
          <w:sz w:val="26"/>
          <w:szCs w:val="26"/>
        </w:rPr>
        <w:t xml:space="preserve"> в служебные командировки расходы на них возмещаются в соответствии с</w:t>
      </w:r>
      <w:r w:rsidR="00633286" w:rsidRPr="00956872">
        <w:rPr>
          <w:rFonts w:ascii="Times New Roman" w:hAnsi="Times New Roman" w:cs="Times New Roman"/>
          <w:sz w:val="26"/>
          <w:szCs w:val="26"/>
        </w:rPr>
        <w:t xml:space="preserve"> </w:t>
      </w:r>
      <w:r w:rsidR="00956872" w:rsidRPr="00956872">
        <w:rPr>
          <w:rFonts w:ascii="Times New Roman" w:hAnsi="Times New Roman" w:cs="Times New Roman"/>
          <w:sz w:val="26"/>
          <w:szCs w:val="26"/>
        </w:rPr>
        <w:t>Решением Думы Находкинского городского округа от 30.07.201</w:t>
      </w:r>
      <w:r w:rsidR="00022798">
        <w:rPr>
          <w:rFonts w:ascii="Times New Roman" w:hAnsi="Times New Roman" w:cs="Times New Roman"/>
          <w:sz w:val="26"/>
          <w:szCs w:val="26"/>
        </w:rPr>
        <w:t>4</w:t>
      </w:r>
      <w:r w:rsidR="00956872" w:rsidRPr="00956872">
        <w:rPr>
          <w:rFonts w:ascii="Times New Roman" w:hAnsi="Times New Roman" w:cs="Times New Roman"/>
          <w:sz w:val="26"/>
          <w:szCs w:val="26"/>
        </w:rPr>
        <w:t xml:space="preserve"> г. № 432-НПА.</w:t>
      </w:r>
    </w:p>
    <w:p w:rsidR="000146D4" w:rsidRPr="00956872" w:rsidRDefault="007468DC" w:rsidP="00BA2F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872">
        <w:rPr>
          <w:rFonts w:ascii="Times New Roman" w:hAnsi="Times New Roman" w:cs="Times New Roman"/>
          <w:sz w:val="26"/>
          <w:szCs w:val="26"/>
        </w:rPr>
        <w:t xml:space="preserve">Порядок оформления служебных командировок и возмещения командировочных расходов приведен в </w:t>
      </w:r>
      <w:r w:rsidR="00956872" w:rsidRPr="00956872">
        <w:rPr>
          <w:rFonts w:ascii="Times New Roman" w:hAnsi="Times New Roman" w:cs="Times New Roman"/>
          <w:sz w:val="26"/>
          <w:szCs w:val="26"/>
        </w:rPr>
        <w:t>Решении Думы Находкинского городского округа от 30.07.201</w:t>
      </w:r>
      <w:r w:rsidR="00022798">
        <w:rPr>
          <w:rFonts w:ascii="Times New Roman" w:hAnsi="Times New Roman" w:cs="Times New Roman"/>
          <w:sz w:val="26"/>
          <w:szCs w:val="26"/>
        </w:rPr>
        <w:t>4</w:t>
      </w:r>
      <w:r w:rsidR="00956872" w:rsidRPr="00956872">
        <w:rPr>
          <w:rFonts w:ascii="Times New Roman" w:hAnsi="Times New Roman" w:cs="Times New Roman"/>
          <w:sz w:val="26"/>
          <w:szCs w:val="26"/>
        </w:rPr>
        <w:t xml:space="preserve"> г. № 432-НПА.</w:t>
      </w:r>
    </w:p>
    <w:p w:rsidR="000146D4" w:rsidRPr="00CD2A13" w:rsidRDefault="00B75806" w:rsidP="0063328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468DC" w:rsidRPr="00CD2A13">
        <w:rPr>
          <w:rFonts w:ascii="Times New Roman" w:hAnsi="Times New Roman" w:cs="Times New Roman"/>
          <w:sz w:val="26"/>
          <w:szCs w:val="26"/>
        </w:rPr>
        <w:t>.</w:t>
      </w:r>
      <w:r w:rsidR="00956872" w:rsidRPr="00CD2A13">
        <w:rPr>
          <w:rFonts w:ascii="Times New Roman" w:hAnsi="Times New Roman" w:cs="Times New Roman"/>
          <w:sz w:val="26"/>
          <w:szCs w:val="26"/>
        </w:rPr>
        <w:t>3</w:t>
      </w:r>
      <w:r w:rsidR="007468DC" w:rsidRPr="00CD2A13">
        <w:rPr>
          <w:rFonts w:ascii="Times New Roman" w:hAnsi="Times New Roman" w:cs="Times New Roman"/>
          <w:sz w:val="26"/>
          <w:szCs w:val="26"/>
        </w:rPr>
        <w:t xml:space="preserve">. По возвращении из командировки сотрудник </w:t>
      </w:r>
      <w:r w:rsidR="004D74F7">
        <w:rPr>
          <w:rFonts w:ascii="Times New Roman" w:hAnsi="Times New Roman" w:cs="Times New Roman"/>
          <w:sz w:val="26"/>
          <w:szCs w:val="26"/>
        </w:rPr>
        <w:t xml:space="preserve">Финансового управления </w:t>
      </w:r>
      <w:r w:rsidR="004F5A44" w:rsidRPr="00CD2A13">
        <w:rPr>
          <w:rFonts w:ascii="Times New Roman" w:hAnsi="Times New Roman" w:cs="Times New Roman"/>
          <w:sz w:val="26"/>
          <w:szCs w:val="26"/>
        </w:rPr>
        <w:t xml:space="preserve">представляет авансовый </w:t>
      </w:r>
      <w:r w:rsidR="007468DC" w:rsidRPr="00CD2A13">
        <w:rPr>
          <w:rFonts w:ascii="Times New Roman" w:hAnsi="Times New Roman" w:cs="Times New Roman"/>
          <w:sz w:val="26"/>
          <w:szCs w:val="26"/>
        </w:rPr>
        <w:t>отчет об израсходованных суммах в течение трех рабочих дней.</w:t>
      </w:r>
    </w:p>
    <w:p w:rsidR="000146D4" w:rsidRPr="00CD2A13" w:rsidRDefault="007468DC" w:rsidP="0063328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13">
        <w:rPr>
          <w:rFonts w:ascii="Times New Roman" w:hAnsi="Times New Roman" w:cs="Times New Roman"/>
          <w:sz w:val="26"/>
          <w:szCs w:val="26"/>
        </w:rPr>
        <w:t>Основание: пункт 2</w:t>
      </w:r>
      <w:r w:rsidR="00CD2A13" w:rsidRPr="00CD2A13">
        <w:rPr>
          <w:rFonts w:ascii="Times New Roman" w:hAnsi="Times New Roman" w:cs="Times New Roman"/>
          <w:sz w:val="26"/>
          <w:szCs w:val="26"/>
        </w:rPr>
        <w:t>1</w:t>
      </w:r>
      <w:r w:rsidRPr="00CD2A13">
        <w:rPr>
          <w:rFonts w:ascii="Times New Roman" w:hAnsi="Times New Roman" w:cs="Times New Roman"/>
          <w:sz w:val="26"/>
          <w:szCs w:val="26"/>
        </w:rPr>
        <w:t xml:space="preserve"> </w:t>
      </w:r>
      <w:r w:rsidR="00CD2A13" w:rsidRPr="00CD2A13">
        <w:rPr>
          <w:rFonts w:ascii="Times New Roman" w:hAnsi="Times New Roman" w:cs="Times New Roman"/>
          <w:sz w:val="26"/>
          <w:szCs w:val="26"/>
        </w:rPr>
        <w:t>Решения Думы Находкинского городского округа от 30.07.201</w:t>
      </w:r>
      <w:r w:rsidR="007E0CA9">
        <w:rPr>
          <w:rFonts w:ascii="Times New Roman" w:hAnsi="Times New Roman" w:cs="Times New Roman"/>
          <w:sz w:val="26"/>
          <w:szCs w:val="26"/>
        </w:rPr>
        <w:t>4</w:t>
      </w:r>
      <w:r w:rsidR="00CD2A13" w:rsidRPr="00CD2A13">
        <w:rPr>
          <w:rFonts w:ascii="Times New Roman" w:hAnsi="Times New Roman" w:cs="Times New Roman"/>
          <w:sz w:val="26"/>
          <w:szCs w:val="26"/>
        </w:rPr>
        <w:t xml:space="preserve"> г. № 432-НПА</w:t>
      </w:r>
      <w:r w:rsidRPr="00CD2A13">
        <w:rPr>
          <w:rFonts w:ascii="Times New Roman" w:hAnsi="Times New Roman" w:cs="Times New Roman"/>
          <w:sz w:val="26"/>
          <w:szCs w:val="26"/>
        </w:rPr>
        <w:t>.</w:t>
      </w:r>
    </w:p>
    <w:p w:rsidR="000146D4" w:rsidRPr="00CD2A13" w:rsidRDefault="00B75806" w:rsidP="0063328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B0B88" w:rsidRPr="00CD2A13">
        <w:rPr>
          <w:rFonts w:ascii="Times New Roman" w:hAnsi="Times New Roman" w:cs="Times New Roman"/>
          <w:sz w:val="26"/>
          <w:szCs w:val="26"/>
        </w:rPr>
        <w:t>.</w:t>
      </w:r>
      <w:r w:rsidR="00CD2A13" w:rsidRPr="00CD2A13">
        <w:rPr>
          <w:rFonts w:ascii="Times New Roman" w:hAnsi="Times New Roman" w:cs="Times New Roman"/>
          <w:sz w:val="26"/>
          <w:szCs w:val="26"/>
        </w:rPr>
        <w:t>4</w:t>
      </w:r>
      <w:r w:rsidR="008B0B88" w:rsidRPr="00CD2A13">
        <w:rPr>
          <w:rFonts w:ascii="Times New Roman" w:hAnsi="Times New Roman" w:cs="Times New Roman"/>
          <w:sz w:val="26"/>
          <w:szCs w:val="26"/>
        </w:rPr>
        <w:t xml:space="preserve">. Авансовые отчеты </w:t>
      </w:r>
      <w:r w:rsidR="00CD2A13" w:rsidRPr="00CD2A13">
        <w:rPr>
          <w:rFonts w:ascii="Times New Roman" w:hAnsi="Times New Roman" w:cs="Times New Roman"/>
          <w:sz w:val="26"/>
          <w:szCs w:val="26"/>
        </w:rPr>
        <w:t xml:space="preserve">подшиваются </w:t>
      </w:r>
      <w:r w:rsidR="008B0B88" w:rsidRPr="00CD2A13">
        <w:rPr>
          <w:rFonts w:ascii="Times New Roman" w:hAnsi="Times New Roman" w:cs="Times New Roman"/>
          <w:sz w:val="26"/>
          <w:szCs w:val="26"/>
        </w:rPr>
        <w:t>в хронологическом порядке</w:t>
      </w:r>
      <w:r w:rsidR="00CD2A13" w:rsidRPr="00CD2A13">
        <w:rPr>
          <w:rFonts w:ascii="Times New Roman" w:hAnsi="Times New Roman" w:cs="Times New Roman"/>
          <w:sz w:val="26"/>
          <w:szCs w:val="26"/>
        </w:rPr>
        <w:t xml:space="preserve"> к </w:t>
      </w:r>
      <w:proofErr w:type="gramStart"/>
      <w:r w:rsidR="00CD2A13" w:rsidRPr="00CD2A13">
        <w:rPr>
          <w:rFonts w:ascii="Times New Roman" w:hAnsi="Times New Roman" w:cs="Times New Roman"/>
          <w:sz w:val="26"/>
          <w:szCs w:val="26"/>
        </w:rPr>
        <w:t>журналу–операций</w:t>
      </w:r>
      <w:proofErr w:type="gramEnd"/>
      <w:r w:rsidR="00CD2A13" w:rsidRPr="00CD2A13">
        <w:rPr>
          <w:rFonts w:ascii="Times New Roman" w:hAnsi="Times New Roman" w:cs="Times New Roman"/>
          <w:sz w:val="26"/>
          <w:szCs w:val="26"/>
        </w:rPr>
        <w:t xml:space="preserve"> № 3 «Расчеты с подотчетными лицами».</w:t>
      </w:r>
    </w:p>
    <w:p w:rsidR="002B1BBD" w:rsidRPr="00460ECD" w:rsidRDefault="002B1BBD" w:rsidP="00460E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60ECD">
        <w:rPr>
          <w:rFonts w:ascii="Times New Roman" w:hAnsi="Times New Roman" w:cs="Times New Roman"/>
          <w:sz w:val="26"/>
          <w:szCs w:val="26"/>
          <w:u w:val="single"/>
        </w:rPr>
        <w:t>8. Расчеты по обязательствам</w:t>
      </w:r>
    </w:p>
    <w:p w:rsidR="002B1BBD" w:rsidRPr="00460ECD" w:rsidRDefault="002B1BBD" w:rsidP="00460E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CD">
        <w:rPr>
          <w:rFonts w:ascii="Times New Roman" w:hAnsi="Times New Roman" w:cs="Times New Roman"/>
          <w:sz w:val="26"/>
          <w:szCs w:val="26"/>
        </w:rPr>
        <w:t>8.</w:t>
      </w:r>
      <w:r w:rsidR="00460ECD" w:rsidRPr="00460ECD">
        <w:rPr>
          <w:rFonts w:ascii="Times New Roman" w:hAnsi="Times New Roman" w:cs="Times New Roman"/>
          <w:sz w:val="26"/>
          <w:szCs w:val="26"/>
        </w:rPr>
        <w:t>1</w:t>
      </w:r>
      <w:r w:rsidRPr="00460ECD">
        <w:rPr>
          <w:rFonts w:ascii="Times New Roman" w:hAnsi="Times New Roman" w:cs="Times New Roman"/>
          <w:sz w:val="26"/>
          <w:szCs w:val="26"/>
        </w:rPr>
        <w:t>. Аналитический учет расчетов по пособиям и иным социальным выплатам ведется в разрезе физических лиц</w:t>
      </w:r>
      <w:r w:rsidR="00460ECD" w:rsidRPr="00460ECD">
        <w:rPr>
          <w:rFonts w:ascii="Times New Roman" w:hAnsi="Times New Roman" w:cs="Times New Roman"/>
          <w:sz w:val="26"/>
          <w:szCs w:val="26"/>
        </w:rPr>
        <w:t xml:space="preserve"> </w:t>
      </w:r>
      <w:r w:rsidRPr="00460ECD">
        <w:rPr>
          <w:rFonts w:ascii="Times New Roman" w:hAnsi="Times New Roman" w:cs="Times New Roman"/>
          <w:sz w:val="26"/>
          <w:szCs w:val="26"/>
        </w:rPr>
        <w:t>– получателей социальных выплат.</w:t>
      </w:r>
    </w:p>
    <w:p w:rsidR="002B1BBD" w:rsidRPr="00460ECD" w:rsidRDefault="002B1BBD" w:rsidP="00460E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CD">
        <w:rPr>
          <w:rFonts w:ascii="Times New Roman" w:hAnsi="Times New Roman" w:cs="Times New Roman"/>
          <w:sz w:val="26"/>
          <w:szCs w:val="26"/>
        </w:rPr>
        <w:t>8.</w:t>
      </w:r>
      <w:r w:rsidR="00460ECD" w:rsidRPr="00460ECD">
        <w:rPr>
          <w:rFonts w:ascii="Times New Roman" w:hAnsi="Times New Roman" w:cs="Times New Roman"/>
          <w:sz w:val="26"/>
          <w:szCs w:val="26"/>
        </w:rPr>
        <w:t>2</w:t>
      </w:r>
      <w:r w:rsidRPr="00460ECD">
        <w:rPr>
          <w:rFonts w:ascii="Times New Roman" w:hAnsi="Times New Roman" w:cs="Times New Roman"/>
          <w:sz w:val="26"/>
          <w:szCs w:val="26"/>
        </w:rPr>
        <w:t>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460ECD" w:rsidRPr="00460ECD" w:rsidRDefault="00460ECD" w:rsidP="00460E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CD">
        <w:rPr>
          <w:rFonts w:ascii="Times New Roman" w:hAnsi="Times New Roman" w:cs="Times New Roman"/>
          <w:sz w:val="26"/>
          <w:szCs w:val="26"/>
        </w:rPr>
        <w:t>8.2.1. Заработная плата начисляется сотрудникам финансового управления на основании «Табеля учета использования рабочего времени и расчета заработной платы» за первую половину месяца и за вторую половину месяца.</w:t>
      </w:r>
    </w:p>
    <w:p w:rsidR="00460ECD" w:rsidRPr="00460ECD" w:rsidRDefault="00460ECD" w:rsidP="00460E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CD">
        <w:rPr>
          <w:rFonts w:ascii="Times New Roman" w:hAnsi="Times New Roman" w:cs="Times New Roman"/>
          <w:sz w:val="26"/>
          <w:szCs w:val="26"/>
        </w:rPr>
        <w:t>Табель учета использования рабочего времени и расчета заработной платы закрывается последним рабочим днем месяца, за который начисляется заработная плата.</w:t>
      </w:r>
    </w:p>
    <w:p w:rsidR="00460ECD" w:rsidRDefault="00460ECD" w:rsidP="00460E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CD">
        <w:rPr>
          <w:rFonts w:ascii="Times New Roman" w:hAnsi="Times New Roman" w:cs="Times New Roman"/>
          <w:sz w:val="26"/>
          <w:szCs w:val="26"/>
        </w:rPr>
        <w:t>Расчет заработной платы за первую половину месяца начисляется за фактически отработанные сотрудниками</w:t>
      </w:r>
      <w:r w:rsidR="0099713F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460ECD">
        <w:rPr>
          <w:rFonts w:ascii="Times New Roman" w:hAnsi="Times New Roman" w:cs="Times New Roman"/>
          <w:sz w:val="26"/>
          <w:szCs w:val="26"/>
        </w:rPr>
        <w:t xml:space="preserve"> дни.</w:t>
      </w:r>
    </w:p>
    <w:p w:rsidR="00E76F6B" w:rsidRPr="00BA2FA9" w:rsidRDefault="00B75806" w:rsidP="00BA2F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A2FA9">
        <w:rPr>
          <w:rFonts w:ascii="Times New Roman" w:hAnsi="Times New Roman" w:cs="Times New Roman"/>
          <w:iCs/>
          <w:sz w:val="26"/>
          <w:szCs w:val="26"/>
          <w:u w:val="single"/>
        </w:rPr>
        <w:t>9</w:t>
      </w:r>
      <w:r w:rsidR="00E76F6B" w:rsidRPr="00BA2FA9">
        <w:rPr>
          <w:rFonts w:ascii="Times New Roman" w:hAnsi="Times New Roman" w:cs="Times New Roman"/>
          <w:iCs/>
          <w:sz w:val="26"/>
          <w:szCs w:val="26"/>
          <w:u w:val="single"/>
        </w:rPr>
        <w:t>. Финансовый результат</w:t>
      </w:r>
    </w:p>
    <w:p w:rsidR="00BA2FA9" w:rsidRPr="00BA2FA9" w:rsidRDefault="00B75806" w:rsidP="00BA2F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FA9">
        <w:rPr>
          <w:rFonts w:ascii="Times New Roman" w:hAnsi="Times New Roman" w:cs="Times New Roman"/>
          <w:sz w:val="26"/>
          <w:szCs w:val="26"/>
        </w:rPr>
        <w:t>9</w:t>
      </w:r>
      <w:r w:rsidR="003B459C" w:rsidRPr="00BA2FA9">
        <w:rPr>
          <w:rFonts w:ascii="Times New Roman" w:hAnsi="Times New Roman" w:cs="Times New Roman"/>
          <w:sz w:val="26"/>
          <w:szCs w:val="26"/>
        </w:rPr>
        <w:t xml:space="preserve">.1. Доходы от предоставления права пользования </w:t>
      </w:r>
      <w:r w:rsidR="00A83247" w:rsidRPr="00BA2FA9">
        <w:rPr>
          <w:rFonts w:ascii="Times New Roman" w:hAnsi="Times New Roman" w:cs="Times New Roman"/>
          <w:sz w:val="26"/>
          <w:szCs w:val="26"/>
        </w:rPr>
        <w:t>активом (арендная плата) признаю</w:t>
      </w:r>
      <w:r w:rsidR="003B459C" w:rsidRPr="00BA2FA9">
        <w:rPr>
          <w:rFonts w:ascii="Times New Roman" w:hAnsi="Times New Roman" w:cs="Times New Roman"/>
          <w:sz w:val="26"/>
          <w:szCs w:val="26"/>
        </w:rPr>
        <w:t>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</w:p>
    <w:p w:rsidR="003B459C" w:rsidRPr="00BA2FA9" w:rsidRDefault="003B459C" w:rsidP="00BA2F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FA9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Основание: пункт 25 </w:t>
      </w:r>
      <w:r w:rsidR="004A65B0" w:rsidRPr="00BA2FA9">
        <w:rPr>
          <w:rFonts w:ascii="Times New Roman" w:hAnsi="Times New Roman" w:cs="Times New Roman"/>
          <w:sz w:val="26"/>
          <w:szCs w:val="26"/>
        </w:rPr>
        <w:t>СГС</w:t>
      </w:r>
      <w:r w:rsidRPr="00BA2FA9">
        <w:rPr>
          <w:rFonts w:ascii="Times New Roman" w:hAnsi="Times New Roman" w:cs="Times New Roman"/>
          <w:sz w:val="26"/>
          <w:szCs w:val="26"/>
        </w:rPr>
        <w:t xml:space="preserve"> «Аренда»</w:t>
      </w:r>
      <w:r w:rsidR="004A65B0" w:rsidRPr="00BA2FA9">
        <w:rPr>
          <w:rFonts w:ascii="Times New Roman" w:hAnsi="Times New Roman" w:cs="Times New Roman"/>
          <w:sz w:val="26"/>
          <w:szCs w:val="26"/>
        </w:rPr>
        <w:t>, подпункт «а» пункта 55 СГС «Доходы»</w:t>
      </w:r>
      <w:r w:rsidRPr="00BA2FA9">
        <w:rPr>
          <w:rFonts w:ascii="Times New Roman" w:hAnsi="Times New Roman" w:cs="Times New Roman"/>
          <w:sz w:val="26"/>
          <w:szCs w:val="26"/>
        </w:rPr>
        <w:t>.</w:t>
      </w:r>
    </w:p>
    <w:p w:rsidR="004A65B0" w:rsidRPr="00BA2FA9" w:rsidRDefault="00B75806" w:rsidP="00BA2F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FA9">
        <w:rPr>
          <w:rFonts w:ascii="Times New Roman" w:hAnsi="Times New Roman" w:cs="Times New Roman"/>
          <w:sz w:val="26"/>
          <w:szCs w:val="26"/>
        </w:rPr>
        <w:t>9</w:t>
      </w:r>
      <w:r w:rsidR="004A65B0" w:rsidRPr="00BA2FA9">
        <w:rPr>
          <w:rFonts w:ascii="Times New Roman" w:hAnsi="Times New Roman" w:cs="Times New Roman"/>
          <w:sz w:val="26"/>
          <w:szCs w:val="26"/>
        </w:rPr>
        <w:t xml:space="preserve">.2. Доходы от </w:t>
      </w:r>
      <w:r w:rsidR="004F3C4B" w:rsidRPr="00BA2FA9">
        <w:rPr>
          <w:rFonts w:ascii="Times New Roman" w:hAnsi="Times New Roman" w:cs="Times New Roman"/>
          <w:sz w:val="26"/>
          <w:szCs w:val="26"/>
        </w:rPr>
        <w:t xml:space="preserve">реализации имущества в рассрочку </w:t>
      </w:r>
      <w:r w:rsidR="004A252F" w:rsidRPr="00BA2FA9">
        <w:rPr>
          <w:rFonts w:ascii="Times New Roman" w:hAnsi="Times New Roman" w:cs="Times New Roman"/>
          <w:sz w:val="26"/>
          <w:szCs w:val="26"/>
        </w:rPr>
        <w:t xml:space="preserve">с переходом права собственности на объект после завершения расчетов </w:t>
      </w:r>
      <w:r w:rsidR="004A65B0" w:rsidRPr="00BA2FA9">
        <w:rPr>
          <w:rFonts w:ascii="Times New Roman" w:hAnsi="Times New Roman" w:cs="Times New Roman"/>
          <w:sz w:val="26"/>
          <w:szCs w:val="26"/>
        </w:rPr>
        <w:t>признаются в составе доходов будущих периодов в сумме</w:t>
      </w:r>
      <w:r w:rsidR="004A252F" w:rsidRPr="00BA2FA9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="004A65B0" w:rsidRPr="00BA2FA9">
        <w:rPr>
          <w:rFonts w:ascii="Times New Roman" w:hAnsi="Times New Roman" w:cs="Times New Roman"/>
          <w:sz w:val="26"/>
          <w:szCs w:val="26"/>
        </w:rPr>
        <w:t>. Доходы будущих периодов признаются в текущих доходах равномерно в последний день каждого месяца.</w:t>
      </w:r>
    </w:p>
    <w:p w:rsidR="004A65B0" w:rsidRPr="00BA2FA9" w:rsidRDefault="004A65B0" w:rsidP="00BA2F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FA9">
        <w:rPr>
          <w:rFonts w:ascii="Times New Roman" w:hAnsi="Times New Roman" w:cs="Times New Roman"/>
          <w:sz w:val="26"/>
          <w:szCs w:val="26"/>
        </w:rPr>
        <w:t>Основание: пункт 301 Инструкции к Единому плану счетов № 157н, подпункт «а» пункта 55 СГС «Доходы».</w:t>
      </w:r>
    </w:p>
    <w:p w:rsidR="00E76F6B" w:rsidRPr="00B75806" w:rsidRDefault="00B75806" w:rsidP="00BA2F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468DC" w:rsidRPr="00B75806">
        <w:rPr>
          <w:rFonts w:ascii="Times New Roman" w:hAnsi="Times New Roman" w:cs="Times New Roman"/>
          <w:sz w:val="26"/>
          <w:szCs w:val="26"/>
        </w:rPr>
        <w:t>.</w:t>
      </w:r>
      <w:r w:rsidR="00BA2FA9">
        <w:rPr>
          <w:rFonts w:ascii="Times New Roman" w:hAnsi="Times New Roman" w:cs="Times New Roman"/>
          <w:sz w:val="26"/>
          <w:szCs w:val="26"/>
        </w:rPr>
        <w:t>3</w:t>
      </w:r>
      <w:r w:rsidR="007468DC" w:rsidRPr="00B75806">
        <w:rPr>
          <w:rFonts w:ascii="Times New Roman" w:hAnsi="Times New Roman" w:cs="Times New Roman"/>
          <w:sz w:val="26"/>
          <w:szCs w:val="26"/>
        </w:rPr>
        <w:t xml:space="preserve">. </w:t>
      </w:r>
      <w:r w:rsidR="00E76F6B" w:rsidRPr="00B75806">
        <w:rPr>
          <w:rFonts w:ascii="Times New Roman" w:hAnsi="Times New Roman" w:cs="Times New Roman"/>
          <w:sz w:val="26"/>
          <w:szCs w:val="26"/>
        </w:rPr>
        <w:t xml:space="preserve">В составе расходов будущих периодов на счете </w:t>
      </w:r>
      <w:r w:rsidR="003B459C" w:rsidRPr="00B75806">
        <w:rPr>
          <w:rFonts w:ascii="Times New Roman" w:hAnsi="Times New Roman" w:cs="Times New Roman"/>
          <w:sz w:val="26"/>
          <w:szCs w:val="26"/>
        </w:rPr>
        <w:t>КБК </w:t>
      </w:r>
      <w:r w:rsidR="00185701" w:rsidRPr="00B75806">
        <w:rPr>
          <w:rFonts w:ascii="Times New Roman" w:hAnsi="Times New Roman" w:cs="Times New Roman"/>
          <w:sz w:val="26"/>
          <w:szCs w:val="26"/>
        </w:rPr>
        <w:t>1</w:t>
      </w:r>
      <w:r w:rsidR="00E76F6B" w:rsidRPr="00B75806">
        <w:rPr>
          <w:rFonts w:ascii="Times New Roman" w:hAnsi="Times New Roman" w:cs="Times New Roman"/>
          <w:sz w:val="26"/>
          <w:szCs w:val="26"/>
        </w:rPr>
        <w:t>.401.50.000 «Расходы будущих периодов» отражаются расходы</w:t>
      </w:r>
      <w:r w:rsidRPr="00B75806">
        <w:rPr>
          <w:rFonts w:ascii="Times New Roman" w:hAnsi="Times New Roman" w:cs="Times New Roman"/>
          <w:sz w:val="26"/>
          <w:szCs w:val="26"/>
        </w:rPr>
        <w:t xml:space="preserve"> </w:t>
      </w:r>
      <w:r w:rsidR="009677D0" w:rsidRPr="00B75806">
        <w:rPr>
          <w:rFonts w:ascii="Times New Roman" w:hAnsi="Times New Roman" w:cs="Times New Roman"/>
          <w:sz w:val="26"/>
          <w:szCs w:val="26"/>
        </w:rPr>
        <w:t xml:space="preserve">по </w:t>
      </w:r>
      <w:r w:rsidR="00E76F6B" w:rsidRPr="00B75806">
        <w:rPr>
          <w:rFonts w:ascii="Times New Roman" w:hAnsi="Times New Roman" w:cs="Times New Roman"/>
          <w:sz w:val="26"/>
          <w:szCs w:val="26"/>
        </w:rPr>
        <w:t>приобретению неисключительного права пользования нематериальными активами в течен</w:t>
      </w:r>
      <w:r w:rsidRPr="00B75806">
        <w:rPr>
          <w:rFonts w:ascii="Times New Roman" w:hAnsi="Times New Roman" w:cs="Times New Roman"/>
          <w:sz w:val="26"/>
          <w:szCs w:val="26"/>
        </w:rPr>
        <w:t>ие нескольких отчетных периодов.</w:t>
      </w:r>
    </w:p>
    <w:p w:rsidR="00B75806" w:rsidRPr="001F1203" w:rsidRDefault="00B75806" w:rsidP="00B758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203">
        <w:rPr>
          <w:rFonts w:ascii="Times New Roman" w:hAnsi="Times New Roman" w:cs="Times New Roman"/>
          <w:sz w:val="26"/>
          <w:szCs w:val="26"/>
        </w:rPr>
        <w:t>Расходы будущих периодов списыва</w:t>
      </w:r>
      <w:r>
        <w:rPr>
          <w:rFonts w:ascii="Times New Roman" w:hAnsi="Times New Roman" w:cs="Times New Roman"/>
          <w:sz w:val="26"/>
          <w:szCs w:val="26"/>
        </w:rPr>
        <w:t xml:space="preserve">ются </w:t>
      </w:r>
      <w:r w:rsidRPr="001F1203">
        <w:rPr>
          <w:rFonts w:ascii="Times New Roman" w:hAnsi="Times New Roman" w:cs="Times New Roman"/>
          <w:sz w:val="26"/>
          <w:szCs w:val="26"/>
        </w:rPr>
        <w:t xml:space="preserve">на финансовый результат текущего финансового года на основании бухгалтерской справки </w:t>
      </w:r>
      <w:hyperlink r:id="rId9" w:history="1">
        <w:r w:rsidRPr="001F1203">
          <w:rPr>
            <w:rFonts w:ascii="Times New Roman" w:hAnsi="Times New Roman" w:cs="Times New Roman"/>
            <w:sz w:val="26"/>
            <w:szCs w:val="26"/>
          </w:rPr>
          <w:t>(ф. 0504833)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ежемесячно в равных суммах в течение срока использования программного продукта</w:t>
      </w:r>
      <w:r w:rsidRPr="001F1203">
        <w:rPr>
          <w:rFonts w:ascii="Times New Roman" w:hAnsi="Times New Roman" w:cs="Times New Roman"/>
          <w:sz w:val="26"/>
          <w:szCs w:val="26"/>
        </w:rPr>
        <w:t>.</w:t>
      </w:r>
    </w:p>
    <w:p w:rsidR="00B75806" w:rsidRDefault="00B75806" w:rsidP="00B758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Основание: пункты 7</w:t>
      </w:r>
      <w:r w:rsidR="00AE6F35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9 СГС «Учетная политика", пункт 302 </w:t>
      </w:r>
      <w:r w:rsidRPr="00B97267">
        <w:rPr>
          <w:rFonts w:ascii="Times New Roman" w:hAnsi="Times New Roman" w:cs="Times New Roman"/>
          <w:sz w:val="26"/>
          <w:szCs w:val="26"/>
        </w:rPr>
        <w:t>Инструкции к Единому плану счетов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7267">
        <w:rPr>
          <w:rFonts w:ascii="Times New Roman" w:hAnsi="Times New Roman" w:cs="Times New Roman"/>
          <w:sz w:val="26"/>
          <w:szCs w:val="26"/>
        </w:rPr>
        <w:t>157н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5806" w:rsidRPr="00C12DE3" w:rsidRDefault="00B75806" w:rsidP="00B758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>Для отражения расходов на приобретение неисключительных прав на программное обеспечение используются бухгалтерские записи:</w:t>
      </w:r>
    </w:p>
    <w:p w:rsidR="00B75806" w:rsidRPr="00C12DE3" w:rsidRDefault="00B75806" w:rsidP="00B758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 xml:space="preserve">– КРБ </w:t>
      </w:r>
      <w:hyperlink r:id="rId10" w:history="1">
        <w:r w:rsidRPr="00C12DE3">
          <w:rPr>
            <w:rFonts w:ascii="Times New Roman" w:hAnsi="Times New Roman" w:cs="Times New Roman"/>
            <w:sz w:val="26"/>
            <w:szCs w:val="26"/>
          </w:rPr>
          <w:t>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302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26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83</w:t>
        </w:r>
        <w:r>
          <w:rPr>
            <w:rFonts w:ascii="Times New Roman" w:hAnsi="Times New Roman" w:cs="Times New Roman"/>
            <w:sz w:val="26"/>
            <w:szCs w:val="26"/>
          </w:rPr>
          <w:t>Х</w:t>
        </w:r>
      </w:hyperlink>
      <w:r w:rsidRPr="00C12DE3">
        <w:rPr>
          <w:rFonts w:ascii="Times New Roman" w:hAnsi="Times New Roman" w:cs="Times New Roman"/>
          <w:sz w:val="26"/>
          <w:szCs w:val="26"/>
        </w:rPr>
        <w:t xml:space="preserve"> - КРБ </w:t>
      </w:r>
      <w:hyperlink r:id="rId11" w:history="1">
        <w:r w:rsidRPr="00C12DE3">
          <w:rPr>
            <w:rFonts w:ascii="Times New Roman" w:hAnsi="Times New Roman" w:cs="Times New Roman"/>
            <w:sz w:val="26"/>
            <w:szCs w:val="26"/>
          </w:rPr>
          <w:t>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304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05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226</w:t>
        </w:r>
      </w:hyperlink>
      <w:r w:rsidRPr="00C12DE3">
        <w:rPr>
          <w:rFonts w:ascii="Times New Roman" w:hAnsi="Times New Roman" w:cs="Times New Roman"/>
          <w:sz w:val="26"/>
          <w:szCs w:val="26"/>
        </w:rPr>
        <w:t xml:space="preserve"> – перечисление единовременного платежа по лицензионному договору (контракту);</w:t>
      </w:r>
    </w:p>
    <w:p w:rsidR="00B75806" w:rsidRPr="00C12DE3" w:rsidRDefault="00B75806" w:rsidP="00B758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 xml:space="preserve">– КРБ </w:t>
      </w:r>
      <w:hyperlink r:id="rId12" w:history="1">
        <w:r w:rsidRPr="00C12DE3">
          <w:rPr>
            <w:rFonts w:ascii="Times New Roman" w:hAnsi="Times New Roman" w:cs="Times New Roman"/>
            <w:sz w:val="26"/>
            <w:szCs w:val="26"/>
          </w:rPr>
          <w:t>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401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50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226</w:t>
        </w:r>
      </w:hyperlink>
      <w:r w:rsidRPr="00C12DE3">
        <w:rPr>
          <w:rFonts w:ascii="Times New Roman" w:hAnsi="Times New Roman" w:cs="Times New Roman"/>
          <w:sz w:val="26"/>
          <w:szCs w:val="26"/>
        </w:rPr>
        <w:t xml:space="preserve"> - КРБ </w:t>
      </w:r>
      <w:hyperlink r:id="rId13" w:history="1">
        <w:r w:rsidRPr="00C12DE3">
          <w:rPr>
            <w:rFonts w:ascii="Times New Roman" w:hAnsi="Times New Roman" w:cs="Times New Roman"/>
            <w:sz w:val="26"/>
            <w:szCs w:val="26"/>
          </w:rPr>
          <w:t>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302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26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73X</w:t>
        </w:r>
      </w:hyperlink>
      <w:r w:rsidRPr="00C12DE3">
        <w:rPr>
          <w:rFonts w:ascii="Times New Roman" w:hAnsi="Times New Roman" w:cs="Times New Roman"/>
          <w:sz w:val="26"/>
          <w:szCs w:val="26"/>
        </w:rPr>
        <w:t xml:space="preserve"> – начислены расходы будущих периодов в сумме вознаграждения за право пользования программным обеспечением;</w:t>
      </w:r>
    </w:p>
    <w:p w:rsidR="00B75806" w:rsidRPr="00C12DE3" w:rsidRDefault="00B75806" w:rsidP="00B758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DE3">
        <w:rPr>
          <w:rFonts w:ascii="Times New Roman" w:hAnsi="Times New Roman" w:cs="Times New Roman"/>
          <w:sz w:val="26"/>
          <w:szCs w:val="26"/>
        </w:rPr>
        <w:t xml:space="preserve">– КРБ </w:t>
      </w:r>
      <w:hyperlink r:id="rId14" w:history="1">
        <w:r w:rsidRPr="00C12DE3">
          <w:rPr>
            <w:rFonts w:ascii="Times New Roman" w:hAnsi="Times New Roman" w:cs="Times New Roman"/>
            <w:sz w:val="26"/>
            <w:szCs w:val="26"/>
          </w:rPr>
          <w:t>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401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20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226</w:t>
        </w:r>
      </w:hyperlink>
      <w:r w:rsidRPr="00C12DE3">
        <w:rPr>
          <w:rFonts w:ascii="Times New Roman" w:hAnsi="Times New Roman" w:cs="Times New Roman"/>
          <w:sz w:val="26"/>
          <w:szCs w:val="26"/>
        </w:rPr>
        <w:t xml:space="preserve"> - КРБ </w:t>
      </w:r>
      <w:hyperlink r:id="rId15" w:history="1">
        <w:r w:rsidRPr="00C12DE3">
          <w:rPr>
            <w:rFonts w:ascii="Times New Roman" w:hAnsi="Times New Roman" w:cs="Times New Roman"/>
            <w:sz w:val="26"/>
            <w:szCs w:val="26"/>
          </w:rPr>
          <w:t>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401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50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C12DE3">
          <w:rPr>
            <w:rFonts w:ascii="Times New Roman" w:hAnsi="Times New Roman" w:cs="Times New Roman"/>
            <w:sz w:val="26"/>
            <w:szCs w:val="26"/>
          </w:rPr>
          <w:t>226</w:t>
        </w:r>
      </w:hyperlink>
      <w:r w:rsidRPr="00C12DE3">
        <w:rPr>
          <w:rFonts w:ascii="Times New Roman" w:hAnsi="Times New Roman" w:cs="Times New Roman"/>
          <w:sz w:val="26"/>
          <w:szCs w:val="26"/>
        </w:rPr>
        <w:t xml:space="preserve"> – расходы будущих периодов отнесены на финансовый результат (затраты) текущего финансового года (ежемесячное списание).</w:t>
      </w:r>
    </w:p>
    <w:p w:rsidR="00B75806" w:rsidRPr="00AE6F35" w:rsidRDefault="00B75806" w:rsidP="00527B0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35">
        <w:rPr>
          <w:rFonts w:ascii="Times New Roman" w:hAnsi="Times New Roman" w:cs="Times New Roman"/>
          <w:sz w:val="26"/>
          <w:szCs w:val="26"/>
        </w:rPr>
        <w:t>Основание: пункт 111 Инструкции № 162н.</w:t>
      </w:r>
    </w:p>
    <w:p w:rsidR="00527B05" w:rsidRPr="00AE6F35" w:rsidRDefault="00B75806" w:rsidP="00527B0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F35">
        <w:rPr>
          <w:rFonts w:ascii="Times New Roman" w:hAnsi="Times New Roman" w:cs="Times New Roman"/>
          <w:sz w:val="26"/>
          <w:szCs w:val="26"/>
        </w:rPr>
        <w:t>9</w:t>
      </w:r>
      <w:r w:rsidR="007468DC" w:rsidRPr="00AE6F35">
        <w:rPr>
          <w:rFonts w:ascii="Times New Roman" w:hAnsi="Times New Roman" w:cs="Times New Roman"/>
          <w:sz w:val="26"/>
          <w:szCs w:val="26"/>
        </w:rPr>
        <w:t>.</w:t>
      </w:r>
      <w:r w:rsidR="00527B05" w:rsidRPr="00AE6F35">
        <w:rPr>
          <w:rFonts w:ascii="Times New Roman" w:hAnsi="Times New Roman" w:cs="Times New Roman"/>
          <w:sz w:val="26"/>
          <w:szCs w:val="26"/>
        </w:rPr>
        <w:t>4</w:t>
      </w:r>
      <w:r w:rsidR="007468DC" w:rsidRPr="00AE6F35">
        <w:rPr>
          <w:rFonts w:ascii="Times New Roman" w:hAnsi="Times New Roman" w:cs="Times New Roman"/>
          <w:sz w:val="26"/>
          <w:szCs w:val="26"/>
        </w:rPr>
        <w:t xml:space="preserve">. В </w:t>
      </w:r>
      <w:r w:rsidR="00527B05" w:rsidRPr="00AE6F35">
        <w:rPr>
          <w:rFonts w:ascii="Times New Roman" w:hAnsi="Times New Roman" w:cs="Times New Roman"/>
          <w:sz w:val="26"/>
          <w:szCs w:val="26"/>
        </w:rPr>
        <w:t xml:space="preserve">Финансовом управлении </w:t>
      </w:r>
      <w:r w:rsidR="006D5D2D" w:rsidRPr="00AE6F35">
        <w:rPr>
          <w:rFonts w:ascii="Times New Roman" w:hAnsi="Times New Roman" w:cs="Times New Roman"/>
          <w:sz w:val="26"/>
          <w:szCs w:val="26"/>
        </w:rPr>
        <w:t>созда</w:t>
      </w:r>
      <w:r w:rsidR="00527B05" w:rsidRPr="00AE6F35">
        <w:rPr>
          <w:rFonts w:ascii="Times New Roman" w:hAnsi="Times New Roman" w:cs="Times New Roman"/>
          <w:sz w:val="26"/>
          <w:szCs w:val="26"/>
        </w:rPr>
        <w:t>е</w:t>
      </w:r>
      <w:r w:rsidR="006D5D2D" w:rsidRPr="00AE6F35">
        <w:rPr>
          <w:rFonts w:ascii="Times New Roman" w:hAnsi="Times New Roman" w:cs="Times New Roman"/>
          <w:sz w:val="26"/>
          <w:szCs w:val="26"/>
        </w:rPr>
        <w:t>тся</w:t>
      </w:r>
      <w:r w:rsidR="00527B05" w:rsidRPr="00AE6F35">
        <w:rPr>
          <w:rFonts w:ascii="Times New Roman" w:hAnsi="Times New Roman" w:cs="Times New Roman"/>
          <w:sz w:val="26"/>
          <w:szCs w:val="26"/>
        </w:rPr>
        <w:t xml:space="preserve"> </w:t>
      </w:r>
      <w:r w:rsidR="006D5D2D" w:rsidRPr="00AE6F35">
        <w:rPr>
          <w:rFonts w:ascii="Times New Roman" w:hAnsi="Times New Roman" w:cs="Times New Roman"/>
          <w:sz w:val="26"/>
          <w:szCs w:val="26"/>
        </w:rPr>
        <w:t>резерв на предстоящую оплату отпусков.</w:t>
      </w:r>
    </w:p>
    <w:p w:rsidR="00527B05" w:rsidRPr="00AE6F35" w:rsidRDefault="00527B05" w:rsidP="00527B0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F35">
        <w:rPr>
          <w:rFonts w:ascii="Times New Roman" w:hAnsi="Times New Roman" w:cs="Times New Roman"/>
          <w:sz w:val="26"/>
          <w:szCs w:val="26"/>
        </w:rPr>
        <w:t>Оценочное обязательство в виде резерва на оплату отпусков за фактически отработанное время определяется ежегодно на последний день месяца года, исходя из данных количества дней неиспользованного отпуска по всем сотрудникам</w:t>
      </w:r>
      <w:r w:rsidR="004D74F7">
        <w:rPr>
          <w:rFonts w:ascii="Times New Roman" w:hAnsi="Times New Roman" w:cs="Times New Roman"/>
          <w:sz w:val="26"/>
          <w:szCs w:val="26"/>
        </w:rPr>
        <w:t xml:space="preserve"> финансового управления</w:t>
      </w:r>
      <w:r w:rsidRPr="00AE6F35">
        <w:rPr>
          <w:rFonts w:ascii="Times New Roman" w:hAnsi="Times New Roman" w:cs="Times New Roman"/>
          <w:sz w:val="26"/>
          <w:szCs w:val="26"/>
        </w:rPr>
        <w:t xml:space="preserve"> на указанную дату, предоставленных кадровой службой.</w:t>
      </w:r>
    </w:p>
    <w:p w:rsidR="00527B05" w:rsidRPr="00AE6F35" w:rsidRDefault="00527B05" w:rsidP="00527B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 xml:space="preserve">Резерв рассчитывается ежегодно, как сумма оплаты отпусков работникам за фактически отработанное время, на дату расчета, и сумма страховых взносов на обязательное пенсионное страхование, обязательное социальное страхование на случай </w:t>
      </w:r>
      <w:r w:rsidRPr="00AE6F35">
        <w:rPr>
          <w:rFonts w:ascii="Times New Roman" w:hAnsi="Times New Roman"/>
          <w:sz w:val="26"/>
          <w:szCs w:val="26"/>
        </w:rPr>
        <w:lastRenderedPageBreak/>
        <w:t>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</w:t>
      </w:r>
    </w:p>
    <w:p w:rsidR="00527B05" w:rsidRPr="00AE6F35" w:rsidRDefault="00527B05" w:rsidP="00527B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>Расчет средней заработной платы производится по учреждению в целом.</w:t>
      </w:r>
    </w:p>
    <w:p w:rsidR="00527B05" w:rsidRPr="00AE6F35" w:rsidRDefault="00527B05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>Резерв отпусков</w:t>
      </w:r>
      <w:proofErr w:type="gramStart"/>
      <w:r w:rsidRPr="00AE6F35">
        <w:rPr>
          <w:rFonts w:ascii="Times New Roman" w:hAnsi="Times New Roman"/>
          <w:sz w:val="26"/>
          <w:szCs w:val="26"/>
        </w:rPr>
        <w:t xml:space="preserve"> = К</w:t>
      </w:r>
      <w:proofErr w:type="gramEnd"/>
      <w:r w:rsidRPr="00AE6F35">
        <w:rPr>
          <w:rFonts w:ascii="Times New Roman" w:hAnsi="Times New Roman"/>
          <w:sz w:val="26"/>
          <w:szCs w:val="26"/>
        </w:rPr>
        <w:t xml:space="preserve"> * </w:t>
      </w:r>
      <w:proofErr w:type="spellStart"/>
      <w:r w:rsidRPr="00AE6F35">
        <w:rPr>
          <w:rFonts w:ascii="Times New Roman" w:hAnsi="Times New Roman"/>
          <w:sz w:val="26"/>
          <w:szCs w:val="26"/>
        </w:rPr>
        <w:t>ЗПср</w:t>
      </w:r>
      <w:proofErr w:type="spellEnd"/>
      <w:r w:rsidRPr="00AE6F35">
        <w:rPr>
          <w:rFonts w:ascii="Times New Roman" w:hAnsi="Times New Roman"/>
          <w:sz w:val="26"/>
          <w:szCs w:val="26"/>
        </w:rPr>
        <w:t>, где</w:t>
      </w:r>
    </w:p>
    <w:p w:rsidR="00527B05" w:rsidRPr="00AE6F35" w:rsidRDefault="00527B05" w:rsidP="00527B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 xml:space="preserve">К - общее </w:t>
      </w:r>
      <w:proofErr w:type="gramStart"/>
      <w:r w:rsidRPr="00AE6F35">
        <w:rPr>
          <w:rFonts w:ascii="Times New Roman" w:hAnsi="Times New Roman"/>
          <w:sz w:val="26"/>
          <w:szCs w:val="26"/>
        </w:rPr>
        <w:t>количество</w:t>
      </w:r>
      <w:proofErr w:type="gramEnd"/>
      <w:r w:rsidRPr="00AE6F35">
        <w:rPr>
          <w:rFonts w:ascii="Times New Roman" w:hAnsi="Times New Roman"/>
          <w:sz w:val="26"/>
          <w:szCs w:val="26"/>
        </w:rPr>
        <w:t xml:space="preserve"> не использованных всеми сотрудниками дней отпуска за период с начала работы на дату расчета (конец года);</w:t>
      </w:r>
    </w:p>
    <w:p w:rsidR="00527B05" w:rsidRPr="00AE6F35" w:rsidRDefault="00527B05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E6F35">
        <w:rPr>
          <w:rFonts w:ascii="Times New Roman" w:hAnsi="Times New Roman"/>
          <w:sz w:val="26"/>
          <w:szCs w:val="26"/>
        </w:rPr>
        <w:t>ЗПср</w:t>
      </w:r>
      <w:proofErr w:type="spellEnd"/>
      <w:r w:rsidRPr="00AE6F35">
        <w:rPr>
          <w:rFonts w:ascii="Times New Roman" w:hAnsi="Times New Roman"/>
          <w:sz w:val="26"/>
          <w:szCs w:val="26"/>
        </w:rPr>
        <w:t xml:space="preserve"> - средняя заработная плата по всем сотрудникам </w:t>
      </w:r>
      <w:r w:rsidR="0034288A">
        <w:rPr>
          <w:rFonts w:ascii="Times New Roman" w:hAnsi="Times New Roman"/>
          <w:sz w:val="26"/>
          <w:szCs w:val="26"/>
        </w:rPr>
        <w:t xml:space="preserve">финансового </w:t>
      </w:r>
      <w:r w:rsidRPr="00AE6F35">
        <w:rPr>
          <w:rFonts w:ascii="Times New Roman" w:hAnsi="Times New Roman"/>
          <w:sz w:val="26"/>
          <w:szCs w:val="26"/>
        </w:rPr>
        <w:t>у</w:t>
      </w:r>
      <w:r w:rsidR="0034288A">
        <w:rPr>
          <w:rFonts w:ascii="Times New Roman" w:hAnsi="Times New Roman"/>
          <w:sz w:val="26"/>
          <w:szCs w:val="26"/>
        </w:rPr>
        <w:t>правления</w:t>
      </w:r>
      <w:r w:rsidRPr="00AE6F35">
        <w:rPr>
          <w:rFonts w:ascii="Times New Roman" w:hAnsi="Times New Roman"/>
          <w:sz w:val="26"/>
          <w:szCs w:val="26"/>
        </w:rPr>
        <w:t xml:space="preserve"> в целом.</w:t>
      </w:r>
    </w:p>
    <w:p w:rsidR="00527B05" w:rsidRPr="00AE6F35" w:rsidRDefault="00527B05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 xml:space="preserve">Сумма страховых взносов при формировании резерва рассчитывается в среднем по </w:t>
      </w:r>
      <w:r w:rsidR="0034288A">
        <w:rPr>
          <w:rFonts w:ascii="Times New Roman" w:hAnsi="Times New Roman"/>
          <w:sz w:val="26"/>
          <w:szCs w:val="26"/>
        </w:rPr>
        <w:t xml:space="preserve">финансовому </w:t>
      </w:r>
      <w:r w:rsidRPr="00AE6F35">
        <w:rPr>
          <w:rFonts w:ascii="Times New Roman" w:hAnsi="Times New Roman"/>
          <w:sz w:val="26"/>
          <w:szCs w:val="26"/>
        </w:rPr>
        <w:t>у</w:t>
      </w:r>
      <w:r w:rsidR="0034288A">
        <w:rPr>
          <w:rFonts w:ascii="Times New Roman" w:hAnsi="Times New Roman"/>
          <w:sz w:val="26"/>
          <w:szCs w:val="26"/>
        </w:rPr>
        <w:t>правлению</w:t>
      </w:r>
      <w:r w:rsidRPr="00AE6F35">
        <w:rPr>
          <w:rFonts w:ascii="Times New Roman" w:hAnsi="Times New Roman"/>
          <w:sz w:val="26"/>
          <w:szCs w:val="26"/>
        </w:rPr>
        <w:t>:</w:t>
      </w:r>
    </w:p>
    <w:p w:rsidR="00527B05" w:rsidRPr="00AE6F35" w:rsidRDefault="00527B05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>Резе</w:t>
      </w:r>
      <w:proofErr w:type="gramStart"/>
      <w:r w:rsidRPr="00AE6F35">
        <w:rPr>
          <w:rFonts w:ascii="Times New Roman" w:hAnsi="Times New Roman"/>
          <w:sz w:val="26"/>
          <w:szCs w:val="26"/>
        </w:rPr>
        <w:t>рв стр</w:t>
      </w:r>
      <w:proofErr w:type="gramEnd"/>
      <w:r w:rsidRPr="00AE6F3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E6F35">
        <w:rPr>
          <w:rFonts w:ascii="Times New Roman" w:hAnsi="Times New Roman"/>
          <w:sz w:val="26"/>
          <w:szCs w:val="26"/>
        </w:rPr>
        <w:t>взн</w:t>
      </w:r>
      <w:proofErr w:type="spellEnd"/>
      <w:r w:rsidRPr="00AE6F35">
        <w:rPr>
          <w:rFonts w:ascii="Times New Roman" w:hAnsi="Times New Roman"/>
          <w:sz w:val="26"/>
          <w:szCs w:val="26"/>
        </w:rPr>
        <w:t xml:space="preserve">. = К * </w:t>
      </w:r>
      <w:proofErr w:type="spellStart"/>
      <w:r w:rsidRPr="00AE6F35">
        <w:rPr>
          <w:rFonts w:ascii="Times New Roman" w:hAnsi="Times New Roman"/>
          <w:sz w:val="26"/>
          <w:szCs w:val="26"/>
        </w:rPr>
        <w:t>ЗПср</w:t>
      </w:r>
      <w:proofErr w:type="spellEnd"/>
      <w:r w:rsidRPr="00AE6F35">
        <w:rPr>
          <w:rFonts w:ascii="Times New Roman" w:hAnsi="Times New Roman"/>
          <w:sz w:val="26"/>
          <w:szCs w:val="26"/>
        </w:rPr>
        <w:t xml:space="preserve"> * С;</w:t>
      </w:r>
    </w:p>
    <w:p w:rsidR="00527B05" w:rsidRDefault="00527B05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>где С - ставка страховых взносов.</w:t>
      </w:r>
    </w:p>
    <w:p w:rsidR="00AE6F35" w:rsidRPr="00AE6F35" w:rsidRDefault="00AE6F35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 w:cs="Times New Roman"/>
          <w:sz w:val="26"/>
          <w:szCs w:val="26"/>
        </w:rPr>
        <w:t xml:space="preserve">Для отражения </w:t>
      </w:r>
      <w:r w:rsidRPr="00AE6F35">
        <w:rPr>
          <w:rFonts w:ascii="Times New Roman" w:hAnsi="Times New Roman"/>
          <w:sz w:val="26"/>
          <w:szCs w:val="26"/>
        </w:rPr>
        <w:t>формирования резерва на оплату отпусков</w:t>
      </w:r>
      <w:r w:rsidRPr="00AE6F35">
        <w:rPr>
          <w:rFonts w:ascii="Times New Roman" w:hAnsi="Times New Roman" w:cs="Times New Roman"/>
          <w:sz w:val="26"/>
          <w:szCs w:val="26"/>
        </w:rPr>
        <w:t xml:space="preserve"> используются бухгалтерские записи:</w:t>
      </w:r>
    </w:p>
    <w:p w:rsidR="00527B05" w:rsidRPr="00410D1E" w:rsidRDefault="00AE6F35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 xml:space="preserve">– </w:t>
      </w:r>
      <w:r w:rsidR="00527B05" w:rsidRPr="00410D1E">
        <w:rPr>
          <w:rFonts w:ascii="Times New Roman" w:hAnsi="Times New Roman" w:cs="Times New Roman"/>
          <w:sz w:val="26"/>
          <w:szCs w:val="26"/>
        </w:rPr>
        <w:t>КБ</w:t>
      </w:r>
      <w:r w:rsidRPr="00410D1E">
        <w:rPr>
          <w:rFonts w:ascii="Times New Roman" w:hAnsi="Times New Roman" w:cs="Times New Roman"/>
          <w:sz w:val="26"/>
          <w:szCs w:val="26"/>
        </w:rPr>
        <w:t>К</w:t>
      </w:r>
      <w:r w:rsidR="00527B05" w:rsidRPr="00410D1E">
        <w:rPr>
          <w:rFonts w:ascii="Times New Roman" w:hAnsi="Times New Roman" w:cs="Times New Roman"/>
          <w:sz w:val="26"/>
          <w:szCs w:val="26"/>
        </w:rPr>
        <w:t xml:space="preserve"> 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401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20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211</w:t>
      </w:r>
      <w:r w:rsidRPr="00410D1E">
        <w:rPr>
          <w:rFonts w:ascii="Times New Roman" w:hAnsi="Times New Roman" w:cs="Times New Roman"/>
          <w:sz w:val="26"/>
          <w:szCs w:val="26"/>
        </w:rPr>
        <w:t xml:space="preserve"> - </w:t>
      </w:r>
      <w:r w:rsidR="00527B05" w:rsidRPr="00410D1E">
        <w:rPr>
          <w:rFonts w:ascii="Times New Roman" w:hAnsi="Times New Roman" w:cs="Times New Roman"/>
          <w:sz w:val="26"/>
          <w:szCs w:val="26"/>
        </w:rPr>
        <w:t>КБ</w:t>
      </w:r>
      <w:r w:rsidRPr="00410D1E">
        <w:rPr>
          <w:rFonts w:ascii="Times New Roman" w:hAnsi="Times New Roman" w:cs="Times New Roman"/>
          <w:sz w:val="26"/>
          <w:szCs w:val="26"/>
        </w:rPr>
        <w:t>К</w:t>
      </w:r>
      <w:r w:rsidR="00527B05" w:rsidRPr="00410D1E">
        <w:rPr>
          <w:rFonts w:ascii="Times New Roman" w:hAnsi="Times New Roman" w:cs="Times New Roman"/>
          <w:sz w:val="26"/>
          <w:szCs w:val="26"/>
        </w:rPr>
        <w:t xml:space="preserve"> 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401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60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211 – сумм</w:t>
      </w:r>
      <w:r w:rsidRPr="00410D1E">
        <w:rPr>
          <w:rFonts w:ascii="Times New Roman" w:hAnsi="Times New Roman" w:cs="Times New Roman"/>
          <w:sz w:val="26"/>
          <w:szCs w:val="26"/>
        </w:rPr>
        <w:t xml:space="preserve">а </w:t>
      </w:r>
      <w:r w:rsidR="00527B05" w:rsidRPr="00410D1E">
        <w:rPr>
          <w:rFonts w:ascii="Times New Roman" w:hAnsi="Times New Roman" w:cs="Times New Roman"/>
          <w:sz w:val="26"/>
          <w:szCs w:val="26"/>
        </w:rPr>
        <w:t>начисленного резерва</w:t>
      </w:r>
      <w:r w:rsidR="00410D1E" w:rsidRPr="00410D1E">
        <w:rPr>
          <w:rFonts w:ascii="Times New Roman" w:hAnsi="Times New Roman" w:cs="Times New Roman"/>
          <w:sz w:val="26"/>
          <w:szCs w:val="26"/>
        </w:rPr>
        <w:t xml:space="preserve"> по выплатам работникам</w:t>
      </w:r>
      <w:r w:rsidR="00527B05" w:rsidRPr="00410D1E">
        <w:rPr>
          <w:rFonts w:ascii="Times New Roman" w:hAnsi="Times New Roman" w:cs="Times New Roman"/>
          <w:sz w:val="26"/>
          <w:szCs w:val="26"/>
        </w:rPr>
        <w:t>;</w:t>
      </w:r>
    </w:p>
    <w:p w:rsidR="00527B05" w:rsidRPr="00410D1E" w:rsidRDefault="00AE6F35" w:rsidP="000B48C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10D1E">
        <w:rPr>
          <w:rFonts w:ascii="Times New Roman" w:hAnsi="Times New Roman" w:cs="Times New Roman"/>
          <w:sz w:val="26"/>
          <w:szCs w:val="26"/>
        </w:rPr>
        <w:t xml:space="preserve">– </w:t>
      </w:r>
      <w:r w:rsidR="00527B05" w:rsidRPr="00410D1E">
        <w:rPr>
          <w:rFonts w:ascii="Times New Roman" w:hAnsi="Times New Roman" w:cs="Times New Roman"/>
          <w:sz w:val="26"/>
          <w:szCs w:val="26"/>
        </w:rPr>
        <w:t>КБ</w:t>
      </w:r>
      <w:r w:rsidRPr="00410D1E">
        <w:rPr>
          <w:rFonts w:ascii="Times New Roman" w:hAnsi="Times New Roman" w:cs="Times New Roman"/>
          <w:sz w:val="26"/>
          <w:szCs w:val="26"/>
        </w:rPr>
        <w:t>К</w:t>
      </w:r>
      <w:r w:rsidR="00527B05" w:rsidRPr="00410D1E">
        <w:rPr>
          <w:rFonts w:ascii="Times New Roman" w:hAnsi="Times New Roman" w:cs="Times New Roman"/>
          <w:sz w:val="26"/>
          <w:szCs w:val="26"/>
        </w:rPr>
        <w:t xml:space="preserve"> 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401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20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 xml:space="preserve">213 </w:t>
      </w:r>
      <w:r w:rsidRPr="00410D1E">
        <w:rPr>
          <w:rFonts w:ascii="Times New Roman" w:hAnsi="Times New Roman" w:cs="Times New Roman"/>
          <w:sz w:val="26"/>
          <w:szCs w:val="26"/>
        </w:rPr>
        <w:t xml:space="preserve">- </w:t>
      </w:r>
      <w:r w:rsidR="00527B05" w:rsidRPr="00410D1E">
        <w:rPr>
          <w:rFonts w:ascii="Times New Roman" w:hAnsi="Times New Roman" w:cs="Times New Roman"/>
          <w:sz w:val="26"/>
          <w:szCs w:val="26"/>
        </w:rPr>
        <w:t>КБ</w:t>
      </w:r>
      <w:r w:rsidRPr="00410D1E">
        <w:rPr>
          <w:rFonts w:ascii="Times New Roman" w:hAnsi="Times New Roman" w:cs="Times New Roman"/>
          <w:sz w:val="26"/>
          <w:szCs w:val="26"/>
        </w:rPr>
        <w:t>К</w:t>
      </w:r>
      <w:r w:rsidR="00527B05" w:rsidRPr="00410D1E">
        <w:rPr>
          <w:rFonts w:ascii="Times New Roman" w:hAnsi="Times New Roman" w:cs="Times New Roman"/>
          <w:sz w:val="26"/>
          <w:szCs w:val="26"/>
        </w:rPr>
        <w:t xml:space="preserve"> 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401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60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 w:rsidR="00527B05" w:rsidRPr="00410D1E">
        <w:rPr>
          <w:rFonts w:ascii="Times New Roman" w:hAnsi="Times New Roman" w:cs="Times New Roman"/>
          <w:sz w:val="26"/>
          <w:szCs w:val="26"/>
        </w:rPr>
        <w:t>213 – сумм</w:t>
      </w:r>
      <w:r w:rsidRPr="00410D1E">
        <w:rPr>
          <w:rFonts w:ascii="Times New Roman" w:hAnsi="Times New Roman" w:cs="Times New Roman"/>
          <w:sz w:val="26"/>
          <w:szCs w:val="26"/>
        </w:rPr>
        <w:t>а</w:t>
      </w:r>
      <w:r w:rsidR="00527B05" w:rsidRPr="00410D1E">
        <w:rPr>
          <w:rFonts w:ascii="Times New Roman" w:hAnsi="Times New Roman" w:cs="Times New Roman"/>
          <w:sz w:val="26"/>
          <w:szCs w:val="26"/>
        </w:rPr>
        <w:t xml:space="preserve"> начисленных страховых взносов.</w:t>
      </w:r>
    </w:p>
    <w:p w:rsidR="004A65B0" w:rsidRDefault="007468DC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6F35">
        <w:rPr>
          <w:rFonts w:ascii="Times New Roman" w:hAnsi="Times New Roman" w:cs="Times New Roman"/>
          <w:sz w:val="26"/>
          <w:szCs w:val="26"/>
        </w:rPr>
        <w:t>Основание: пункт 302.1 Инструкции к Единому плану счетов № 157н</w:t>
      </w:r>
      <w:r w:rsidR="004A65B0" w:rsidRPr="00AE6F35">
        <w:rPr>
          <w:rFonts w:ascii="Times New Roman" w:hAnsi="Times New Roman" w:cs="Times New Roman"/>
          <w:sz w:val="26"/>
          <w:szCs w:val="26"/>
        </w:rPr>
        <w:t>, пункт 11 СГС «Доходы».</w:t>
      </w:r>
    </w:p>
    <w:p w:rsidR="00047681" w:rsidRDefault="00047681" w:rsidP="00AE6F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Списание резерва отпусков производится ежеквартально, последним рабочим днём квартала.</w:t>
      </w:r>
    </w:p>
    <w:p w:rsidR="00047681" w:rsidRPr="00AE6F35" w:rsidRDefault="00047681" w:rsidP="0004768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E6F35">
        <w:rPr>
          <w:rFonts w:ascii="Times New Roman" w:hAnsi="Times New Roman" w:cs="Times New Roman"/>
          <w:sz w:val="26"/>
          <w:szCs w:val="26"/>
        </w:rPr>
        <w:t xml:space="preserve">Для отражения </w:t>
      </w:r>
      <w:r>
        <w:rPr>
          <w:rFonts w:ascii="Times New Roman" w:hAnsi="Times New Roman" w:cs="Times New Roman"/>
          <w:sz w:val="26"/>
          <w:szCs w:val="26"/>
        </w:rPr>
        <w:t xml:space="preserve">списания </w:t>
      </w:r>
      <w:r w:rsidRPr="00AE6F35">
        <w:rPr>
          <w:rFonts w:ascii="Times New Roman" w:hAnsi="Times New Roman"/>
          <w:sz w:val="26"/>
          <w:szCs w:val="26"/>
        </w:rPr>
        <w:t>резерва на оплату отпусков</w:t>
      </w:r>
      <w:r w:rsidRPr="00AE6F35">
        <w:rPr>
          <w:rFonts w:ascii="Times New Roman" w:hAnsi="Times New Roman" w:cs="Times New Roman"/>
          <w:sz w:val="26"/>
          <w:szCs w:val="26"/>
        </w:rPr>
        <w:t xml:space="preserve"> используются бухгалтерские записи:</w:t>
      </w:r>
    </w:p>
    <w:p w:rsidR="00047681" w:rsidRDefault="00047681" w:rsidP="0004768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 xml:space="preserve">– </w:t>
      </w:r>
      <w:r w:rsidRPr="00410D1E">
        <w:rPr>
          <w:rFonts w:ascii="Times New Roman" w:hAnsi="Times New Roman" w:cs="Times New Roman"/>
          <w:sz w:val="26"/>
          <w:szCs w:val="26"/>
        </w:rPr>
        <w:t>КБК 1.401.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10D1E">
        <w:rPr>
          <w:rFonts w:ascii="Times New Roman" w:hAnsi="Times New Roman" w:cs="Times New Roman"/>
          <w:sz w:val="26"/>
          <w:szCs w:val="26"/>
        </w:rPr>
        <w:t>0.211 - КБК 1.</w:t>
      </w:r>
      <w:r>
        <w:rPr>
          <w:rFonts w:ascii="Times New Roman" w:hAnsi="Times New Roman" w:cs="Times New Roman"/>
          <w:sz w:val="26"/>
          <w:szCs w:val="26"/>
        </w:rPr>
        <w:t>302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737</w:t>
      </w:r>
      <w:r w:rsidRPr="00410D1E">
        <w:rPr>
          <w:rFonts w:ascii="Times New Roman" w:hAnsi="Times New Roman" w:cs="Times New Roman"/>
          <w:sz w:val="26"/>
          <w:szCs w:val="26"/>
        </w:rPr>
        <w:t xml:space="preserve"> – сумма начисленного резерва по выплатам работникам;</w:t>
      </w:r>
    </w:p>
    <w:p w:rsidR="00047681" w:rsidRDefault="00047681" w:rsidP="0004768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6F35">
        <w:rPr>
          <w:rFonts w:ascii="Times New Roman" w:hAnsi="Times New Roman"/>
          <w:sz w:val="26"/>
          <w:szCs w:val="26"/>
        </w:rPr>
        <w:t xml:space="preserve">– </w:t>
      </w:r>
      <w:r w:rsidRPr="00410D1E">
        <w:rPr>
          <w:rFonts w:ascii="Times New Roman" w:hAnsi="Times New Roman" w:cs="Times New Roman"/>
          <w:sz w:val="26"/>
          <w:szCs w:val="26"/>
        </w:rPr>
        <w:t>КБК 1.401.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10D1E">
        <w:rPr>
          <w:rFonts w:ascii="Times New Roman" w:hAnsi="Times New Roman" w:cs="Times New Roman"/>
          <w:sz w:val="26"/>
          <w:szCs w:val="26"/>
        </w:rPr>
        <w:t>0.211 - КБК 1.</w:t>
      </w:r>
      <w:r>
        <w:rPr>
          <w:rFonts w:ascii="Times New Roman" w:hAnsi="Times New Roman" w:cs="Times New Roman"/>
          <w:sz w:val="26"/>
          <w:szCs w:val="26"/>
        </w:rPr>
        <w:t>302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737</w:t>
      </w:r>
      <w:r w:rsidRPr="00410D1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методом «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сторно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410D1E">
        <w:rPr>
          <w:rFonts w:ascii="Times New Roman" w:hAnsi="Times New Roman" w:cs="Times New Roman"/>
          <w:sz w:val="26"/>
          <w:szCs w:val="26"/>
        </w:rPr>
        <w:t>;</w:t>
      </w:r>
    </w:p>
    <w:p w:rsidR="00047681" w:rsidRDefault="00047681" w:rsidP="0004768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10D1E">
        <w:rPr>
          <w:rFonts w:ascii="Times New Roman" w:hAnsi="Times New Roman" w:cs="Times New Roman"/>
          <w:sz w:val="26"/>
          <w:szCs w:val="26"/>
        </w:rPr>
        <w:t>– КБК 1.401.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10D1E">
        <w:rPr>
          <w:rFonts w:ascii="Times New Roman" w:hAnsi="Times New Roman" w:cs="Times New Roman"/>
          <w:sz w:val="26"/>
          <w:szCs w:val="26"/>
        </w:rPr>
        <w:t>0.213 - КБК 1.</w:t>
      </w:r>
      <w:r>
        <w:rPr>
          <w:rFonts w:ascii="Times New Roman" w:hAnsi="Times New Roman" w:cs="Times New Roman"/>
          <w:sz w:val="26"/>
          <w:szCs w:val="26"/>
        </w:rPr>
        <w:t>303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ХХ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731</w:t>
      </w:r>
      <w:r w:rsidRPr="00410D1E">
        <w:rPr>
          <w:rFonts w:ascii="Times New Roman" w:hAnsi="Times New Roman" w:cs="Times New Roman"/>
          <w:sz w:val="26"/>
          <w:szCs w:val="26"/>
        </w:rPr>
        <w:t xml:space="preserve"> – сумма начисленных страховых взносов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47681" w:rsidRPr="00410D1E" w:rsidRDefault="00047681" w:rsidP="0004768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10D1E">
        <w:rPr>
          <w:rFonts w:ascii="Times New Roman" w:hAnsi="Times New Roman" w:cs="Times New Roman"/>
          <w:sz w:val="26"/>
          <w:szCs w:val="26"/>
        </w:rPr>
        <w:t>– КБК 1.401.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10D1E">
        <w:rPr>
          <w:rFonts w:ascii="Times New Roman" w:hAnsi="Times New Roman" w:cs="Times New Roman"/>
          <w:sz w:val="26"/>
          <w:szCs w:val="26"/>
        </w:rPr>
        <w:t>0.213 - КБК 1.</w:t>
      </w:r>
      <w:r>
        <w:rPr>
          <w:rFonts w:ascii="Times New Roman" w:hAnsi="Times New Roman" w:cs="Times New Roman"/>
          <w:sz w:val="26"/>
          <w:szCs w:val="26"/>
        </w:rPr>
        <w:t>303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ХХ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731</w:t>
      </w:r>
      <w:r w:rsidRPr="00410D1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методом «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сторно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410D1E">
        <w:rPr>
          <w:rFonts w:ascii="Times New Roman" w:hAnsi="Times New Roman" w:cs="Times New Roman"/>
          <w:sz w:val="26"/>
          <w:szCs w:val="26"/>
        </w:rPr>
        <w:t>.</w:t>
      </w:r>
    </w:p>
    <w:p w:rsidR="006D5D2D" w:rsidRPr="00DD71BB" w:rsidRDefault="006D5D2D" w:rsidP="0009504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1BB">
        <w:rPr>
          <w:rFonts w:ascii="Times New Roman" w:hAnsi="Times New Roman" w:cs="Times New Roman"/>
          <w:iCs/>
          <w:sz w:val="26"/>
          <w:szCs w:val="26"/>
          <w:u w:val="single"/>
        </w:rPr>
        <w:t>1</w:t>
      </w:r>
      <w:r w:rsidR="000B48CE" w:rsidRPr="00DD71BB">
        <w:rPr>
          <w:rFonts w:ascii="Times New Roman" w:hAnsi="Times New Roman" w:cs="Times New Roman"/>
          <w:iCs/>
          <w:sz w:val="26"/>
          <w:szCs w:val="26"/>
          <w:u w:val="single"/>
        </w:rPr>
        <w:t>0</w:t>
      </w:r>
      <w:r w:rsidRPr="00DD71BB">
        <w:rPr>
          <w:rFonts w:ascii="Times New Roman" w:hAnsi="Times New Roman" w:cs="Times New Roman"/>
          <w:iCs/>
          <w:sz w:val="26"/>
          <w:szCs w:val="26"/>
          <w:u w:val="single"/>
        </w:rPr>
        <w:t>. Санкционирование расходов</w:t>
      </w:r>
    </w:p>
    <w:p w:rsidR="006D5D2D" w:rsidRDefault="006D5D2D" w:rsidP="000B48C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D71BB">
        <w:rPr>
          <w:rFonts w:ascii="Times New Roman" w:hAnsi="Times New Roman" w:cs="Times New Roman"/>
          <w:sz w:val="26"/>
          <w:szCs w:val="26"/>
        </w:rPr>
        <w:t>Принятие бюджетных (денежных) обязательств к учету осуществля</w:t>
      </w:r>
      <w:r w:rsidR="004420DD" w:rsidRPr="00DD71BB">
        <w:rPr>
          <w:rFonts w:ascii="Times New Roman" w:hAnsi="Times New Roman" w:cs="Times New Roman"/>
          <w:sz w:val="26"/>
          <w:szCs w:val="26"/>
        </w:rPr>
        <w:t>ется</w:t>
      </w:r>
      <w:r w:rsidRPr="00DD71BB">
        <w:rPr>
          <w:rFonts w:ascii="Times New Roman" w:hAnsi="Times New Roman" w:cs="Times New Roman"/>
          <w:sz w:val="26"/>
          <w:szCs w:val="26"/>
        </w:rPr>
        <w:t xml:space="preserve"> в пределах лимитов бюджетных обязательств в порядке, приведенном в приложении </w:t>
      </w:r>
      <w:r w:rsidR="000B48CE" w:rsidRPr="00DD71BB">
        <w:rPr>
          <w:rFonts w:ascii="Times New Roman" w:hAnsi="Times New Roman" w:cs="Times New Roman"/>
          <w:sz w:val="26"/>
          <w:szCs w:val="26"/>
        </w:rPr>
        <w:t>№ 12</w:t>
      </w:r>
      <w:r w:rsidRPr="00DD71BB">
        <w:rPr>
          <w:rFonts w:ascii="Times New Roman" w:hAnsi="Times New Roman" w:cs="Times New Roman"/>
          <w:sz w:val="26"/>
          <w:szCs w:val="26"/>
        </w:rPr>
        <w:t>.</w:t>
      </w:r>
    </w:p>
    <w:p w:rsidR="00DD71BB" w:rsidRPr="00DD71BB" w:rsidRDefault="00DD71BB" w:rsidP="000B48C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22B69" w:rsidRPr="00DD71BB" w:rsidRDefault="00022B69" w:rsidP="002E78F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1BB">
        <w:rPr>
          <w:rFonts w:ascii="Times New Roman" w:hAnsi="Times New Roman" w:cs="Times New Roman"/>
          <w:iCs/>
          <w:sz w:val="26"/>
          <w:szCs w:val="26"/>
          <w:u w:val="single"/>
        </w:rPr>
        <w:lastRenderedPageBreak/>
        <w:t>1</w:t>
      </w:r>
      <w:r w:rsidR="00B75806" w:rsidRPr="00DD71BB">
        <w:rPr>
          <w:rFonts w:ascii="Times New Roman" w:hAnsi="Times New Roman" w:cs="Times New Roman"/>
          <w:iCs/>
          <w:sz w:val="26"/>
          <w:szCs w:val="26"/>
          <w:u w:val="single"/>
        </w:rPr>
        <w:t>1</w:t>
      </w:r>
      <w:r w:rsidRPr="00DD71BB">
        <w:rPr>
          <w:rFonts w:ascii="Times New Roman" w:hAnsi="Times New Roman" w:cs="Times New Roman"/>
          <w:iCs/>
          <w:sz w:val="26"/>
          <w:szCs w:val="26"/>
          <w:u w:val="single"/>
        </w:rPr>
        <w:t>. События после отчетной даты</w:t>
      </w:r>
    </w:p>
    <w:p w:rsidR="00022B69" w:rsidRDefault="00022B69" w:rsidP="002E78F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D71BB">
        <w:rPr>
          <w:rFonts w:ascii="Times New Roman" w:hAnsi="Times New Roman" w:cs="Times New Roman"/>
          <w:sz w:val="26"/>
          <w:szCs w:val="26"/>
        </w:rPr>
        <w:t xml:space="preserve">Признание в учете и </w:t>
      </w:r>
      <w:r w:rsidR="008B0B88" w:rsidRPr="00DD71BB">
        <w:rPr>
          <w:rFonts w:ascii="Times New Roman" w:hAnsi="Times New Roman" w:cs="Times New Roman"/>
          <w:sz w:val="26"/>
          <w:szCs w:val="26"/>
        </w:rPr>
        <w:t xml:space="preserve">раскрытие в бюджетной </w:t>
      </w:r>
      <w:r w:rsidRPr="00DD71BB">
        <w:rPr>
          <w:rFonts w:ascii="Times New Roman" w:hAnsi="Times New Roman" w:cs="Times New Roman"/>
          <w:sz w:val="26"/>
          <w:szCs w:val="26"/>
        </w:rPr>
        <w:t>отчетности событий после отчетной даты осуществляется в порядке, приведенном в приложении</w:t>
      </w:r>
      <w:r w:rsidR="002E78F1" w:rsidRPr="00DD71BB">
        <w:rPr>
          <w:rFonts w:ascii="Times New Roman" w:hAnsi="Times New Roman" w:cs="Times New Roman"/>
          <w:sz w:val="26"/>
          <w:szCs w:val="26"/>
        </w:rPr>
        <w:t xml:space="preserve"> № </w:t>
      </w:r>
      <w:r w:rsidRPr="00DD71BB">
        <w:rPr>
          <w:rFonts w:ascii="Times New Roman" w:hAnsi="Times New Roman" w:cs="Times New Roman"/>
          <w:sz w:val="26"/>
          <w:szCs w:val="26"/>
        </w:rPr>
        <w:t>1</w:t>
      </w:r>
      <w:r w:rsidR="002E78F1" w:rsidRPr="00DD71BB">
        <w:rPr>
          <w:rFonts w:ascii="Times New Roman" w:hAnsi="Times New Roman" w:cs="Times New Roman"/>
          <w:sz w:val="26"/>
          <w:szCs w:val="26"/>
        </w:rPr>
        <w:t>3</w:t>
      </w:r>
      <w:r w:rsidRPr="00DD71BB">
        <w:rPr>
          <w:rFonts w:ascii="Times New Roman" w:hAnsi="Times New Roman" w:cs="Times New Roman"/>
          <w:sz w:val="26"/>
          <w:szCs w:val="26"/>
        </w:rPr>
        <w:t>.</w:t>
      </w:r>
    </w:p>
    <w:p w:rsidR="006D5D2D" w:rsidRPr="0009504F" w:rsidRDefault="008B0B88" w:rsidP="00AB69FC">
      <w:pPr>
        <w:spacing w:before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504F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09504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B1501" w:rsidRPr="0009504F">
        <w:rPr>
          <w:rFonts w:ascii="Times New Roman" w:hAnsi="Times New Roman" w:cs="Times New Roman"/>
          <w:b/>
          <w:bCs/>
          <w:sz w:val="26"/>
          <w:szCs w:val="26"/>
        </w:rPr>
        <w:t>ИНВЕНТАРИЗАЦИЯ ИМУЩЕСТВА И ОБЯЗАТЕЛЬСТВ</w:t>
      </w:r>
    </w:p>
    <w:p w:rsidR="00304083" w:rsidRDefault="00295B1F" w:rsidP="00AB69FC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04083" w:rsidRPr="00B20FC6">
        <w:rPr>
          <w:rFonts w:ascii="Times New Roman" w:hAnsi="Times New Roman" w:cs="Times New Roman"/>
          <w:sz w:val="26"/>
          <w:szCs w:val="26"/>
        </w:rPr>
        <w:t xml:space="preserve">В целях обеспечения достоверности данных бухгалтерского учета и отчетности проводится инвентаризация имущества и обязательств в соответствии с </w:t>
      </w:r>
      <w:hyperlink r:id="rId16" w:tooltip="Приказ Минфина РФ от 13.06.1995 N 49 (ред. от 08.11.2010) &quot;Об утверждении Методических указаний по инвентаризации имущества и финансовых обязательств&quot;{КонсультантПлюс}" w:history="1">
        <w:r w:rsidR="00304083" w:rsidRPr="00B20FC6">
          <w:rPr>
            <w:rFonts w:ascii="Times New Roman" w:hAnsi="Times New Roman" w:cs="Times New Roman"/>
            <w:sz w:val="26"/>
            <w:szCs w:val="26"/>
          </w:rPr>
          <w:t>Методическими указаниями</w:t>
        </w:r>
      </w:hyperlink>
      <w:r w:rsidR="00304083" w:rsidRPr="00B20FC6">
        <w:rPr>
          <w:rFonts w:ascii="Times New Roman" w:hAnsi="Times New Roman" w:cs="Times New Roman"/>
          <w:sz w:val="26"/>
          <w:szCs w:val="26"/>
        </w:rPr>
        <w:t xml:space="preserve"> по инвентаризации имущества и финансовых обязательств от 13.06.1995 г. </w:t>
      </w:r>
      <w:r w:rsidR="00304083">
        <w:rPr>
          <w:rFonts w:ascii="Times New Roman" w:hAnsi="Times New Roman" w:cs="Times New Roman"/>
          <w:sz w:val="26"/>
          <w:szCs w:val="26"/>
        </w:rPr>
        <w:t xml:space="preserve">№ </w:t>
      </w:r>
      <w:r w:rsidR="00304083" w:rsidRPr="00B20FC6">
        <w:rPr>
          <w:rFonts w:ascii="Times New Roman" w:hAnsi="Times New Roman" w:cs="Times New Roman"/>
          <w:sz w:val="26"/>
          <w:szCs w:val="26"/>
        </w:rPr>
        <w:t>49.</w:t>
      </w:r>
    </w:p>
    <w:p w:rsidR="00DA36E0" w:rsidRDefault="00B55B2C" w:rsidP="00B55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E1A13">
        <w:rPr>
          <w:rFonts w:ascii="Times New Roman" w:hAnsi="Times New Roman" w:cs="Times New Roman"/>
          <w:sz w:val="26"/>
          <w:szCs w:val="26"/>
        </w:rPr>
        <w:t>Проведение инвентаризации обязательно</w:t>
      </w:r>
      <w:r w:rsidR="00DA36E0">
        <w:rPr>
          <w:rFonts w:ascii="Times New Roman" w:hAnsi="Times New Roman" w:cs="Times New Roman"/>
          <w:sz w:val="26"/>
          <w:szCs w:val="26"/>
        </w:rPr>
        <w:t>:</w:t>
      </w:r>
    </w:p>
    <w:p w:rsidR="00DA36E0" w:rsidRDefault="00DA36E0" w:rsidP="00B55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5B2C" w:rsidRPr="00FE1A13">
        <w:rPr>
          <w:rFonts w:ascii="Times New Roman" w:hAnsi="Times New Roman" w:cs="Times New Roman"/>
          <w:sz w:val="26"/>
          <w:szCs w:val="26"/>
        </w:rPr>
        <w:t>перед составлением годовой отчетности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36E0" w:rsidRDefault="00DA36E0" w:rsidP="00B55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5B2C" w:rsidRPr="00FE1A13">
        <w:rPr>
          <w:rFonts w:ascii="Times New Roman" w:hAnsi="Times New Roman" w:cs="Times New Roman"/>
          <w:sz w:val="26"/>
          <w:szCs w:val="26"/>
        </w:rPr>
        <w:t>при смене ответственных лиц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55B2C" w:rsidRPr="00FE1A13" w:rsidRDefault="00DA36E0" w:rsidP="00B55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5B2C" w:rsidRPr="00FE1A13">
        <w:rPr>
          <w:rFonts w:ascii="Times New Roman" w:hAnsi="Times New Roman" w:cs="Times New Roman"/>
          <w:sz w:val="26"/>
          <w:szCs w:val="26"/>
        </w:rPr>
        <w:t>в других случаях, предусмотренных действующим законодательством.</w:t>
      </w:r>
    </w:p>
    <w:p w:rsidR="00304083" w:rsidRDefault="00295B1F" w:rsidP="003040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04083" w:rsidRPr="0009504F">
        <w:rPr>
          <w:rFonts w:ascii="Times New Roman" w:hAnsi="Times New Roman" w:cs="Times New Roman"/>
          <w:sz w:val="26"/>
          <w:szCs w:val="26"/>
        </w:rPr>
        <w:t xml:space="preserve">Инвентаризацию имущества и обязательств (в </w:t>
      </w:r>
      <w:proofErr w:type="spellStart"/>
      <w:r w:rsidR="00304083" w:rsidRPr="0009504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304083" w:rsidRPr="0009504F">
        <w:rPr>
          <w:rFonts w:ascii="Times New Roman" w:hAnsi="Times New Roman" w:cs="Times New Roman"/>
          <w:sz w:val="26"/>
          <w:szCs w:val="26"/>
        </w:rPr>
        <w:t>.</w:t>
      </w:r>
      <w:r w:rsidR="00304083">
        <w:rPr>
          <w:rFonts w:ascii="Times New Roman" w:hAnsi="Times New Roman" w:cs="Times New Roman"/>
          <w:sz w:val="26"/>
          <w:szCs w:val="26"/>
        </w:rPr>
        <w:t xml:space="preserve"> </w:t>
      </w:r>
      <w:r w:rsidR="00304083" w:rsidRPr="0009504F">
        <w:rPr>
          <w:rFonts w:ascii="Times New Roman" w:hAnsi="Times New Roman" w:cs="Times New Roman"/>
          <w:sz w:val="26"/>
          <w:szCs w:val="26"/>
        </w:rPr>
        <w:t xml:space="preserve">числящихся на </w:t>
      </w:r>
      <w:proofErr w:type="spellStart"/>
      <w:r w:rsidR="00304083" w:rsidRPr="0009504F">
        <w:rPr>
          <w:rFonts w:ascii="Times New Roman" w:hAnsi="Times New Roman" w:cs="Times New Roman"/>
          <w:sz w:val="26"/>
          <w:szCs w:val="26"/>
        </w:rPr>
        <w:t>забалансовых</w:t>
      </w:r>
      <w:proofErr w:type="spellEnd"/>
      <w:r w:rsidR="00304083" w:rsidRPr="0009504F">
        <w:rPr>
          <w:rFonts w:ascii="Times New Roman" w:hAnsi="Times New Roman" w:cs="Times New Roman"/>
          <w:sz w:val="26"/>
          <w:szCs w:val="26"/>
        </w:rPr>
        <w:t xml:space="preserve"> счетах), а также финансовых результатов (в </w:t>
      </w:r>
      <w:proofErr w:type="spellStart"/>
      <w:r w:rsidR="00304083" w:rsidRPr="0009504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304083" w:rsidRPr="0009504F">
        <w:rPr>
          <w:rFonts w:ascii="Times New Roman" w:hAnsi="Times New Roman" w:cs="Times New Roman"/>
          <w:sz w:val="26"/>
          <w:szCs w:val="26"/>
        </w:rPr>
        <w:t>. расходов будущих периодов) проводит постоянно действующая инвентаризационная комиссия.</w:t>
      </w:r>
    </w:p>
    <w:p w:rsidR="006D2F3C" w:rsidRPr="006D2F3C" w:rsidRDefault="00295B1F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04083" w:rsidRPr="006D2F3C">
        <w:rPr>
          <w:rFonts w:ascii="Times New Roman" w:hAnsi="Times New Roman" w:cs="Times New Roman"/>
          <w:sz w:val="26"/>
          <w:szCs w:val="26"/>
        </w:rPr>
        <w:t>Инвентаризации подлежит следующие финансовые активы, обязательства и финансовые результаты:</w:t>
      </w:r>
    </w:p>
    <w:p w:rsidR="006D2F3C" w:rsidRPr="006D2F3C" w:rsidRDefault="00304083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D2F3C">
        <w:rPr>
          <w:rFonts w:ascii="Times New Roman" w:hAnsi="Times New Roman" w:cs="Times New Roman"/>
          <w:sz w:val="26"/>
          <w:szCs w:val="26"/>
        </w:rPr>
        <w:t xml:space="preserve">– денежные средства – счет </w:t>
      </w:r>
      <w:r w:rsidR="006D2F3C">
        <w:rPr>
          <w:rFonts w:ascii="Times New Roman" w:hAnsi="Times New Roman" w:cs="Times New Roman"/>
          <w:sz w:val="26"/>
          <w:szCs w:val="26"/>
        </w:rPr>
        <w:t>1</w:t>
      </w:r>
      <w:r w:rsidRPr="006D2F3C">
        <w:rPr>
          <w:rFonts w:ascii="Times New Roman" w:hAnsi="Times New Roman" w:cs="Times New Roman"/>
          <w:sz w:val="26"/>
          <w:szCs w:val="26"/>
        </w:rPr>
        <w:t>.201.00.000;</w:t>
      </w:r>
    </w:p>
    <w:p w:rsidR="006D2F3C" w:rsidRPr="006D2F3C" w:rsidRDefault="00304083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D2F3C">
        <w:rPr>
          <w:rFonts w:ascii="Times New Roman" w:hAnsi="Times New Roman" w:cs="Times New Roman"/>
          <w:sz w:val="26"/>
          <w:szCs w:val="26"/>
        </w:rPr>
        <w:t xml:space="preserve">– расчеты по доходам – счет </w:t>
      </w:r>
      <w:r w:rsidR="006D2F3C">
        <w:rPr>
          <w:rFonts w:ascii="Times New Roman" w:hAnsi="Times New Roman" w:cs="Times New Roman"/>
          <w:sz w:val="26"/>
          <w:szCs w:val="26"/>
        </w:rPr>
        <w:t>1</w:t>
      </w:r>
      <w:r w:rsidRPr="006D2F3C">
        <w:rPr>
          <w:rFonts w:ascii="Times New Roman" w:hAnsi="Times New Roman" w:cs="Times New Roman"/>
          <w:sz w:val="26"/>
          <w:szCs w:val="26"/>
        </w:rPr>
        <w:t>.205.00.000;</w:t>
      </w:r>
    </w:p>
    <w:p w:rsidR="006D2F3C" w:rsidRPr="006D2F3C" w:rsidRDefault="00304083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D2F3C">
        <w:rPr>
          <w:rFonts w:ascii="Times New Roman" w:hAnsi="Times New Roman" w:cs="Times New Roman"/>
          <w:sz w:val="26"/>
          <w:szCs w:val="26"/>
        </w:rPr>
        <w:t xml:space="preserve">– расчеты с подотчетными лицами – счет </w:t>
      </w:r>
      <w:r w:rsidR="006D2F3C">
        <w:rPr>
          <w:rFonts w:ascii="Times New Roman" w:hAnsi="Times New Roman" w:cs="Times New Roman"/>
          <w:sz w:val="26"/>
          <w:szCs w:val="26"/>
        </w:rPr>
        <w:t>1</w:t>
      </w:r>
      <w:r w:rsidRPr="006D2F3C">
        <w:rPr>
          <w:rFonts w:ascii="Times New Roman" w:hAnsi="Times New Roman" w:cs="Times New Roman"/>
          <w:sz w:val="26"/>
          <w:szCs w:val="26"/>
        </w:rPr>
        <w:t>.208.00.000;</w:t>
      </w:r>
    </w:p>
    <w:p w:rsidR="006D2F3C" w:rsidRPr="006D2F3C" w:rsidRDefault="00304083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D2F3C">
        <w:rPr>
          <w:rFonts w:ascii="Times New Roman" w:hAnsi="Times New Roman" w:cs="Times New Roman"/>
          <w:sz w:val="26"/>
          <w:szCs w:val="26"/>
        </w:rPr>
        <w:t xml:space="preserve">– расчеты по принятым обязательствам – счет </w:t>
      </w:r>
      <w:r w:rsidR="006D2F3C">
        <w:rPr>
          <w:rFonts w:ascii="Times New Roman" w:hAnsi="Times New Roman" w:cs="Times New Roman"/>
          <w:sz w:val="26"/>
          <w:szCs w:val="26"/>
        </w:rPr>
        <w:t>1</w:t>
      </w:r>
      <w:r w:rsidRPr="006D2F3C">
        <w:rPr>
          <w:rFonts w:ascii="Times New Roman" w:hAnsi="Times New Roman" w:cs="Times New Roman"/>
          <w:sz w:val="26"/>
          <w:szCs w:val="26"/>
        </w:rPr>
        <w:t>.302.00.000;</w:t>
      </w:r>
    </w:p>
    <w:p w:rsidR="006D2F3C" w:rsidRPr="006D2F3C" w:rsidRDefault="00304083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D2F3C">
        <w:rPr>
          <w:rFonts w:ascii="Times New Roman" w:hAnsi="Times New Roman" w:cs="Times New Roman"/>
          <w:sz w:val="26"/>
          <w:szCs w:val="26"/>
        </w:rPr>
        <w:t xml:space="preserve">– расчеты по платежам в бюджеты – счет </w:t>
      </w:r>
      <w:r w:rsidR="006D2F3C">
        <w:rPr>
          <w:rFonts w:ascii="Times New Roman" w:hAnsi="Times New Roman" w:cs="Times New Roman"/>
          <w:sz w:val="26"/>
          <w:szCs w:val="26"/>
        </w:rPr>
        <w:t>1</w:t>
      </w:r>
      <w:r w:rsidRPr="006D2F3C">
        <w:rPr>
          <w:rFonts w:ascii="Times New Roman" w:hAnsi="Times New Roman" w:cs="Times New Roman"/>
          <w:sz w:val="26"/>
          <w:szCs w:val="26"/>
        </w:rPr>
        <w:t>.303.00.000;</w:t>
      </w:r>
    </w:p>
    <w:p w:rsidR="006D2F3C" w:rsidRPr="006D2F3C" w:rsidRDefault="00304083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D2F3C">
        <w:rPr>
          <w:rFonts w:ascii="Times New Roman" w:hAnsi="Times New Roman" w:cs="Times New Roman"/>
          <w:sz w:val="26"/>
          <w:szCs w:val="26"/>
        </w:rPr>
        <w:t xml:space="preserve">– прочие расчеты с кредиторами – счет </w:t>
      </w:r>
      <w:r w:rsidR="006D2F3C">
        <w:rPr>
          <w:rFonts w:ascii="Times New Roman" w:hAnsi="Times New Roman" w:cs="Times New Roman"/>
          <w:sz w:val="26"/>
          <w:szCs w:val="26"/>
        </w:rPr>
        <w:t>1</w:t>
      </w:r>
      <w:r w:rsidRPr="006D2F3C">
        <w:rPr>
          <w:rFonts w:ascii="Times New Roman" w:hAnsi="Times New Roman" w:cs="Times New Roman"/>
          <w:sz w:val="26"/>
          <w:szCs w:val="26"/>
        </w:rPr>
        <w:t>.304.00.000;</w:t>
      </w:r>
    </w:p>
    <w:p w:rsidR="006D2F3C" w:rsidRPr="006D2F3C" w:rsidRDefault="00304083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D2F3C">
        <w:rPr>
          <w:rFonts w:ascii="Times New Roman" w:hAnsi="Times New Roman" w:cs="Times New Roman"/>
          <w:sz w:val="26"/>
          <w:szCs w:val="26"/>
        </w:rPr>
        <w:t xml:space="preserve">– расчеты с кредиторами по долговым обязательствам – счет </w:t>
      </w:r>
      <w:r w:rsidR="006D2F3C">
        <w:rPr>
          <w:rFonts w:ascii="Times New Roman" w:hAnsi="Times New Roman" w:cs="Times New Roman"/>
          <w:sz w:val="26"/>
          <w:szCs w:val="26"/>
        </w:rPr>
        <w:t>1</w:t>
      </w:r>
      <w:r w:rsidRPr="006D2F3C">
        <w:rPr>
          <w:rFonts w:ascii="Times New Roman" w:hAnsi="Times New Roman" w:cs="Times New Roman"/>
          <w:sz w:val="26"/>
          <w:szCs w:val="26"/>
        </w:rPr>
        <w:t>.301.00.000;</w:t>
      </w:r>
    </w:p>
    <w:p w:rsidR="006D2F3C" w:rsidRPr="006D2F3C" w:rsidRDefault="00304083" w:rsidP="00FE1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D2F3C">
        <w:rPr>
          <w:rFonts w:ascii="Times New Roman" w:hAnsi="Times New Roman" w:cs="Times New Roman"/>
          <w:sz w:val="26"/>
          <w:szCs w:val="26"/>
        </w:rPr>
        <w:t xml:space="preserve">– расходы будущих периодов – счет </w:t>
      </w:r>
      <w:r w:rsidR="006D2F3C">
        <w:rPr>
          <w:rFonts w:ascii="Times New Roman" w:hAnsi="Times New Roman" w:cs="Times New Roman"/>
          <w:sz w:val="26"/>
          <w:szCs w:val="26"/>
        </w:rPr>
        <w:t>1</w:t>
      </w:r>
      <w:r w:rsidRPr="006D2F3C">
        <w:rPr>
          <w:rFonts w:ascii="Times New Roman" w:hAnsi="Times New Roman" w:cs="Times New Roman"/>
          <w:sz w:val="26"/>
          <w:szCs w:val="26"/>
        </w:rPr>
        <w:t>.401.50.000;</w:t>
      </w:r>
    </w:p>
    <w:p w:rsidR="00304083" w:rsidRPr="00DA36E0" w:rsidRDefault="00304083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36E0">
        <w:rPr>
          <w:rFonts w:ascii="Times New Roman" w:hAnsi="Times New Roman" w:cs="Times New Roman"/>
          <w:sz w:val="26"/>
          <w:szCs w:val="26"/>
        </w:rPr>
        <w:t xml:space="preserve">– резервы предстоящих расходов – счет </w:t>
      </w:r>
      <w:r w:rsidR="006D2F3C" w:rsidRPr="00DA36E0">
        <w:rPr>
          <w:rFonts w:ascii="Times New Roman" w:hAnsi="Times New Roman" w:cs="Times New Roman"/>
          <w:sz w:val="26"/>
          <w:szCs w:val="26"/>
        </w:rPr>
        <w:t>1</w:t>
      </w:r>
      <w:r w:rsidRPr="00DA36E0">
        <w:rPr>
          <w:rFonts w:ascii="Times New Roman" w:hAnsi="Times New Roman" w:cs="Times New Roman"/>
          <w:sz w:val="26"/>
          <w:szCs w:val="26"/>
        </w:rPr>
        <w:t>.401.60.000.</w:t>
      </w:r>
    </w:p>
    <w:p w:rsidR="006D2F3C" w:rsidRDefault="00295B1F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55B2C" w:rsidRPr="00DA36E0">
        <w:rPr>
          <w:rFonts w:ascii="Times New Roman" w:hAnsi="Times New Roman" w:cs="Times New Roman"/>
          <w:sz w:val="26"/>
          <w:szCs w:val="26"/>
        </w:rPr>
        <w:t>Сроки проведения плановых инвентаризаций установлены в Графике проведения инвентаризации</w:t>
      </w:r>
      <w:r w:rsidR="00257E7C">
        <w:rPr>
          <w:rFonts w:ascii="Times New Roman" w:hAnsi="Times New Roman" w:cs="Times New Roman"/>
          <w:sz w:val="26"/>
          <w:szCs w:val="26"/>
        </w:rPr>
        <w:t>.</w:t>
      </w:r>
    </w:p>
    <w:p w:rsidR="0099713F" w:rsidRDefault="0099713F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9713F" w:rsidRDefault="0099713F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9713F" w:rsidRDefault="0099713F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9713F" w:rsidRDefault="0099713F" w:rsidP="0030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55B2C" w:rsidRDefault="00B55B2C" w:rsidP="00B5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36E0">
        <w:rPr>
          <w:rFonts w:ascii="Times New Roman" w:hAnsi="Times New Roman" w:cs="Times New Roman"/>
          <w:b/>
          <w:bCs/>
          <w:sz w:val="26"/>
          <w:szCs w:val="26"/>
        </w:rPr>
        <w:lastRenderedPageBreak/>
        <w:t>График проведения инвентаризации</w:t>
      </w:r>
    </w:p>
    <w:p w:rsidR="004D74F7" w:rsidRPr="004D74F7" w:rsidRDefault="004D74F7" w:rsidP="00B5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Cs w:val="20"/>
        </w:rPr>
      </w:pPr>
    </w:p>
    <w:tbl>
      <w:tblPr>
        <w:tblW w:w="99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487"/>
        <w:gridCol w:w="2120"/>
        <w:gridCol w:w="1912"/>
      </w:tblGrid>
      <w:tr w:rsidR="00B55B2C" w:rsidRPr="00DA36E0" w:rsidTr="004D74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DA36E0" w:rsidRDefault="00B55B2C" w:rsidP="001F7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6E0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DA36E0">
              <w:rPr>
                <w:rFonts w:ascii="Times New Roman" w:hAnsi="Times New Roman" w:cs="Times New Roman"/>
                <w:b/>
                <w:sz w:val="24"/>
              </w:rPr>
              <w:br/>
            </w:r>
            <w:proofErr w:type="gramStart"/>
            <w:r w:rsidRPr="00DA36E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DA36E0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DA36E0" w:rsidRDefault="00B55B2C" w:rsidP="001F7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6E0">
              <w:rPr>
                <w:rFonts w:ascii="Times New Roman" w:hAnsi="Times New Roman" w:cs="Times New Roman"/>
                <w:b/>
                <w:sz w:val="24"/>
              </w:rPr>
              <w:t>Наименование объектов инвентаризации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DA36E0" w:rsidRDefault="00B55B2C" w:rsidP="001F7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6E0">
              <w:rPr>
                <w:rFonts w:ascii="Times New Roman" w:hAnsi="Times New Roman" w:cs="Times New Roman"/>
                <w:b/>
                <w:sz w:val="24"/>
              </w:rPr>
              <w:t xml:space="preserve">Сроки проведения </w:t>
            </w:r>
            <w:r w:rsidRPr="00DA36E0">
              <w:rPr>
                <w:rFonts w:ascii="Times New Roman" w:hAnsi="Times New Roman" w:cs="Times New Roman"/>
                <w:b/>
                <w:sz w:val="24"/>
              </w:rPr>
              <w:br/>
              <w:t>инвентаризации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DA36E0" w:rsidRDefault="00B55B2C" w:rsidP="001F7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6E0">
              <w:rPr>
                <w:rFonts w:ascii="Times New Roman" w:hAnsi="Times New Roman" w:cs="Times New Roman"/>
                <w:b/>
                <w:sz w:val="24"/>
              </w:rPr>
              <w:t>Период проведения инвентаризации</w:t>
            </w:r>
          </w:p>
        </w:tc>
      </w:tr>
      <w:tr w:rsidR="00B55B2C" w:rsidRPr="004D74F7" w:rsidTr="004D74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4D74F7" w:rsidRDefault="00B55B2C" w:rsidP="001F764F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4D74F7" w:rsidRDefault="00B55B2C" w:rsidP="001F764F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Финансовые активы</w:t>
            </w:r>
            <w:r w:rsidRPr="004D74F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(финансовые вложения,</w:t>
            </w:r>
            <w:r w:rsidRPr="004D74F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денежные средства на счетах,</w:t>
            </w:r>
            <w:r w:rsidRPr="004D74F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дебиторская задолженность)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4D74F7" w:rsidRDefault="00B55B2C" w:rsidP="001F764F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Ежегодно</w:t>
            </w:r>
            <w:r w:rsidRPr="004D74F7">
              <w:rPr>
                <w:rFonts w:ascii="Times New Roman" w:hAnsi="Times New Roman" w:cs="Times New Roman"/>
                <w:sz w:val="24"/>
              </w:rPr>
              <w:br/>
            </w: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на 1 декабря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4D74F7" w:rsidRDefault="00B55B2C" w:rsidP="001F764F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Год</w:t>
            </w:r>
          </w:p>
        </w:tc>
      </w:tr>
      <w:tr w:rsidR="00B55B2C" w:rsidRPr="004D74F7" w:rsidTr="00F326D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4D74F7" w:rsidRDefault="00B55B2C" w:rsidP="001B53C1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5B2C" w:rsidRPr="004D74F7" w:rsidRDefault="00B55B2C" w:rsidP="001B53C1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Обязательства (кредиторская задолженность):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5B2C" w:rsidRPr="004D74F7" w:rsidRDefault="00B55B2C" w:rsidP="001B53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5B2C" w:rsidRPr="004D74F7" w:rsidRDefault="00B55B2C" w:rsidP="001B53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26D1" w:rsidRPr="004D74F7" w:rsidTr="00F326D1">
        <w:trPr>
          <w:trHeight w:val="6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6D1" w:rsidRPr="004D74F7" w:rsidRDefault="00F326D1" w:rsidP="001F76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9FF" w:rsidRDefault="004039FF" w:rsidP="001F764F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– с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п</w:t>
            </w: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о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дотчетными лицами</w:t>
            </w:r>
          </w:p>
          <w:p w:rsidR="00F326D1" w:rsidRPr="004D74F7" w:rsidRDefault="00F326D1" w:rsidP="001F764F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– с организациями и</w:t>
            </w:r>
            <w:r w:rsidRPr="004D74F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учреждениями</w:t>
            </w:r>
            <w:r w:rsidRPr="004D74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6D1" w:rsidRPr="004D74F7" w:rsidRDefault="00F326D1" w:rsidP="001F764F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Ежегодно на 1 декабря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6D1" w:rsidRPr="004D74F7" w:rsidRDefault="00F326D1" w:rsidP="001F764F">
            <w:pPr>
              <w:rPr>
                <w:rFonts w:ascii="Times New Roman" w:hAnsi="Times New Roman" w:cs="Times New Roman"/>
                <w:sz w:val="24"/>
              </w:rPr>
            </w:pPr>
            <w:r w:rsidRPr="004D74F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Год</w:t>
            </w:r>
          </w:p>
        </w:tc>
      </w:tr>
    </w:tbl>
    <w:p w:rsidR="007853E4" w:rsidRPr="0099713F" w:rsidRDefault="007853E4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9C7520" w:rsidRPr="00B53539" w:rsidRDefault="009C7520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9">
        <w:rPr>
          <w:rFonts w:ascii="Times New Roman" w:hAnsi="Times New Roman" w:cs="Times New Roman"/>
          <w:sz w:val="26"/>
          <w:szCs w:val="26"/>
        </w:rPr>
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</w:t>
      </w:r>
      <w:r w:rsidR="006A1033" w:rsidRPr="00B53539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Pr="00B53539">
        <w:rPr>
          <w:rFonts w:ascii="Times New Roman" w:hAnsi="Times New Roman" w:cs="Times New Roman"/>
          <w:sz w:val="26"/>
          <w:szCs w:val="26"/>
        </w:rPr>
        <w:t xml:space="preserve"> финансового управления.</w:t>
      </w:r>
    </w:p>
    <w:p w:rsidR="009C7520" w:rsidRPr="00B53539" w:rsidRDefault="00295B1F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9C7520" w:rsidRPr="00B53539">
        <w:rPr>
          <w:rFonts w:ascii="Times New Roman" w:hAnsi="Times New Roman" w:cs="Times New Roman"/>
          <w:sz w:val="26"/>
          <w:szCs w:val="26"/>
        </w:rPr>
        <w:t>Для оформления инвентаризации комиссия применяет следующие формы, утвержденные приказом Минфина от 30.03.2015</w:t>
      </w:r>
      <w:r w:rsidR="00700E0D" w:rsidRPr="00B53539">
        <w:rPr>
          <w:rFonts w:ascii="Times New Roman" w:hAnsi="Times New Roman" w:cs="Times New Roman"/>
          <w:sz w:val="26"/>
          <w:szCs w:val="26"/>
        </w:rPr>
        <w:t xml:space="preserve"> г. </w:t>
      </w:r>
      <w:r w:rsidR="009C7520" w:rsidRPr="00B53539">
        <w:rPr>
          <w:rFonts w:ascii="Times New Roman" w:hAnsi="Times New Roman" w:cs="Times New Roman"/>
          <w:sz w:val="26"/>
          <w:szCs w:val="26"/>
        </w:rPr>
        <w:t>№</w:t>
      </w:r>
      <w:r w:rsidR="00700E0D" w:rsidRPr="00B53539">
        <w:rPr>
          <w:rFonts w:ascii="Times New Roman" w:hAnsi="Times New Roman" w:cs="Times New Roman"/>
          <w:sz w:val="26"/>
          <w:szCs w:val="26"/>
        </w:rPr>
        <w:t xml:space="preserve"> </w:t>
      </w:r>
      <w:r w:rsidR="009C7520" w:rsidRPr="00B53539">
        <w:rPr>
          <w:rFonts w:ascii="Times New Roman" w:hAnsi="Times New Roman" w:cs="Times New Roman"/>
          <w:sz w:val="26"/>
          <w:szCs w:val="26"/>
        </w:rPr>
        <w:t>52н:</w:t>
      </w:r>
    </w:p>
    <w:p w:rsidR="009C7520" w:rsidRDefault="009C7520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9">
        <w:rPr>
          <w:rFonts w:ascii="Times New Roman" w:hAnsi="Times New Roman" w:cs="Times New Roman"/>
          <w:sz w:val="26"/>
          <w:szCs w:val="26"/>
        </w:rPr>
        <w:t>– инвентаризационная опись остатков на счетах учета денежных средств (ф.0504082);</w:t>
      </w:r>
    </w:p>
    <w:p w:rsidR="009C7520" w:rsidRPr="00B53539" w:rsidRDefault="009C7520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9">
        <w:rPr>
          <w:rFonts w:ascii="Times New Roman" w:hAnsi="Times New Roman" w:cs="Times New Roman"/>
          <w:sz w:val="26"/>
          <w:szCs w:val="26"/>
        </w:rPr>
        <w:t>– инвентаризационная опись расчетов с покупателями, поставщиками и прочими дебиторами и кредиторами (ф.0504089);</w:t>
      </w:r>
    </w:p>
    <w:p w:rsidR="009C7520" w:rsidRDefault="009C7520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9">
        <w:rPr>
          <w:rFonts w:ascii="Times New Roman" w:hAnsi="Times New Roman" w:cs="Times New Roman"/>
          <w:sz w:val="26"/>
          <w:szCs w:val="26"/>
        </w:rPr>
        <w:t>– инвентаризационная опись расчетов по поступлениям (ф.0504091);</w:t>
      </w:r>
    </w:p>
    <w:p w:rsidR="00EC0F8B" w:rsidRPr="00B53539" w:rsidRDefault="00EC0F8B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ведомость расхождений по результатам </w:t>
      </w:r>
      <w:r w:rsidRPr="00B53539">
        <w:rPr>
          <w:rFonts w:ascii="Times New Roman" w:hAnsi="Times New Roman" w:cs="Times New Roman"/>
          <w:sz w:val="26"/>
          <w:szCs w:val="26"/>
        </w:rPr>
        <w:t>инвентаризаци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53539">
        <w:rPr>
          <w:rFonts w:ascii="Times New Roman" w:hAnsi="Times New Roman" w:cs="Times New Roman"/>
          <w:sz w:val="26"/>
          <w:szCs w:val="26"/>
        </w:rPr>
        <w:t xml:space="preserve"> (ф.050409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53539">
        <w:rPr>
          <w:rFonts w:ascii="Times New Roman" w:hAnsi="Times New Roman" w:cs="Times New Roman"/>
          <w:sz w:val="26"/>
          <w:szCs w:val="26"/>
        </w:rPr>
        <w:t>);</w:t>
      </w:r>
    </w:p>
    <w:p w:rsidR="009C7520" w:rsidRPr="00B53539" w:rsidRDefault="009C7520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9">
        <w:rPr>
          <w:rFonts w:ascii="Times New Roman" w:hAnsi="Times New Roman" w:cs="Times New Roman"/>
          <w:sz w:val="26"/>
          <w:szCs w:val="26"/>
        </w:rPr>
        <w:t>– акт о результатах инвентаризации (ф.0504835);</w:t>
      </w:r>
    </w:p>
    <w:p w:rsidR="009C7520" w:rsidRPr="00B53539" w:rsidRDefault="009C7520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B53539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– инвентаризационная опись задолженности по кредитам, займам (ссудам) (ф.0504083);</w:t>
      </w:r>
    </w:p>
    <w:p w:rsidR="009C7520" w:rsidRPr="00B53539" w:rsidRDefault="009C7520" w:rsidP="009C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9">
        <w:rPr>
          <w:rFonts w:ascii="Times New Roman" w:hAnsi="Times New Roman" w:cs="Times New Roman"/>
          <w:sz w:val="26"/>
          <w:szCs w:val="26"/>
        </w:rPr>
        <w:t>Формы заполняют в порядке, установленном Методическими указаниями, утвержденными приказом Минфина от 30.03.2015</w:t>
      </w:r>
      <w:r w:rsidR="00700E0D" w:rsidRPr="00B53539">
        <w:rPr>
          <w:rFonts w:ascii="Times New Roman" w:hAnsi="Times New Roman" w:cs="Times New Roman"/>
          <w:sz w:val="26"/>
          <w:szCs w:val="26"/>
        </w:rPr>
        <w:t xml:space="preserve"> г. </w:t>
      </w:r>
      <w:r w:rsidRPr="00B53539">
        <w:rPr>
          <w:rFonts w:ascii="Times New Roman" w:hAnsi="Times New Roman" w:cs="Times New Roman"/>
          <w:sz w:val="26"/>
          <w:szCs w:val="26"/>
        </w:rPr>
        <w:t>№</w:t>
      </w:r>
      <w:r w:rsidR="00700E0D" w:rsidRPr="00B53539">
        <w:rPr>
          <w:rFonts w:ascii="Times New Roman" w:hAnsi="Times New Roman" w:cs="Times New Roman"/>
          <w:sz w:val="26"/>
          <w:szCs w:val="26"/>
        </w:rPr>
        <w:t xml:space="preserve"> </w:t>
      </w:r>
      <w:r w:rsidRPr="00B53539">
        <w:rPr>
          <w:rFonts w:ascii="Times New Roman" w:hAnsi="Times New Roman" w:cs="Times New Roman"/>
          <w:sz w:val="26"/>
          <w:szCs w:val="26"/>
        </w:rPr>
        <w:t>52н.</w:t>
      </w:r>
    </w:p>
    <w:p w:rsidR="009C7520" w:rsidRPr="00B53539" w:rsidRDefault="009C7520" w:rsidP="009C752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9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Для результатов инвентаризации расходов будущих периодов применяется акт инвентариза</w:t>
      </w:r>
      <w:r w:rsidR="0099713F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ции расходов будущих периодов № </w:t>
      </w:r>
      <w:r w:rsidRPr="00B53539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ИНВ-11 (ф.0317012), утвержденный </w:t>
      </w:r>
      <w:r w:rsidRPr="00B53539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приказом Минфина от 13.06.1995 № 49</w:t>
      </w:r>
      <w:r w:rsidRPr="00B53539">
        <w:rPr>
          <w:rFonts w:ascii="Times New Roman" w:hAnsi="Times New Roman" w:cs="Times New Roman"/>
          <w:sz w:val="26"/>
          <w:szCs w:val="26"/>
        </w:rPr>
        <w:t>.</w:t>
      </w:r>
    </w:p>
    <w:p w:rsidR="000146D4" w:rsidRPr="005D2E49" w:rsidRDefault="007468DC" w:rsidP="0009504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D2E49">
        <w:rPr>
          <w:rFonts w:ascii="Times New Roman" w:hAnsi="Times New Roman" w:cs="Times New Roman"/>
          <w:sz w:val="26"/>
          <w:szCs w:val="26"/>
        </w:rPr>
        <w:t>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 созданная рабочая комиссия, состав которой утверждается от</w:t>
      </w:r>
      <w:r w:rsidR="00621D12">
        <w:rPr>
          <w:rFonts w:ascii="Times New Roman" w:hAnsi="Times New Roman" w:cs="Times New Roman"/>
          <w:sz w:val="26"/>
          <w:szCs w:val="26"/>
        </w:rPr>
        <w:t>д</w:t>
      </w:r>
      <w:r w:rsidRPr="005D2E49">
        <w:rPr>
          <w:rFonts w:ascii="Times New Roman" w:hAnsi="Times New Roman" w:cs="Times New Roman"/>
          <w:sz w:val="26"/>
          <w:szCs w:val="26"/>
        </w:rPr>
        <w:t xml:space="preserve">ельным приказом </w:t>
      </w:r>
      <w:r w:rsidR="000852DB" w:rsidRPr="005D2E4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57E7C" w:rsidRPr="005D2E49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5D2E49">
        <w:rPr>
          <w:rFonts w:ascii="Times New Roman" w:hAnsi="Times New Roman" w:cs="Times New Roman"/>
          <w:sz w:val="26"/>
          <w:szCs w:val="26"/>
        </w:rPr>
        <w:t>.</w:t>
      </w:r>
    </w:p>
    <w:p w:rsidR="00EC0F8B" w:rsidRPr="00EC0F8B" w:rsidRDefault="005D2E49" w:rsidP="00EC0F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2.4. </w:t>
      </w:r>
      <w:r w:rsidR="003F470B">
        <w:rPr>
          <w:rFonts w:ascii="Times New Roman" w:hAnsi="Times New Roman" w:cs="Times New Roman"/>
          <w:bCs/>
          <w:sz w:val="26"/>
          <w:szCs w:val="26"/>
        </w:rPr>
        <w:t>П</w:t>
      </w:r>
      <w:r w:rsidRPr="00EC0F8B">
        <w:rPr>
          <w:rFonts w:ascii="Times New Roman" w:hAnsi="Times New Roman" w:cs="Times New Roman"/>
          <w:sz w:val="26"/>
          <w:szCs w:val="26"/>
        </w:rPr>
        <w:t>ри инвентаризации нематериальных активов комиссия проверяет</w:t>
      </w:r>
      <w:r w:rsidR="003F470B">
        <w:rPr>
          <w:rFonts w:ascii="Times New Roman" w:hAnsi="Times New Roman" w:cs="Times New Roman"/>
          <w:sz w:val="26"/>
          <w:szCs w:val="26"/>
        </w:rPr>
        <w:t xml:space="preserve"> </w:t>
      </w:r>
      <w:r w:rsidRPr="00EC0F8B">
        <w:rPr>
          <w:rFonts w:ascii="Times New Roman" w:hAnsi="Times New Roman" w:cs="Times New Roman"/>
          <w:sz w:val="26"/>
          <w:szCs w:val="26"/>
        </w:rPr>
        <w:t>лицензионные договоры</w:t>
      </w:r>
      <w:r w:rsidR="00EC0F8B" w:rsidRPr="00EC0F8B">
        <w:rPr>
          <w:rFonts w:ascii="Times New Roman" w:hAnsi="Times New Roman" w:cs="Times New Roman"/>
          <w:sz w:val="26"/>
          <w:szCs w:val="26"/>
        </w:rPr>
        <w:t>.</w:t>
      </w:r>
    </w:p>
    <w:p w:rsidR="00295B1F" w:rsidRPr="00EC0F8B" w:rsidRDefault="00295B1F" w:rsidP="00EC0F8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sz w:val="26"/>
          <w:szCs w:val="26"/>
        </w:rPr>
        <w:t>Результаты инвентаризации заносятся в инвентаризационную опись (ф.0504087).</w:t>
      </w:r>
    </w:p>
    <w:p w:rsidR="00295B1F" w:rsidRPr="00EC0F8B" w:rsidRDefault="00295B1F" w:rsidP="00EC0F8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Графы 8 и 9 инвентаризационной описи по НФА комиссия заполняет следующим образом.</w:t>
      </w:r>
    </w:p>
    <w:p w:rsidR="00295B1F" w:rsidRPr="00EC0F8B" w:rsidRDefault="00295B1F" w:rsidP="00EC0F8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В графе 8 «Статус объекта учета» указываются коды статусов:</w:t>
      </w:r>
    </w:p>
    <w:p w:rsidR="00295B1F" w:rsidRPr="00EC0F8B" w:rsidRDefault="00295B1F" w:rsidP="00EC0F8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11 – в эксплуатации;</w:t>
      </w:r>
    </w:p>
    <w:p w:rsidR="00295B1F" w:rsidRPr="00EC0F8B" w:rsidRDefault="00295B1F" w:rsidP="00EC0F8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14 – требуется модернизация;</w:t>
      </w:r>
    </w:p>
    <w:p w:rsidR="00295B1F" w:rsidRPr="00EC0F8B" w:rsidRDefault="00295B1F" w:rsidP="00EC0F8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16 – не соответствует требованиям эксплуатации;</w:t>
      </w:r>
    </w:p>
    <w:p w:rsidR="00295B1F" w:rsidRPr="00EC0F8B" w:rsidRDefault="00295B1F" w:rsidP="00B7716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 xml:space="preserve">17 – не </w:t>
      </w:r>
      <w:proofErr w:type="gramStart"/>
      <w:r w:rsidRPr="00EC0F8B">
        <w:rPr>
          <w:rFonts w:ascii="Times New Roman" w:hAnsi="Times New Roman" w:cs="Times New Roman"/>
          <w:iCs/>
          <w:sz w:val="26"/>
          <w:szCs w:val="26"/>
        </w:rPr>
        <w:t>введен</w:t>
      </w:r>
      <w:proofErr w:type="gramEnd"/>
      <w:r w:rsidRPr="00EC0F8B">
        <w:rPr>
          <w:rFonts w:ascii="Times New Roman" w:hAnsi="Times New Roman" w:cs="Times New Roman"/>
          <w:iCs/>
          <w:sz w:val="26"/>
          <w:szCs w:val="26"/>
        </w:rPr>
        <w:t xml:space="preserve"> в эксплуатацию.</w:t>
      </w:r>
    </w:p>
    <w:p w:rsidR="00295B1F" w:rsidRPr="00EC0F8B" w:rsidRDefault="00295B1F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В графе 9 «Целевая функция актива» указываются коды функции:</w:t>
      </w:r>
    </w:p>
    <w:p w:rsidR="00295B1F" w:rsidRPr="00EC0F8B" w:rsidRDefault="00295B1F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11 – продолжить эксплуатацию;</w:t>
      </w:r>
    </w:p>
    <w:p w:rsidR="00295B1F" w:rsidRPr="00EC0F8B" w:rsidRDefault="00295B1F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14 – модернизация, дооснащение (дооборудование);</w:t>
      </w:r>
    </w:p>
    <w:p w:rsidR="00295B1F" w:rsidRDefault="00295B1F" w:rsidP="00B7716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0F8B">
        <w:rPr>
          <w:rFonts w:ascii="Times New Roman" w:hAnsi="Times New Roman" w:cs="Times New Roman"/>
          <w:iCs/>
          <w:sz w:val="26"/>
          <w:szCs w:val="26"/>
        </w:rPr>
        <w:t>16 – списание.</w:t>
      </w:r>
    </w:p>
    <w:p w:rsidR="003D1872" w:rsidRPr="005A0637" w:rsidRDefault="003D1872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iCs/>
          <w:sz w:val="26"/>
          <w:szCs w:val="26"/>
        </w:rPr>
        <w:t xml:space="preserve">2.5. </w:t>
      </w:r>
      <w:r w:rsidRPr="005A0637">
        <w:rPr>
          <w:rFonts w:ascii="Times New Roman" w:hAnsi="Times New Roman" w:cs="Times New Roman"/>
          <w:sz w:val="26"/>
          <w:szCs w:val="26"/>
        </w:rPr>
        <w:t>При инвентаризации расходов будущих периодов комиссия проверяет:</w:t>
      </w:r>
    </w:p>
    <w:p w:rsidR="00B77166" w:rsidRDefault="003D1872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sz w:val="26"/>
          <w:szCs w:val="26"/>
        </w:rPr>
        <w:t>– суммы расходов из документов, подтверждающих расходы будущих периодов,</w:t>
      </w:r>
    </w:p>
    <w:p w:rsidR="003D1872" w:rsidRPr="005A0637" w:rsidRDefault="003D1872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sz w:val="26"/>
          <w:szCs w:val="26"/>
        </w:rPr>
        <w:t>– счетов, актов, договоров, накладных;</w:t>
      </w:r>
    </w:p>
    <w:p w:rsidR="003D1872" w:rsidRPr="005A0637" w:rsidRDefault="003D1872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sz w:val="26"/>
          <w:szCs w:val="26"/>
        </w:rPr>
        <w:t>– соответствие периода учета расходов периоду, который установлен в учетной политике;</w:t>
      </w:r>
    </w:p>
    <w:p w:rsidR="003D1872" w:rsidRPr="005A0637" w:rsidRDefault="003D1872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sz w:val="26"/>
          <w:szCs w:val="26"/>
        </w:rPr>
        <w:t>– правильность сумм, списываемых на расходы текущего года.</w:t>
      </w:r>
    </w:p>
    <w:p w:rsidR="005A0637" w:rsidRPr="005A0637" w:rsidRDefault="005A0637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sz w:val="26"/>
          <w:szCs w:val="26"/>
        </w:rPr>
        <w:t>2.6. При инвентаризации резервов предстоящих расходов комиссия проверяет правильность их расчета и обоснованность создания.</w:t>
      </w:r>
    </w:p>
    <w:p w:rsidR="005A0637" w:rsidRPr="005A0637" w:rsidRDefault="005A0637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sz w:val="26"/>
          <w:szCs w:val="26"/>
        </w:rPr>
        <w:t>В части резерва на оплату отпусков проверяются:</w:t>
      </w:r>
    </w:p>
    <w:p w:rsidR="005A0637" w:rsidRPr="005A0637" w:rsidRDefault="005A0637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sz w:val="26"/>
          <w:szCs w:val="26"/>
        </w:rPr>
        <w:t>– количество дней неиспользованного отпуска;</w:t>
      </w:r>
    </w:p>
    <w:p w:rsidR="005A0637" w:rsidRPr="005A0637" w:rsidRDefault="005A0637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637">
        <w:rPr>
          <w:rFonts w:ascii="Times New Roman" w:hAnsi="Times New Roman" w:cs="Times New Roman"/>
          <w:sz w:val="26"/>
          <w:szCs w:val="26"/>
        </w:rPr>
        <w:t xml:space="preserve">– </w:t>
      </w:r>
      <w:r w:rsidR="0034288A" w:rsidRPr="00AE6F35">
        <w:rPr>
          <w:rFonts w:ascii="Times New Roman" w:hAnsi="Times New Roman"/>
          <w:sz w:val="26"/>
          <w:szCs w:val="26"/>
        </w:rPr>
        <w:t xml:space="preserve">средняя </w:t>
      </w:r>
      <w:r w:rsidR="00730374">
        <w:rPr>
          <w:rFonts w:ascii="Times New Roman" w:hAnsi="Times New Roman"/>
          <w:sz w:val="26"/>
          <w:szCs w:val="26"/>
        </w:rPr>
        <w:t xml:space="preserve">сумма </w:t>
      </w:r>
      <w:r w:rsidR="00730374" w:rsidRPr="005A0637">
        <w:rPr>
          <w:rFonts w:ascii="Times New Roman" w:hAnsi="Times New Roman" w:cs="Times New Roman"/>
          <w:sz w:val="26"/>
          <w:szCs w:val="26"/>
        </w:rPr>
        <w:t>расходов на оплату труда</w:t>
      </w:r>
      <w:r w:rsidR="00730374" w:rsidRPr="00AE6F35">
        <w:rPr>
          <w:rFonts w:ascii="Times New Roman" w:hAnsi="Times New Roman"/>
          <w:sz w:val="26"/>
          <w:szCs w:val="26"/>
        </w:rPr>
        <w:t xml:space="preserve"> </w:t>
      </w:r>
      <w:r w:rsidR="0034288A" w:rsidRPr="00AE6F35">
        <w:rPr>
          <w:rFonts w:ascii="Times New Roman" w:hAnsi="Times New Roman"/>
          <w:sz w:val="26"/>
          <w:szCs w:val="26"/>
        </w:rPr>
        <w:t>по всем сотрудникам</w:t>
      </w:r>
      <w:r w:rsidRPr="005A0637">
        <w:rPr>
          <w:rFonts w:ascii="Times New Roman" w:hAnsi="Times New Roman" w:cs="Times New Roman"/>
          <w:sz w:val="26"/>
          <w:szCs w:val="26"/>
        </w:rPr>
        <w:t>;</w:t>
      </w:r>
    </w:p>
    <w:p w:rsidR="005A0637" w:rsidRPr="00B77166" w:rsidRDefault="005A0637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66">
        <w:rPr>
          <w:rFonts w:ascii="Times New Roman" w:hAnsi="Times New Roman" w:cs="Times New Roman"/>
          <w:sz w:val="26"/>
          <w:szCs w:val="26"/>
        </w:rPr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5A0637" w:rsidRPr="00B77166" w:rsidRDefault="00886DD2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66">
        <w:rPr>
          <w:rFonts w:ascii="Times New Roman" w:hAnsi="Times New Roman" w:cs="Times New Roman"/>
          <w:sz w:val="26"/>
          <w:szCs w:val="26"/>
        </w:rPr>
        <w:t>2.7. При инвентаризации денежных средств на лицевых и банковских счетах комиссия сверяет остатки на счетах 201.</w:t>
      </w:r>
      <w:r w:rsidR="000F127B">
        <w:rPr>
          <w:rFonts w:ascii="Times New Roman" w:hAnsi="Times New Roman" w:cs="Times New Roman"/>
          <w:sz w:val="26"/>
          <w:szCs w:val="26"/>
        </w:rPr>
        <w:t>ХХ</w:t>
      </w:r>
      <w:r w:rsidRPr="00B77166">
        <w:rPr>
          <w:rFonts w:ascii="Times New Roman" w:hAnsi="Times New Roman" w:cs="Times New Roman"/>
          <w:sz w:val="26"/>
          <w:szCs w:val="26"/>
        </w:rPr>
        <w:t xml:space="preserve"> с выписками из лицевых и </w:t>
      </w:r>
      <w:r w:rsidR="000F127B">
        <w:rPr>
          <w:rFonts w:ascii="Times New Roman" w:hAnsi="Times New Roman" w:cs="Times New Roman"/>
          <w:sz w:val="26"/>
          <w:szCs w:val="26"/>
        </w:rPr>
        <w:t>расчетных</w:t>
      </w:r>
      <w:r w:rsidRPr="00B77166">
        <w:rPr>
          <w:rFonts w:ascii="Times New Roman" w:hAnsi="Times New Roman" w:cs="Times New Roman"/>
          <w:sz w:val="26"/>
          <w:szCs w:val="26"/>
        </w:rPr>
        <w:t xml:space="preserve"> счетов.</w:t>
      </w:r>
    </w:p>
    <w:p w:rsidR="00B77166" w:rsidRPr="00B77166" w:rsidRDefault="00B77166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66">
        <w:rPr>
          <w:rFonts w:ascii="Times New Roman" w:hAnsi="Times New Roman" w:cs="Times New Roman"/>
          <w:sz w:val="26"/>
          <w:szCs w:val="26"/>
        </w:rPr>
        <w:t>2.8. Инвентаризацию расчетов с дебиторами и кредиторами комиссия проводит с учетом следующих особенностей:</w:t>
      </w:r>
    </w:p>
    <w:p w:rsidR="00B77166" w:rsidRPr="00B77166" w:rsidRDefault="00B77166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66">
        <w:rPr>
          <w:rFonts w:ascii="Times New Roman" w:hAnsi="Times New Roman" w:cs="Times New Roman"/>
          <w:sz w:val="26"/>
          <w:szCs w:val="26"/>
        </w:rPr>
        <w:t>– определяет сроки возникновения задолженности;</w:t>
      </w:r>
    </w:p>
    <w:p w:rsidR="00B77166" w:rsidRPr="00B77166" w:rsidRDefault="00B77166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66">
        <w:rPr>
          <w:rFonts w:ascii="Times New Roman" w:hAnsi="Times New Roman" w:cs="Times New Roman"/>
          <w:sz w:val="26"/>
          <w:szCs w:val="26"/>
        </w:rPr>
        <w:lastRenderedPageBreak/>
        <w:t>– выявляет суммы невыплаченной зарплаты, а также переплаты сотрудникам;</w:t>
      </w:r>
    </w:p>
    <w:p w:rsidR="00B77166" w:rsidRPr="00B77166" w:rsidRDefault="00B77166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66">
        <w:rPr>
          <w:rFonts w:ascii="Times New Roman" w:hAnsi="Times New Roman" w:cs="Times New Roman"/>
          <w:sz w:val="26"/>
          <w:szCs w:val="26"/>
        </w:rPr>
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</w:p>
    <w:p w:rsidR="00B77166" w:rsidRPr="00B77166" w:rsidRDefault="00B77166" w:rsidP="00B771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66">
        <w:rPr>
          <w:rFonts w:ascii="Times New Roman" w:hAnsi="Times New Roman" w:cs="Times New Roman"/>
          <w:sz w:val="26"/>
          <w:szCs w:val="26"/>
        </w:rPr>
        <w:t>– выявляет кредиторскую задолженность.</w:t>
      </w:r>
    </w:p>
    <w:p w:rsidR="000146D4" w:rsidRPr="00257E7C" w:rsidRDefault="007468DC" w:rsidP="005733F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57E7C">
        <w:rPr>
          <w:rFonts w:ascii="Times New Roman" w:hAnsi="Times New Roman" w:cs="Times New Roman"/>
          <w:sz w:val="26"/>
          <w:szCs w:val="26"/>
        </w:rPr>
        <w:t xml:space="preserve">Основание: статья 11 Закона от </w:t>
      </w:r>
      <w:r w:rsidR="00FE13EB" w:rsidRPr="00257E7C">
        <w:rPr>
          <w:rFonts w:ascii="Times New Roman" w:hAnsi="Times New Roman" w:cs="Times New Roman"/>
          <w:sz w:val="26"/>
          <w:szCs w:val="26"/>
        </w:rPr>
        <w:t>0</w:t>
      </w:r>
      <w:r w:rsidRPr="00257E7C">
        <w:rPr>
          <w:rFonts w:ascii="Times New Roman" w:hAnsi="Times New Roman" w:cs="Times New Roman"/>
          <w:sz w:val="26"/>
          <w:szCs w:val="26"/>
        </w:rPr>
        <w:t>6</w:t>
      </w:r>
      <w:r w:rsidR="00FE13EB" w:rsidRPr="00257E7C">
        <w:rPr>
          <w:rFonts w:ascii="Times New Roman" w:hAnsi="Times New Roman" w:cs="Times New Roman"/>
          <w:sz w:val="26"/>
          <w:szCs w:val="26"/>
        </w:rPr>
        <w:t>.12.</w:t>
      </w:r>
      <w:r w:rsidRPr="00257E7C">
        <w:rPr>
          <w:rFonts w:ascii="Times New Roman" w:hAnsi="Times New Roman" w:cs="Times New Roman"/>
          <w:sz w:val="26"/>
          <w:szCs w:val="26"/>
        </w:rPr>
        <w:t>2011</w:t>
      </w:r>
      <w:r w:rsidR="0009504F" w:rsidRPr="00257E7C">
        <w:rPr>
          <w:rFonts w:ascii="Times New Roman" w:hAnsi="Times New Roman" w:cs="Times New Roman"/>
          <w:sz w:val="26"/>
          <w:szCs w:val="26"/>
        </w:rPr>
        <w:t xml:space="preserve"> г. </w:t>
      </w:r>
      <w:r w:rsidRPr="00257E7C">
        <w:rPr>
          <w:rFonts w:ascii="Times New Roman" w:hAnsi="Times New Roman" w:cs="Times New Roman"/>
          <w:sz w:val="26"/>
          <w:szCs w:val="26"/>
        </w:rPr>
        <w:t>№</w:t>
      </w:r>
      <w:r w:rsidR="0009504F" w:rsidRPr="00257E7C">
        <w:rPr>
          <w:rFonts w:ascii="Times New Roman" w:hAnsi="Times New Roman" w:cs="Times New Roman"/>
          <w:sz w:val="26"/>
          <w:szCs w:val="26"/>
        </w:rPr>
        <w:t xml:space="preserve"> </w:t>
      </w:r>
      <w:r w:rsidRPr="00257E7C">
        <w:rPr>
          <w:rFonts w:ascii="Times New Roman" w:hAnsi="Times New Roman" w:cs="Times New Roman"/>
          <w:sz w:val="26"/>
          <w:szCs w:val="26"/>
        </w:rPr>
        <w:t xml:space="preserve">402-ФЗ, </w:t>
      </w:r>
      <w:r w:rsidR="00AC0F16" w:rsidRPr="00257E7C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AC0F16" w:rsidRPr="00257E7C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AC0F16" w:rsidRPr="00257E7C">
        <w:rPr>
          <w:rFonts w:ascii="Times New Roman" w:hAnsi="Times New Roman" w:cs="Times New Roman"/>
          <w:sz w:val="26"/>
          <w:szCs w:val="26"/>
        </w:rPr>
        <w:t xml:space="preserve"> </w:t>
      </w:r>
      <w:r w:rsidR="004A65B0" w:rsidRPr="00257E7C">
        <w:rPr>
          <w:rFonts w:ascii="Times New Roman" w:hAnsi="Times New Roman" w:cs="Times New Roman"/>
          <w:sz w:val="26"/>
          <w:szCs w:val="26"/>
        </w:rPr>
        <w:t>СГС</w:t>
      </w:r>
      <w:r w:rsidR="0017571D" w:rsidRPr="00257E7C">
        <w:rPr>
          <w:rFonts w:ascii="Times New Roman" w:hAnsi="Times New Roman" w:cs="Times New Roman"/>
          <w:sz w:val="26"/>
          <w:szCs w:val="26"/>
        </w:rPr>
        <w:t xml:space="preserve"> «Концептуальные основы бухучета и отчетности»</w:t>
      </w:r>
      <w:r w:rsidRPr="00257E7C">
        <w:rPr>
          <w:rFonts w:ascii="Times New Roman" w:hAnsi="Times New Roman" w:cs="Times New Roman"/>
          <w:sz w:val="26"/>
          <w:szCs w:val="26"/>
        </w:rPr>
        <w:t>.</w:t>
      </w:r>
    </w:p>
    <w:p w:rsidR="00DB1501" w:rsidRDefault="001135D9" w:rsidP="00DB1501">
      <w:pPr>
        <w:spacing w:before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33FB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5733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B1501" w:rsidRPr="005733FB">
        <w:rPr>
          <w:rFonts w:ascii="Times New Roman" w:hAnsi="Times New Roman" w:cs="Times New Roman"/>
          <w:b/>
          <w:bCs/>
          <w:sz w:val="26"/>
          <w:szCs w:val="26"/>
        </w:rPr>
        <w:t>ПОРЯДОК ОРГАНИЗАЦИИ И ОБЕСПЕЧЕНИЯ</w:t>
      </w:r>
    </w:p>
    <w:p w:rsidR="000146D4" w:rsidRPr="005733FB" w:rsidRDefault="00DB1501" w:rsidP="00DB1501">
      <w:pPr>
        <w:jc w:val="center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b/>
          <w:bCs/>
          <w:sz w:val="26"/>
          <w:szCs w:val="26"/>
        </w:rPr>
        <w:t>ВНУТРЕННЕГО ФИНАНСОВОГО КОНТРОЛЯ</w:t>
      </w:r>
    </w:p>
    <w:p w:rsidR="000146D4" w:rsidRPr="005733FB" w:rsidRDefault="007468DC" w:rsidP="00DB1501">
      <w:pPr>
        <w:autoSpaceDE w:val="0"/>
        <w:autoSpaceDN w:val="0"/>
        <w:adjustRightInd w:val="0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 xml:space="preserve">1. </w:t>
      </w:r>
      <w:r w:rsidR="005733FB" w:rsidRPr="005733FB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  <w:r w:rsidRPr="005733FB">
        <w:rPr>
          <w:rFonts w:ascii="Times New Roman" w:hAnsi="Times New Roman" w:cs="Times New Roman"/>
          <w:sz w:val="26"/>
          <w:szCs w:val="26"/>
        </w:rPr>
        <w:t xml:space="preserve">осуществляет внутренний финансовый </w:t>
      </w:r>
      <w:proofErr w:type="gramStart"/>
      <w:r w:rsidRPr="005733FB">
        <w:rPr>
          <w:rFonts w:ascii="Times New Roman" w:hAnsi="Times New Roman" w:cs="Times New Roman"/>
          <w:sz w:val="26"/>
          <w:szCs w:val="26"/>
        </w:rPr>
        <w:t>контроль</w:t>
      </w:r>
      <w:proofErr w:type="gramEnd"/>
      <w:r w:rsidRPr="005733FB">
        <w:rPr>
          <w:rFonts w:ascii="Times New Roman" w:hAnsi="Times New Roman" w:cs="Times New Roman"/>
          <w:sz w:val="26"/>
          <w:szCs w:val="26"/>
        </w:rPr>
        <w:t xml:space="preserve"> направленный на:</w:t>
      </w:r>
    </w:p>
    <w:p w:rsidR="004E6FD6" w:rsidRDefault="007468DC" w:rsidP="005733F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соблюдение внутренних стандартов и процедур составления и исполнения бюджета по расходам</w:t>
      </w:r>
      <w:r w:rsidR="004E6FD6">
        <w:rPr>
          <w:rFonts w:ascii="Times New Roman" w:hAnsi="Times New Roman" w:cs="Times New Roman"/>
          <w:sz w:val="26"/>
          <w:szCs w:val="26"/>
        </w:rPr>
        <w:t>;</w:t>
      </w:r>
    </w:p>
    <w:p w:rsidR="004E6FD6" w:rsidRDefault="007468DC" w:rsidP="005733F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подготовку и организацию мер по повышению экономности и результативности использования бюджетных средств</w:t>
      </w:r>
      <w:r w:rsidR="004E6FD6">
        <w:rPr>
          <w:rFonts w:ascii="Times New Roman" w:hAnsi="Times New Roman" w:cs="Times New Roman"/>
          <w:sz w:val="26"/>
          <w:szCs w:val="26"/>
        </w:rPr>
        <w:t>;</w:t>
      </w:r>
    </w:p>
    <w:p w:rsidR="004E6FD6" w:rsidRDefault="007468DC" w:rsidP="005733F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 xml:space="preserve"> составления бюджетной отчетности</w:t>
      </w:r>
      <w:r w:rsidR="004E6FD6">
        <w:rPr>
          <w:rFonts w:ascii="Times New Roman" w:hAnsi="Times New Roman" w:cs="Times New Roman"/>
          <w:sz w:val="26"/>
          <w:szCs w:val="26"/>
        </w:rPr>
        <w:t>;</w:t>
      </w:r>
    </w:p>
    <w:p w:rsidR="000146D4" w:rsidRPr="005733FB" w:rsidRDefault="007468DC" w:rsidP="005733F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ведения бюджетного учета</w:t>
      </w:r>
      <w:r w:rsidR="004E6FD6">
        <w:rPr>
          <w:rFonts w:ascii="Times New Roman" w:hAnsi="Times New Roman" w:cs="Times New Roman"/>
          <w:sz w:val="26"/>
          <w:szCs w:val="26"/>
        </w:rPr>
        <w:t>.</w:t>
      </w:r>
    </w:p>
    <w:p w:rsidR="000146D4" w:rsidRPr="004E6FD6" w:rsidRDefault="007468DC" w:rsidP="005733F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E6FD6">
        <w:rPr>
          <w:rFonts w:ascii="Times New Roman" w:hAnsi="Times New Roman" w:cs="Times New Roman"/>
          <w:sz w:val="26"/>
          <w:szCs w:val="26"/>
        </w:rPr>
        <w:t xml:space="preserve">2. Внутренний финансовый контроль в </w:t>
      </w:r>
      <w:r w:rsidR="004E6FD6" w:rsidRPr="004E6FD6">
        <w:rPr>
          <w:rFonts w:ascii="Times New Roman" w:hAnsi="Times New Roman" w:cs="Times New Roman"/>
          <w:sz w:val="26"/>
          <w:szCs w:val="26"/>
        </w:rPr>
        <w:t>Финансовом управлении</w:t>
      </w:r>
      <w:r w:rsidRPr="004E6FD6">
        <w:rPr>
          <w:rFonts w:ascii="Times New Roman" w:hAnsi="Times New Roman" w:cs="Times New Roman"/>
          <w:sz w:val="26"/>
          <w:szCs w:val="26"/>
        </w:rPr>
        <w:t xml:space="preserve">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0146D4" w:rsidRPr="004E6FD6" w:rsidRDefault="004E6FD6" w:rsidP="005733FB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E6FD6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7468DC" w:rsidRPr="004E6FD6">
        <w:rPr>
          <w:rFonts w:ascii="Times New Roman" w:hAnsi="Times New Roman" w:cs="Times New Roman"/>
          <w:sz w:val="26"/>
          <w:szCs w:val="26"/>
        </w:rPr>
        <w:t>, его заместители;</w:t>
      </w:r>
    </w:p>
    <w:p w:rsidR="000146D4" w:rsidRPr="004E6FD6" w:rsidRDefault="004E6FD6" w:rsidP="005733FB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E6FD6">
        <w:rPr>
          <w:rFonts w:ascii="Times New Roman" w:hAnsi="Times New Roman" w:cs="Times New Roman"/>
          <w:sz w:val="26"/>
          <w:szCs w:val="26"/>
        </w:rPr>
        <w:t>начальники отделов, сотрудники отделов.</w:t>
      </w:r>
    </w:p>
    <w:p w:rsidR="005733FB" w:rsidRPr="004E6FD6" w:rsidRDefault="007468DC" w:rsidP="005733F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1D12">
        <w:rPr>
          <w:rFonts w:ascii="Times New Roman" w:hAnsi="Times New Roman" w:cs="Times New Roman"/>
          <w:sz w:val="26"/>
          <w:szCs w:val="26"/>
        </w:rPr>
        <w:t>3. Положение о внутреннем финансовом контроле, о комиссии и график проведения внутренних проверок финансово-хозяйственной деятельности приведен в приложении</w:t>
      </w:r>
      <w:r w:rsidR="004E6FD6" w:rsidRPr="00621D12">
        <w:rPr>
          <w:rFonts w:ascii="Times New Roman" w:hAnsi="Times New Roman" w:cs="Times New Roman"/>
          <w:sz w:val="26"/>
          <w:szCs w:val="26"/>
        </w:rPr>
        <w:t xml:space="preserve"> № </w:t>
      </w:r>
      <w:r w:rsidRPr="00621D12">
        <w:rPr>
          <w:rFonts w:ascii="Times New Roman" w:hAnsi="Times New Roman" w:cs="Times New Roman"/>
          <w:sz w:val="26"/>
          <w:szCs w:val="26"/>
        </w:rPr>
        <w:t>1</w:t>
      </w:r>
      <w:r w:rsidR="005733FB" w:rsidRPr="00621D12">
        <w:rPr>
          <w:rFonts w:ascii="Times New Roman" w:hAnsi="Times New Roman" w:cs="Times New Roman"/>
          <w:sz w:val="26"/>
          <w:szCs w:val="26"/>
        </w:rPr>
        <w:t>1.</w:t>
      </w:r>
    </w:p>
    <w:p w:rsidR="000146D4" w:rsidRPr="004E6FD6" w:rsidRDefault="007468DC" w:rsidP="005733F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E6FD6">
        <w:rPr>
          <w:rFonts w:ascii="Times New Roman" w:hAnsi="Times New Roman" w:cs="Times New Roman"/>
          <w:sz w:val="26"/>
          <w:szCs w:val="26"/>
        </w:rPr>
        <w:t>Основание: пункт 6 Инструкции к Единому плану счетов №</w:t>
      </w:r>
      <w:r w:rsidR="004E6FD6" w:rsidRPr="004E6FD6">
        <w:rPr>
          <w:rFonts w:ascii="Times New Roman" w:hAnsi="Times New Roman" w:cs="Times New Roman"/>
          <w:sz w:val="26"/>
          <w:szCs w:val="26"/>
        </w:rPr>
        <w:t xml:space="preserve"> </w:t>
      </w:r>
      <w:r w:rsidRPr="004E6FD6">
        <w:rPr>
          <w:rFonts w:ascii="Times New Roman" w:hAnsi="Times New Roman" w:cs="Times New Roman"/>
          <w:sz w:val="26"/>
          <w:szCs w:val="26"/>
        </w:rPr>
        <w:t>157н.</w:t>
      </w:r>
    </w:p>
    <w:p w:rsidR="000A06B8" w:rsidRPr="00A778DE" w:rsidRDefault="00EA3819" w:rsidP="00AB69FC">
      <w:pPr>
        <w:spacing w:before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8DE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0A06B8" w:rsidRPr="00A778D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B1501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DB1501" w:rsidRPr="00A778DE">
        <w:rPr>
          <w:rFonts w:ascii="Times New Roman" w:hAnsi="Times New Roman" w:cs="Times New Roman"/>
          <w:b/>
          <w:bCs/>
          <w:sz w:val="26"/>
          <w:szCs w:val="26"/>
        </w:rPr>
        <w:t>ЮДЖЕТНАЯ ОТЧЕТНОСТЬ</w:t>
      </w:r>
    </w:p>
    <w:p w:rsidR="006B1602" w:rsidRDefault="000A06B8" w:rsidP="00AB69FC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8DE">
        <w:rPr>
          <w:rFonts w:ascii="Times New Roman" w:hAnsi="Times New Roman" w:cs="Times New Roman"/>
          <w:sz w:val="26"/>
          <w:szCs w:val="26"/>
        </w:rPr>
        <w:t>1.</w:t>
      </w:r>
      <w:r w:rsidR="007468DC" w:rsidRPr="00A778DE">
        <w:rPr>
          <w:rFonts w:ascii="Times New Roman" w:hAnsi="Times New Roman" w:cs="Times New Roman"/>
          <w:sz w:val="26"/>
          <w:szCs w:val="26"/>
        </w:rPr>
        <w:t xml:space="preserve"> </w:t>
      </w:r>
      <w:r w:rsidR="006B1602" w:rsidRPr="00B20FC6">
        <w:rPr>
          <w:rFonts w:ascii="Times New Roman" w:hAnsi="Times New Roman" w:cs="Times New Roman"/>
          <w:sz w:val="26"/>
          <w:szCs w:val="26"/>
        </w:rPr>
        <w:t>Отчетным периодом является календарный год.</w:t>
      </w:r>
    </w:p>
    <w:p w:rsidR="000146D4" w:rsidRPr="00A778DE" w:rsidRDefault="006B1602" w:rsidP="00AB69FC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468DC" w:rsidRPr="00A778DE">
        <w:rPr>
          <w:rFonts w:ascii="Times New Roman" w:hAnsi="Times New Roman" w:cs="Times New Roman"/>
          <w:sz w:val="26"/>
          <w:szCs w:val="26"/>
        </w:rPr>
        <w:t>Бюджетная отчетность</w:t>
      </w:r>
      <w:r w:rsidR="00A778DE" w:rsidRPr="00A778DE">
        <w:rPr>
          <w:rFonts w:ascii="Times New Roman" w:hAnsi="Times New Roman" w:cs="Times New Roman"/>
          <w:sz w:val="26"/>
          <w:szCs w:val="26"/>
        </w:rPr>
        <w:t xml:space="preserve"> </w:t>
      </w:r>
      <w:r w:rsidR="007468DC" w:rsidRPr="00A778DE">
        <w:rPr>
          <w:rFonts w:ascii="Times New Roman" w:hAnsi="Times New Roman" w:cs="Times New Roman"/>
          <w:sz w:val="26"/>
          <w:szCs w:val="26"/>
        </w:rPr>
        <w:t xml:space="preserve">составляется на основании аналитического и синтетического учета по формам, в объеме и в сроки, установленные вышестоящей </w:t>
      </w:r>
      <w:r w:rsidR="007468DC" w:rsidRPr="00A778DE">
        <w:rPr>
          <w:rFonts w:ascii="Times New Roman" w:hAnsi="Times New Roman" w:cs="Times New Roman"/>
          <w:sz w:val="26"/>
          <w:szCs w:val="26"/>
        </w:rPr>
        <w:lastRenderedPageBreak/>
        <w:t>организацией и бюджетным законодательством (приказ Минфина от 28</w:t>
      </w:r>
      <w:r w:rsidR="00FE13EB" w:rsidRPr="00A778DE">
        <w:rPr>
          <w:rFonts w:ascii="Times New Roman" w:hAnsi="Times New Roman" w:cs="Times New Roman"/>
          <w:sz w:val="26"/>
          <w:szCs w:val="26"/>
        </w:rPr>
        <w:t>.12.</w:t>
      </w:r>
      <w:r w:rsidR="007468DC" w:rsidRPr="00A778DE">
        <w:rPr>
          <w:rFonts w:ascii="Times New Roman" w:hAnsi="Times New Roman" w:cs="Times New Roman"/>
          <w:sz w:val="26"/>
          <w:szCs w:val="26"/>
        </w:rPr>
        <w:t>2010</w:t>
      </w:r>
      <w:r w:rsidR="00A778DE">
        <w:rPr>
          <w:rFonts w:ascii="Times New Roman" w:hAnsi="Times New Roman" w:cs="Times New Roman"/>
          <w:sz w:val="26"/>
          <w:szCs w:val="26"/>
        </w:rPr>
        <w:t xml:space="preserve"> г.</w:t>
      </w:r>
      <w:r w:rsidR="00A778DE">
        <w:rPr>
          <w:rFonts w:ascii="Times New Roman" w:hAnsi="Times New Roman" w:cs="Times New Roman"/>
          <w:sz w:val="26"/>
          <w:szCs w:val="26"/>
        </w:rPr>
        <w:br/>
      </w:r>
      <w:r w:rsidR="007468DC" w:rsidRPr="00A778DE">
        <w:rPr>
          <w:rFonts w:ascii="Times New Roman" w:hAnsi="Times New Roman" w:cs="Times New Roman"/>
          <w:sz w:val="26"/>
          <w:szCs w:val="26"/>
        </w:rPr>
        <w:t>№</w:t>
      </w:r>
      <w:r w:rsidR="00A778DE">
        <w:rPr>
          <w:rFonts w:ascii="Times New Roman" w:hAnsi="Times New Roman" w:cs="Times New Roman"/>
          <w:sz w:val="26"/>
          <w:szCs w:val="26"/>
        </w:rPr>
        <w:t xml:space="preserve"> </w:t>
      </w:r>
      <w:r w:rsidR="007468DC" w:rsidRPr="00A778DE">
        <w:rPr>
          <w:rFonts w:ascii="Times New Roman" w:hAnsi="Times New Roman" w:cs="Times New Roman"/>
          <w:sz w:val="26"/>
          <w:szCs w:val="26"/>
        </w:rPr>
        <w:t>191н).</w:t>
      </w:r>
    </w:p>
    <w:p w:rsidR="000146D4" w:rsidRPr="00A778DE" w:rsidRDefault="00A778DE" w:rsidP="00A778D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452">
        <w:rPr>
          <w:rFonts w:ascii="Times New Roman" w:hAnsi="Times New Roman" w:cs="Times New Roman"/>
          <w:sz w:val="26"/>
          <w:szCs w:val="26"/>
        </w:rPr>
        <w:t>Порядок составления и представления бюджетной отчетности приведен в приложении № 14.</w:t>
      </w:r>
    </w:p>
    <w:p w:rsidR="004A65B0" w:rsidRPr="00951314" w:rsidRDefault="006B1602" w:rsidP="00A778D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A65B0" w:rsidRPr="00951314">
        <w:rPr>
          <w:rFonts w:ascii="Times New Roman" w:hAnsi="Times New Roman" w:cs="Times New Roman"/>
          <w:sz w:val="26"/>
          <w:szCs w:val="26"/>
        </w:rPr>
        <w:t xml:space="preserve">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</w:t>
      </w:r>
      <w:r w:rsidR="00CF0D59" w:rsidRPr="00951314">
        <w:rPr>
          <w:rFonts w:ascii="Times New Roman" w:hAnsi="Times New Roman" w:cs="Times New Roman"/>
          <w:sz w:val="26"/>
          <w:szCs w:val="26"/>
        </w:rPr>
        <w:t xml:space="preserve">Финансового управления </w:t>
      </w:r>
      <w:r w:rsidR="004A65B0" w:rsidRPr="00951314">
        <w:rPr>
          <w:rFonts w:ascii="Times New Roman" w:hAnsi="Times New Roman" w:cs="Times New Roman"/>
          <w:sz w:val="26"/>
          <w:szCs w:val="26"/>
        </w:rPr>
        <w:t>и их оттоками.</w:t>
      </w:r>
    </w:p>
    <w:p w:rsidR="004A65B0" w:rsidRPr="00951314" w:rsidRDefault="004A65B0" w:rsidP="00A778D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314">
        <w:rPr>
          <w:rFonts w:ascii="Times New Roman" w:hAnsi="Times New Roman" w:cs="Times New Roman"/>
          <w:sz w:val="26"/>
          <w:szCs w:val="26"/>
        </w:rPr>
        <w:t>Основание: пункт 19 СГС «</w:t>
      </w:r>
      <w:r w:rsidRPr="009513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 о движении</w:t>
      </w:r>
      <w:r w:rsidRPr="00951314">
        <w:rPr>
          <w:rFonts w:ascii="Times New Roman" w:hAnsi="Times New Roman" w:cs="Times New Roman"/>
          <w:color w:val="000000"/>
          <w:sz w:val="26"/>
          <w:szCs w:val="26"/>
        </w:rPr>
        <w:t> денежных средств</w:t>
      </w:r>
      <w:r w:rsidRPr="00951314">
        <w:rPr>
          <w:rFonts w:ascii="Times New Roman" w:hAnsi="Times New Roman" w:cs="Times New Roman"/>
          <w:sz w:val="26"/>
          <w:szCs w:val="26"/>
        </w:rPr>
        <w:t>».</w:t>
      </w:r>
    </w:p>
    <w:p w:rsidR="0023149E" w:rsidRPr="00CF0D59" w:rsidRDefault="006B1602" w:rsidP="00A778D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149E" w:rsidRPr="00CF0D59">
        <w:rPr>
          <w:rFonts w:ascii="Times New Roman" w:hAnsi="Times New Roman" w:cs="Times New Roman"/>
          <w:sz w:val="26"/>
          <w:szCs w:val="26"/>
        </w:rPr>
        <w:t xml:space="preserve">. </w:t>
      </w:r>
      <w:r w:rsidR="0023149E" w:rsidRPr="00CF0D59">
        <w:rPr>
          <w:rFonts w:ascii="Times New Roman" w:hAnsi="Times New Roman" w:cs="Times New Roman"/>
          <w:bCs/>
          <w:iCs/>
          <w:sz w:val="26"/>
          <w:szCs w:val="26"/>
        </w:rPr>
        <w:t xml:space="preserve">Бюджетная отчетность формируется и хранится в виде электронного документа в информационной системе </w:t>
      </w:r>
      <w:r w:rsidR="0023149E" w:rsidRPr="00CF0D59">
        <w:rPr>
          <w:rFonts w:ascii="Times New Roman" w:hAnsi="Times New Roman" w:cs="Times New Roman"/>
          <w:sz w:val="26"/>
          <w:szCs w:val="26"/>
        </w:rPr>
        <w:t>«</w:t>
      </w:r>
      <w:r w:rsidR="00CF0D59" w:rsidRPr="00CF0D59">
        <w:rPr>
          <w:rFonts w:ascii="Times New Roman" w:hAnsi="Times New Roman" w:cs="Times New Roman"/>
          <w:sz w:val="26"/>
          <w:szCs w:val="26"/>
        </w:rPr>
        <w:t xml:space="preserve">Свод-Смарт </w:t>
      </w:r>
      <w:proofErr w:type="gramStart"/>
      <w:r w:rsidR="00CF0D59" w:rsidRPr="00CF0D59">
        <w:rPr>
          <w:rFonts w:ascii="Times New Roman" w:hAnsi="Times New Roman" w:cs="Times New Roman"/>
          <w:sz w:val="26"/>
          <w:szCs w:val="26"/>
        </w:rPr>
        <w:t>ПРО</w:t>
      </w:r>
      <w:proofErr w:type="gramEnd"/>
      <w:r w:rsidR="0023149E" w:rsidRPr="00CF0D59">
        <w:rPr>
          <w:rFonts w:ascii="Times New Roman" w:hAnsi="Times New Roman" w:cs="Times New Roman"/>
          <w:sz w:val="26"/>
          <w:szCs w:val="26"/>
        </w:rPr>
        <w:t>»</w:t>
      </w:r>
      <w:r w:rsidR="0023149E" w:rsidRPr="00CF0D59">
        <w:rPr>
          <w:rFonts w:ascii="Times New Roman" w:hAnsi="Times New Roman" w:cs="Times New Roman"/>
          <w:bCs/>
          <w:iCs/>
          <w:sz w:val="26"/>
          <w:szCs w:val="26"/>
        </w:rPr>
        <w:t xml:space="preserve">. Бумажная копия комплекта отчетности хранится у </w:t>
      </w:r>
      <w:r w:rsidR="00560B2C">
        <w:rPr>
          <w:rFonts w:ascii="Times New Roman" w:hAnsi="Times New Roman" w:cs="Times New Roman"/>
          <w:bCs/>
          <w:iCs/>
          <w:sz w:val="26"/>
          <w:szCs w:val="26"/>
        </w:rPr>
        <w:t>начальника отдела</w:t>
      </w:r>
      <w:r w:rsidR="0023149E" w:rsidRPr="00CF0D5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3149E" w:rsidRDefault="0023149E" w:rsidP="00A778D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D59">
        <w:rPr>
          <w:rFonts w:ascii="Times New Roman" w:hAnsi="Times New Roman" w:cs="Times New Roman"/>
          <w:sz w:val="26"/>
          <w:szCs w:val="26"/>
        </w:rPr>
        <w:t>Основание: часть 7.1 статьи</w:t>
      </w:r>
      <w:r w:rsidR="003E37B9" w:rsidRPr="00CF0D59">
        <w:rPr>
          <w:rFonts w:ascii="Times New Roman" w:hAnsi="Times New Roman" w:cs="Times New Roman"/>
          <w:sz w:val="26"/>
          <w:szCs w:val="26"/>
        </w:rPr>
        <w:t xml:space="preserve"> </w:t>
      </w:r>
      <w:r w:rsidRPr="00CF0D59">
        <w:rPr>
          <w:rFonts w:ascii="Times New Roman" w:hAnsi="Times New Roman" w:cs="Times New Roman"/>
          <w:sz w:val="26"/>
          <w:szCs w:val="26"/>
        </w:rPr>
        <w:t xml:space="preserve">13 Закона </w:t>
      </w:r>
      <w:r w:rsidR="0079369D" w:rsidRPr="00CF0D59">
        <w:rPr>
          <w:rFonts w:ascii="Times New Roman" w:hAnsi="Times New Roman" w:cs="Times New Roman"/>
          <w:sz w:val="26"/>
          <w:szCs w:val="26"/>
        </w:rPr>
        <w:t xml:space="preserve">от </w:t>
      </w:r>
      <w:r w:rsidRPr="00CF0D59">
        <w:rPr>
          <w:rFonts w:ascii="Times New Roman" w:hAnsi="Times New Roman" w:cs="Times New Roman"/>
          <w:sz w:val="26"/>
          <w:szCs w:val="26"/>
        </w:rPr>
        <w:t>06.12.2011</w:t>
      </w:r>
      <w:r w:rsidR="00CF0D59" w:rsidRPr="00CF0D59">
        <w:rPr>
          <w:rFonts w:ascii="Times New Roman" w:hAnsi="Times New Roman" w:cs="Times New Roman"/>
          <w:sz w:val="26"/>
          <w:szCs w:val="26"/>
        </w:rPr>
        <w:t xml:space="preserve"> г.</w:t>
      </w:r>
      <w:r w:rsidR="00FE7B66">
        <w:rPr>
          <w:rFonts w:ascii="Times New Roman" w:hAnsi="Times New Roman" w:cs="Times New Roman"/>
          <w:sz w:val="26"/>
          <w:szCs w:val="26"/>
        </w:rPr>
        <w:t xml:space="preserve"> № 402-ФЗ.</w:t>
      </w:r>
    </w:p>
    <w:p w:rsidR="006B1602" w:rsidRDefault="006B1602" w:rsidP="00A778D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B20FC6">
        <w:rPr>
          <w:rFonts w:ascii="Times New Roman" w:hAnsi="Times New Roman" w:cs="Times New Roman"/>
          <w:sz w:val="26"/>
          <w:szCs w:val="26"/>
        </w:rPr>
        <w:t>Финансовым органом могут устанавливаться иные отчетные периоды. Бюджетная отчетность составляется на основании данных синтетического и аналитического учета по форме и в объемах регламентируемых Приказом Министерства финансов РФ.</w:t>
      </w:r>
    </w:p>
    <w:p w:rsidR="006B1602" w:rsidRPr="00021876" w:rsidRDefault="006B1602" w:rsidP="006B16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Основание: пункт 5 </w:t>
      </w:r>
      <w:r w:rsidRPr="00A778DE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78DE">
        <w:rPr>
          <w:rFonts w:ascii="Times New Roman" w:hAnsi="Times New Roman" w:cs="Times New Roman"/>
          <w:sz w:val="26"/>
          <w:szCs w:val="26"/>
        </w:rPr>
        <w:t xml:space="preserve"> Минфина от 28.12.2010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Pr="00A778D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8DE">
        <w:rPr>
          <w:rFonts w:ascii="Times New Roman" w:hAnsi="Times New Roman" w:cs="Times New Roman"/>
          <w:sz w:val="26"/>
          <w:szCs w:val="26"/>
        </w:rPr>
        <w:t>191н</w:t>
      </w:r>
    </w:p>
    <w:p w:rsidR="00CF0D59" w:rsidRDefault="008B0B88" w:rsidP="00AB69FC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D59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CF0D5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B1501" w:rsidRPr="00CF0D59">
        <w:rPr>
          <w:rFonts w:ascii="Times New Roman" w:hAnsi="Times New Roman" w:cs="Times New Roman"/>
          <w:b/>
          <w:sz w:val="26"/>
          <w:szCs w:val="26"/>
        </w:rPr>
        <w:t>ПОРЯДОК ПЕРЕДАЧИ ДОКУМЕНТОВ БУХГАЛТЕРСКОГО УЧЕТА</w:t>
      </w:r>
    </w:p>
    <w:p w:rsidR="008B0B88" w:rsidRPr="00CF0D59" w:rsidRDefault="00DB1501" w:rsidP="00AB69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D59">
        <w:rPr>
          <w:rFonts w:ascii="Times New Roman" w:hAnsi="Times New Roman" w:cs="Times New Roman"/>
          <w:b/>
          <w:sz w:val="26"/>
          <w:szCs w:val="26"/>
        </w:rPr>
        <w:t>ПРИ СМЕНЕ РУ</w:t>
      </w:r>
      <w:r w:rsidR="00302831">
        <w:rPr>
          <w:rFonts w:ascii="Times New Roman" w:hAnsi="Times New Roman" w:cs="Times New Roman"/>
          <w:b/>
          <w:sz w:val="26"/>
          <w:szCs w:val="26"/>
        </w:rPr>
        <w:t>КОВОДИТЕЛЯ</w:t>
      </w:r>
      <w:bookmarkStart w:id="0" w:name="_GoBack"/>
      <w:bookmarkEnd w:id="0"/>
    </w:p>
    <w:p w:rsidR="008B0B88" w:rsidRPr="00CC5D0B" w:rsidRDefault="008B0B88" w:rsidP="00CF0D59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D0B">
        <w:rPr>
          <w:rFonts w:ascii="Times New Roman" w:hAnsi="Times New Roman" w:cs="Times New Roman"/>
          <w:sz w:val="26"/>
          <w:szCs w:val="26"/>
        </w:rPr>
        <w:t xml:space="preserve">1. При смене </w:t>
      </w:r>
      <w:r w:rsidR="00951314">
        <w:rPr>
          <w:rFonts w:ascii="Times New Roman" w:hAnsi="Times New Roman" w:cs="Times New Roman"/>
          <w:sz w:val="26"/>
          <w:szCs w:val="26"/>
        </w:rPr>
        <w:t xml:space="preserve">начальника управления </w:t>
      </w:r>
      <w:r w:rsidRPr="00CC5D0B">
        <w:rPr>
          <w:rFonts w:ascii="Times New Roman" w:hAnsi="Times New Roman" w:cs="Times New Roman"/>
          <w:sz w:val="26"/>
          <w:szCs w:val="26"/>
        </w:rPr>
        <w:t xml:space="preserve">или </w:t>
      </w:r>
      <w:r w:rsidR="003252C4" w:rsidRPr="00CC5D0B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r w:rsidR="00966DAB" w:rsidRPr="00CC5D0B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5A741B" w:rsidRPr="00CC5D0B">
        <w:rPr>
          <w:rFonts w:ascii="Times New Roman" w:hAnsi="Times New Roman" w:cs="Times New Roman"/>
          <w:sz w:val="26"/>
          <w:szCs w:val="26"/>
        </w:rPr>
        <w:t xml:space="preserve"> </w:t>
      </w:r>
      <w:r w:rsidRPr="00CC5D0B">
        <w:rPr>
          <w:rFonts w:ascii="Times New Roman" w:hAnsi="Times New Roman" w:cs="Times New Roman"/>
          <w:sz w:val="26"/>
          <w:szCs w:val="26"/>
        </w:rPr>
        <w:t>(далее</w:t>
      </w:r>
      <w:r w:rsidR="00966DAB" w:rsidRPr="00CC5D0B">
        <w:rPr>
          <w:rFonts w:ascii="Times New Roman" w:hAnsi="Times New Roman" w:cs="Times New Roman"/>
          <w:sz w:val="26"/>
          <w:szCs w:val="26"/>
        </w:rPr>
        <w:t xml:space="preserve"> </w:t>
      </w:r>
      <w:r w:rsidR="00092ECF" w:rsidRPr="00CC5D0B">
        <w:rPr>
          <w:rFonts w:ascii="Times New Roman" w:hAnsi="Times New Roman" w:cs="Times New Roman"/>
          <w:sz w:val="26"/>
          <w:szCs w:val="26"/>
        </w:rPr>
        <w:t>–</w:t>
      </w:r>
      <w:r w:rsidRPr="00CC5D0B">
        <w:rPr>
          <w:rFonts w:ascii="Times New Roman" w:hAnsi="Times New Roman" w:cs="Times New Roman"/>
          <w:sz w:val="26"/>
          <w:szCs w:val="26"/>
        </w:rPr>
        <w:t xml:space="preserve"> увольняемые лица) они обязаны в рамках передачи дел заместителю, новому должностному лицу, иному уполномоченному должностному лицу </w:t>
      </w:r>
      <w:r w:rsidR="00966DAB" w:rsidRPr="00CC5D0B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5A741B" w:rsidRPr="00CC5D0B">
        <w:rPr>
          <w:rFonts w:ascii="Times New Roman" w:hAnsi="Times New Roman" w:cs="Times New Roman"/>
          <w:sz w:val="26"/>
          <w:szCs w:val="26"/>
        </w:rPr>
        <w:t xml:space="preserve"> </w:t>
      </w:r>
      <w:r w:rsidRPr="00CC5D0B">
        <w:rPr>
          <w:rFonts w:ascii="Times New Roman" w:hAnsi="Times New Roman" w:cs="Times New Roman"/>
          <w:sz w:val="26"/>
          <w:szCs w:val="26"/>
        </w:rPr>
        <w:t xml:space="preserve">(далее – уполномоченное лицо) передать документы бухгалтерского учета, а также печати и штампы, хранящиеся в </w:t>
      </w:r>
      <w:r w:rsidR="00966DAB" w:rsidRPr="00CC5D0B">
        <w:rPr>
          <w:rFonts w:ascii="Times New Roman" w:hAnsi="Times New Roman" w:cs="Times New Roman"/>
          <w:sz w:val="26"/>
          <w:szCs w:val="26"/>
        </w:rPr>
        <w:t>отделе</w:t>
      </w:r>
      <w:r w:rsidR="00BE7693">
        <w:rPr>
          <w:rFonts w:ascii="Times New Roman" w:hAnsi="Times New Roman" w:cs="Times New Roman"/>
          <w:sz w:val="26"/>
          <w:szCs w:val="26"/>
        </w:rPr>
        <w:t xml:space="preserve"> учета и отчетности</w:t>
      </w:r>
      <w:r w:rsidRPr="00CC5D0B">
        <w:rPr>
          <w:rFonts w:ascii="Times New Roman" w:hAnsi="Times New Roman" w:cs="Times New Roman"/>
          <w:sz w:val="26"/>
          <w:szCs w:val="26"/>
        </w:rPr>
        <w:t>.</w:t>
      </w:r>
    </w:p>
    <w:p w:rsidR="008B0B88" w:rsidRPr="005733FB" w:rsidRDefault="008B0B88" w:rsidP="00CF0D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 xml:space="preserve">2. Передача бухгалтерских документов и печатей проводится на основании приказа </w:t>
      </w:r>
      <w:r w:rsidR="00CC5D0B" w:rsidRPr="005733FB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373E22" w:rsidRPr="005733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0B88" w:rsidRPr="005733FB" w:rsidRDefault="008B0B88" w:rsidP="00CF0D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3. Передача документов бух</w:t>
      </w:r>
      <w:r w:rsidR="00951314" w:rsidRPr="005733FB">
        <w:rPr>
          <w:rFonts w:ascii="Times New Roman" w:hAnsi="Times New Roman" w:cs="Times New Roman"/>
          <w:sz w:val="26"/>
          <w:szCs w:val="26"/>
        </w:rPr>
        <w:t xml:space="preserve">галтерского </w:t>
      </w:r>
      <w:r w:rsidRPr="005733FB">
        <w:rPr>
          <w:rFonts w:ascii="Times New Roman" w:hAnsi="Times New Roman" w:cs="Times New Roman"/>
          <w:sz w:val="26"/>
          <w:szCs w:val="26"/>
        </w:rPr>
        <w:t xml:space="preserve">учета, печатей и штампов осуществляется при участии комиссии, создаваемой в </w:t>
      </w:r>
      <w:r w:rsidR="00951314" w:rsidRPr="005733FB">
        <w:rPr>
          <w:rFonts w:ascii="Times New Roman" w:hAnsi="Times New Roman" w:cs="Times New Roman"/>
          <w:sz w:val="26"/>
          <w:szCs w:val="26"/>
        </w:rPr>
        <w:t>Финансовом управлении</w:t>
      </w:r>
      <w:r w:rsidR="00373E22" w:rsidRPr="005733FB">
        <w:rPr>
          <w:rFonts w:ascii="Times New Roman" w:hAnsi="Times New Roman" w:cs="Times New Roman"/>
          <w:sz w:val="26"/>
          <w:szCs w:val="26"/>
        </w:rPr>
        <w:t>.</w:t>
      </w:r>
    </w:p>
    <w:p w:rsidR="008B0B88" w:rsidRPr="005733FB" w:rsidRDefault="008B0B88" w:rsidP="00CF0D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</w:p>
    <w:p w:rsidR="008B0B88" w:rsidRPr="005733FB" w:rsidRDefault="008B0B88" w:rsidP="00CF0D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lastRenderedPageBreak/>
        <w:t>Акт приема-передачи подписывается уполномоченным лицом, принимающим дела, и членами комиссии.</w:t>
      </w:r>
    </w:p>
    <w:p w:rsidR="008B0B88" w:rsidRPr="005733FB" w:rsidRDefault="008B0B88" w:rsidP="00CF0D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8B0B88" w:rsidRPr="005733FB" w:rsidRDefault="008B0B88" w:rsidP="00CF0D5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4. В</w:t>
      </w:r>
      <w:r w:rsidR="00C7384C" w:rsidRPr="005733FB">
        <w:rPr>
          <w:rFonts w:ascii="Times New Roman" w:hAnsi="Times New Roman" w:cs="Times New Roman"/>
          <w:sz w:val="26"/>
          <w:szCs w:val="26"/>
        </w:rPr>
        <w:t xml:space="preserve"> </w:t>
      </w:r>
      <w:r w:rsidRPr="005733FB">
        <w:rPr>
          <w:rFonts w:ascii="Times New Roman" w:hAnsi="Times New Roman" w:cs="Times New Roman"/>
          <w:sz w:val="26"/>
          <w:szCs w:val="26"/>
        </w:rPr>
        <w:t>комиссию, указанную в пункте 3 настоящего Порядка, включаются</w:t>
      </w:r>
      <w:r w:rsidR="00C7384C" w:rsidRPr="005733FB">
        <w:rPr>
          <w:rFonts w:ascii="Times New Roman" w:hAnsi="Times New Roman" w:cs="Times New Roman"/>
          <w:sz w:val="26"/>
          <w:szCs w:val="26"/>
        </w:rPr>
        <w:t xml:space="preserve"> </w:t>
      </w:r>
      <w:r w:rsidRPr="005733FB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C7384C" w:rsidRPr="005733FB">
        <w:rPr>
          <w:rFonts w:ascii="Times New Roman" w:hAnsi="Times New Roman" w:cs="Times New Roman"/>
          <w:sz w:val="26"/>
          <w:szCs w:val="26"/>
        </w:rPr>
        <w:t xml:space="preserve">Финансового управления </w:t>
      </w:r>
      <w:r w:rsidRPr="005733FB">
        <w:rPr>
          <w:rFonts w:ascii="Times New Roman" w:hAnsi="Times New Roman" w:cs="Times New Roman"/>
          <w:sz w:val="26"/>
          <w:szCs w:val="26"/>
        </w:rPr>
        <w:t>в соответствии с приказом на передачу бухгалтерских документов.</w:t>
      </w:r>
    </w:p>
    <w:p w:rsidR="008B0B88" w:rsidRPr="005733FB" w:rsidRDefault="008B0B88" w:rsidP="00CF0D5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5. Передаются следующие документы: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учетная политика со всеми приложениями;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квартальные и годовые бухгалтерские отчеты и балансы, налоговые декларации;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по планированию, в т</w:t>
      </w:r>
      <w:r w:rsidR="00C7384C" w:rsidRPr="005733FB">
        <w:rPr>
          <w:rFonts w:ascii="Times New Roman" w:hAnsi="Times New Roman" w:cs="Times New Roman"/>
          <w:sz w:val="26"/>
          <w:szCs w:val="26"/>
        </w:rPr>
        <w:t xml:space="preserve">ом </w:t>
      </w:r>
      <w:r w:rsidRPr="005733FB">
        <w:rPr>
          <w:rFonts w:ascii="Times New Roman" w:hAnsi="Times New Roman" w:cs="Times New Roman"/>
          <w:sz w:val="26"/>
          <w:szCs w:val="26"/>
        </w:rPr>
        <w:t>ч</w:t>
      </w:r>
      <w:r w:rsidR="00C7384C" w:rsidRPr="005733FB">
        <w:rPr>
          <w:rFonts w:ascii="Times New Roman" w:hAnsi="Times New Roman" w:cs="Times New Roman"/>
          <w:sz w:val="26"/>
          <w:szCs w:val="26"/>
        </w:rPr>
        <w:t>исле</w:t>
      </w:r>
      <w:r w:rsidRPr="005733FB">
        <w:rPr>
          <w:rFonts w:ascii="Times New Roman" w:hAnsi="Times New Roman" w:cs="Times New Roman"/>
          <w:sz w:val="26"/>
          <w:szCs w:val="26"/>
        </w:rPr>
        <w:t xml:space="preserve"> бюджетная смета, план-график закупок, обоснования к планам;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бухгалтерские регистры синтетического и аналитического учета: книги, журналы операций;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налоговые регистры;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по учету зарплаты и по персонифицированному учету;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 xml:space="preserve">договоры с </w:t>
      </w:r>
      <w:r w:rsidR="00C7384C" w:rsidRPr="005733FB">
        <w:rPr>
          <w:rFonts w:ascii="Times New Roman" w:hAnsi="Times New Roman" w:cs="Times New Roman"/>
          <w:sz w:val="26"/>
          <w:szCs w:val="26"/>
        </w:rPr>
        <w:t>кредитными организациями</w:t>
      </w:r>
      <w:r w:rsidRPr="005733FB">
        <w:rPr>
          <w:rFonts w:ascii="Times New Roman" w:hAnsi="Times New Roman" w:cs="Times New Roman"/>
          <w:sz w:val="26"/>
          <w:szCs w:val="26"/>
        </w:rPr>
        <w:t>;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8B0B88" w:rsidRPr="005733FB" w:rsidRDefault="008B0B88" w:rsidP="00CF0D59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 xml:space="preserve">иная бухгалтерская документация, свидетельствующая о деятельности </w:t>
      </w:r>
      <w:r w:rsidR="00C7384C" w:rsidRPr="005733FB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5733FB">
        <w:rPr>
          <w:rFonts w:ascii="Times New Roman" w:hAnsi="Times New Roman" w:cs="Times New Roman"/>
          <w:sz w:val="26"/>
          <w:szCs w:val="26"/>
        </w:rPr>
        <w:t>.</w:t>
      </w:r>
    </w:p>
    <w:p w:rsidR="008B0B88" w:rsidRPr="005733FB" w:rsidRDefault="008B0B88" w:rsidP="00CF0D5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 xml:space="preserve">6. При подписании акта приема-передачи при наличии возражений по пунктам акта </w:t>
      </w:r>
      <w:r w:rsidR="00C7384C" w:rsidRPr="005733FB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Pr="005733FB">
        <w:rPr>
          <w:rFonts w:ascii="Times New Roman" w:hAnsi="Times New Roman" w:cs="Times New Roman"/>
          <w:sz w:val="26"/>
          <w:szCs w:val="26"/>
        </w:rPr>
        <w:t>и (или) уполномоченное лицо излагают их в письменной форме в присутствии комиссии.</w:t>
      </w:r>
    </w:p>
    <w:p w:rsidR="008B0B88" w:rsidRPr="00466B5C" w:rsidRDefault="008B0B88" w:rsidP="00CF0D5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B5C">
        <w:rPr>
          <w:rFonts w:ascii="Times New Roman" w:hAnsi="Times New Roman" w:cs="Times New Roman"/>
          <w:sz w:val="26"/>
          <w:szCs w:val="26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8B0B88" w:rsidRPr="005733FB" w:rsidRDefault="008B0B88" w:rsidP="00CF0D5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7. Акт приема-передачи оформляется в последний рабочий день увольняемого лиц</w:t>
      </w:r>
      <w:r w:rsidR="005A741B" w:rsidRPr="005733FB">
        <w:rPr>
          <w:rFonts w:ascii="Times New Roman" w:hAnsi="Times New Roman" w:cs="Times New Roman"/>
          <w:sz w:val="26"/>
          <w:szCs w:val="26"/>
        </w:rPr>
        <w:t>а</w:t>
      </w:r>
      <w:r w:rsidRPr="005733FB">
        <w:rPr>
          <w:rFonts w:ascii="Times New Roman" w:hAnsi="Times New Roman" w:cs="Times New Roman"/>
          <w:sz w:val="26"/>
          <w:szCs w:val="26"/>
        </w:rPr>
        <w:t>.</w:t>
      </w:r>
    </w:p>
    <w:p w:rsidR="008B0B88" w:rsidRDefault="008B0B88" w:rsidP="00FE7B6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FB">
        <w:rPr>
          <w:rFonts w:ascii="Times New Roman" w:hAnsi="Times New Roman" w:cs="Times New Roman"/>
          <w:sz w:val="26"/>
          <w:szCs w:val="26"/>
        </w:rPr>
        <w:t>8. Акт приема-передачи дел составляется в трех экземплярах: 1-й экземпляр –</w:t>
      </w:r>
      <w:r w:rsidR="00474E17" w:rsidRPr="005733FB">
        <w:rPr>
          <w:rFonts w:ascii="Times New Roman" w:hAnsi="Times New Roman" w:cs="Times New Roman"/>
          <w:sz w:val="26"/>
          <w:szCs w:val="26"/>
        </w:rPr>
        <w:t xml:space="preserve"> </w:t>
      </w:r>
      <w:r w:rsidR="005733FB" w:rsidRPr="005733FB">
        <w:rPr>
          <w:rFonts w:ascii="Times New Roman" w:hAnsi="Times New Roman" w:cs="Times New Roman"/>
          <w:sz w:val="26"/>
          <w:szCs w:val="26"/>
        </w:rPr>
        <w:t>начальнику управления</w:t>
      </w:r>
      <w:r w:rsidRPr="005733FB">
        <w:rPr>
          <w:rFonts w:ascii="Times New Roman" w:hAnsi="Times New Roman" w:cs="Times New Roman"/>
          <w:sz w:val="26"/>
          <w:szCs w:val="26"/>
        </w:rPr>
        <w:t xml:space="preserve">, если увольняется </w:t>
      </w:r>
      <w:r w:rsidR="005733FB" w:rsidRPr="005733FB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5733FB">
        <w:rPr>
          <w:rFonts w:ascii="Times New Roman" w:hAnsi="Times New Roman" w:cs="Times New Roman"/>
          <w:sz w:val="26"/>
          <w:szCs w:val="26"/>
        </w:rPr>
        <w:t>, 2-й экземпляр – увольняемому лицу, 3-й экземпляр – уполномоченному лицу, которое принимало дела.</w:t>
      </w:r>
    </w:p>
    <w:p w:rsidR="00FE7B66" w:rsidRDefault="00FE7B66" w:rsidP="003261B6">
      <w:pPr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D5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X</w:t>
      </w:r>
      <w:r w:rsidRPr="00CF0D5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B1501">
        <w:rPr>
          <w:rFonts w:ascii="Times New Roman" w:hAnsi="Times New Roman" w:cs="Times New Roman"/>
          <w:b/>
          <w:sz w:val="26"/>
          <w:szCs w:val="26"/>
        </w:rPr>
        <w:t>УЧЕТНАЯ ПОЛИТИКА В ЦЕЛЯХ НАЛОГООБЛОЖЕНИЯ</w:t>
      </w:r>
    </w:p>
    <w:p w:rsidR="003261B6" w:rsidRPr="00B20FC6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B20FC6">
        <w:rPr>
          <w:rFonts w:ascii="Times New Roman" w:hAnsi="Times New Roman" w:cs="Times New Roman"/>
          <w:sz w:val="26"/>
          <w:szCs w:val="26"/>
        </w:rPr>
        <w:t>Финансовое управление зарегистрировано по месту своего нахождения в инспекции Федеральной налоговой службы России по г. Находка.</w:t>
      </w:r>
    </w:p>
    <w:p w:rsidR="003261B6" w:rsidRPr="00B20FC6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0FC6">
        <w:rPr>
          <w:rFonts w:ascii="Times New Roman" w:hAnsi="Times New Roman" w:cs="Times New Roman"/>
          <w:sz w:val="26"/>
          <w:szCs w:val="26"/>
        </w:rPr>
        <w:t>2. Финансовое управление уплачивает налоги и сборы, плательщиком которых является, согласно действующему законодательству.</w:t>
      </w:r>
    </w:p>
    <w:p w:rsidR="003261B6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0FC6">
        <w:rPr>
          <w:rFonts w:ascii="Times New Roman" w:hAnsi="Times New Roman" w:cs="Times New Roman"/>
          <w:sz w:val="26"/>
          <w:szCs w:val="26"/>
        </w:rPr>
        <w:t>3. Налоговая отчетность составляется и предоставляется в соответствии с действующим законодательством.</w:t>
      </w:r>
    </w:p>
    <w:p w:rsidR="003261B6" w:rsidRPr="003B4B31" w:rsidRDefault="003261B6" w:rsidP="003261B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Pr="003B4B31">
        <w:rPr>
          <w:rFonts w:ascii="Times New Roman" w:hAnsi="Times New Roman" w:cs="Times New Roman"/>
          <w:b/>
          <w:sz w:val="26"/>
          <w:szCs w:val="26"/>
        </w:rPr>
        <w:t>. ПРОЧИЕ ПОЛОЖЕНИЯ УЧЕТНОЙ ПОЛИТИКИ</w:t>
      </w:r>
    </w:p>
    <w:p w:rsidR="003261B6" w:rsidRPr="00B20FC6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0FC6">
        <w:rPr>
          <w:rFonts w:ascii="Times New Roman" w:hAnsi="Times New Roman" w:cs="Times New Roman"/>
          <w:sz w:val="26"/>
          <w:szCs w:val="26"/>
        </w:rPr>
        <w:t>1. Для ввода остатков по балансовым счетам используется вспомогательный счет бухгалтерского учета 0</w:t>
      </w:r>
      <w:r w:rsidR="00021876">
        <w:rPr>
          <w:rFonts w:ascii="Times New Roman" w:hAnsi="Times New Roman" w:cs="Times New Roman"/>
          <w:sz w:val="26"/>
          <w:szCs w:val="26"/>
        </w:rPr>
        <w:t>0</w:t>
      </w:r>
      <w:r w:rsidRPr="00B20FC6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20FC6">
        <w:rPr>
          <w:rFonts w:ascii="Times New Roman" w:hAnsi="Times New Roman" w:cs="Times New Roman"/>
          <w:sz w:val="26"/>
          <w:szCs w:val="26"/>
        </w:rPr>
        <w:t>Счет для ввода начальных остатков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20FC6">
        <w:rPr>
          <w:rFonts w:ascii="Times New Roman" w:hAnsi="Times New Roman" w:cs="Times New Roman"/>
          <w:sz w:val="26"/>
          <w:szCs w:val="26"/>
        </w:rPr>
        <w:t>.</w:t>
      </w:r>
    </w:p>
    <w:p w:rsidR="003261B6" w:rsidRPr="00B20FC6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0FC6">
        <w:rPr>
          <w:rFonts w:ascii="Times New Roman" w:hAnsi="Times New Roman" w:cs="Times New Roman"/>
          <w:sz w:val="26"/>
          <w:szCs w:val="26"/>
        </w:rPr>
        <w:t>Применение счета 0</w:t>
      </w:r>
      <w:r w:rsidR="00021876">
        <w:rPr>
          <w:rFonts w:ascii="Times New Roman" w:hAnsi="Times New Roman" w:cs="Times New Roman"/>
          <w:sz w:val="26"/>
          <w:szCs w:val="26"/>
        </w:rPr>
        <w:t>0</w:t>
      </w:r>
      <w:r w:rsidRPr="00B20FC6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20FC6">
        <w:rPr>
          <w:rFonts w:ascii="Times New Roman" w:hAnsi="Times New Roman" w:cs="Times New Roman"/>
          <w:sz w:val="26"/>
          <w:szCs w:val="26"/>
        </w:rPr>
        <w:t>Счет для ввода начальных остатков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20FC6">
        <w:rPr>
          <w:rFonts w:ascii="Times New Roman" w:hAnsi="Times New Roman" w:cs="Times New Roman"/>
          <w:sz w:val="26"/>
          <w:szCs w:val="26"/>
        </w:rPr>
        <w:t xml:space="preserve"> обусловлено отсутствием аналогичного счета в плане счетов и не меняет принципы и методы бухгалтерского учета.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2. В рамках своей деятельности финансовое управление имеет следующие бюджетные источники финансирования: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- федеральный бюджет;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- краевой бюджет;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- местный бюджет.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3. Финансовое управление имеет лицевые счета, открытые в органе Федерального казначейства: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- Лицевой счет бюджета;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- Лицевой счет администратора доходов бюджета;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- Лицевые счета по переданным полномочиям.</w:t>
      </w:r>
    </w:p>
    <w:p w:rsidR="003261B6" w:rsidRPr="007853E4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>4. Финансовое управление имеет расчетные счета, открытые в Расчетно-кассовом центре Дальневосточного ГУ Банка России:</w:t>
      </w:r>
    </w:p>
    <w:p w:rsidR="003261B6" w:rsidRPr="00B20FC6" w:rsidRDefault="003261B6" w:rsidP="00326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3E4">
        <w:rPr>
          <w:rFonts w:ascii="Times New Roman" w:hAnsi="Times New Roman" w:cs="Times New Roman"/>
          <w:sz w:val="26"/>
          <w:szCs w:val="26"/>
        </w:rPr>
        <w:t xml:space="preserve"> - расчетный счет для учета операций со средствами, осуществляемыми муниципальными бюджетными (автономными) учреждениями.</w:t>
      </w:r>
    </w:p>
    <w:p w:rsidR="005733FB" w:rsidRDefault="003261B6" w:rsidP="009971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20FC6">
        <w:rPr>
          <w:rFonts w:ascii="Times New Roman" w:hAnsi="Times New Roman" w:cs="Times New Roman"/>
          <w:sz w:val="26"/>
          <w:szCs w:val="26"/>
        </w:rPr>
        <w:t xml:space="preserve">- </w:t>
      </w:r>
      <w:r w:rsidR="00AD0913">
        <w:rPr>
          <w:rFonts w:ascii="Times New Roman" w:hAnsi="Times New Roman" w:cs="Times New Roman"/>
          <w:sz w:val="26"/>
          <w:szCs w:val="26"/>
        </w:rPr>
        <w:t>р</w:t>
      </w:r>
      <w:r w:rsidRPr="00B20FC6">
        <w:rPr>
          <w:rFonts w:ascii="Times New Roman" w:hAnsi="Times New Roman" w:cs="Times New Roman"/>
          <w:sz w:val="26"/>
          <w:szCs w:val="26"/>
        </w:rPr>
        <w:t>асчетный счет для учета средств, предоставленных во временное распоряжение казенным учреждениям.</w:t>
      </w:r>
    </w:p>
    <w:sectPr w:rsidR="005733FB" w:rsidSect="00AE6FD6">
      <w:headerReference w:type="default" r:id="rId1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E9" w:rsidRDefault="000375E9" w:rsidP="00DB1831">
      <w:r>
        <w:separator/>
      </w:r>
    </w:p>
  </w:endnote>
  <w:endnote w:type="continuationSeparator" w:id="0">
    <w:p w:rsidR="000375E9" w:rsidRDefault="000375E9" w:rsidP="00D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E9" w:rsidRDefault="000375E9" w:rsidP="00DB1831">
      <w:r>
        <w:separator/>
      </w:r>
    </w:p>
  </w:footnote>
  <w:footnote w:type="continuationSeparator" w:id="0">
    <w:p w:rsidR="000375E9" w:rsidRDefault="000375E9" w:rsidP="00D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DC" w:rsidRPr="00A401FE" w:rsidRDefault="00C21ADC">
    <w:pPr>
      <w:pStyle w:val="ad"/>
      <w:jc w:val="center"/>
      <w:rPr>
        <w:rFonts w:ascii="Times New Roman" w:hAnsi="Times New Roman" w:cs="Times New Roman"/>
      </w:rPr>
    </w:pPr>
    <w:r w:rsidRPr="00A401FE">
      <w:rPr>
        <w:rFonts w:ascii="Times New Roman" w:hAnsi="Times New Roman" w:cs="Times New Roman"/>
      </w:rPr>
      <w:fldChar w:fldCharType="begin"/>
    </w:r>
    <w:r w:rsidRPr="00A401FE">
      <w:rPr>
        <w:rFonts w:ascii="Times New Roman" w:hAnsi="Times New Roman" w:cs="Times New Roman"/>
      </w:rPr>
      <w:instrText>PAGE   \* MERGEFORMAT</w:instrText>
    </w:r>
    <w:r w:rsidRPr="00A401FE">
      <w:rPr>
        <w:rFonts w:ascii="Times New Roman" w:hAnsi="Times New Roman" w:cs="Times New Roman"/>
      </w:rPr>
      <w:fldChar w:fldCharType="separate"/>
    </w:r>
    <w:r w:rsidR="00302831">
      <w:rPr>
        <w:rFonts w:ascii="Times New Roman" w:hAnsi="Times New Roman" w:cs="Times New Roman"/>
        <w:noProof/>
      </w:rPr>
      <w:t>19</w:t>
    </w:r>
    <w:r w:rsidRPr="00A401FE">
      <w:rPr>
        <w:rFonts w:ascii="Times New Roman" w:hAnsi="Times New Roman" w:cs="Times New Roman"/>
      </w:rPr>
      <w:fldChar w:fldCharType="end"/>
    </w:r>
  </w:p>
  <w:p w:rsidR="00F2377D" w:rsidRDefault="00F237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5320915"/>
    <w:multiLevelType w:val="multilevel"/>
    <w:tmpl w:val="339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AE2"/>
    <w:multiLevelType w:val="multilevel"/>
    <w:tmpl w:val="541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F291B"/>
    <w:multiLevelType w:val="multilevel"/>
    <w:tmpl w:val="4B6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56A44"/>
    <w:multiLevelType w:val="multilevel"/>
    <w:tmpl w:val="F32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55D58"/>
    <w:multiLevelType w:val="multilevel"/>
    <w:tmpl w:val="B5E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83710"/>
    <w:multiLevelType w:val="multilevel"/>
    <w:tmpl w:val="52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E62C0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A1E9C"/>
    <w:multiLevelType w:val="hybridMultilevel"/>
    <w:tmpl w:val="2AB6FD1E"/>
    <w:lvl w:ilvl="0" w:tplc="A68E12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055E5F"/>
    <w:multiLevelType w:val="hybridMultilevel"/>
    <w:tmpl w:val="40CC4242"/>
    <w:lvl w:ilvl="0" w:tplc="4596DC84">
      <w:start w:val="3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>
    <w:nsid w:val="3F655386"/>
    <w:multiLevelType w:val="multilevel"/>
    <w:tmpl w:val="03F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01B62"/>
    <w:multiLevelType w:val="multilevel"/>
    <w:tmpl w:val="8A0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A1FD4"/>
    <w:multiLevelType w:val="multilevel"/>
    <w:tmpl w:val="0B90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B172F3"/>
    <w:multiLevelType w:val="multilevel"/>
    <w:tmpl w:val="6C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2844FD9"/>
    <w:multiLevelType w:val="multilevel"/>
    <w:tmpl w:val="F2B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87B15"/>
    <w:multiLevelType w:val="multilevel"/>
    <w:tmpl w:val="42C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01AC4"/>
    <w:multiLevelType w:val="multilevel"/>
    <w:tmpl w:val="2DE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12"/>
  </w:num>
  <w:num w:numId="5">
    <w:abstractNumId w:val="1"/>
  </w:num>
  <w:num w:numId="6">
    <w:abstractNumId w:val="24"/>
  </w:num>
  <w:num w:numId="7">
    <w:abstractNumId w:val="13"/>
  </w:num>
  <w:num w:numId="8">
    <w:abstractNumId w:val="9"/>
  </w:num>
  <w:num w:numId="9">
    <w:abstractNumId w:val="20"/>
  </w:num>
  <w:num w:numId="10">
    <w:abstractNumId w:val="26"/>
  </w:num>
  <w:num w:numId="11">
    <w:abstractNumId w:val="17"/>
  </w:num>
  <w:num w:numId="12">
    <w:abstractNumId w:val="18"/>
  </w:num>
  <w:num w:numId="13">
    <w:abstractNumId w:val="3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1"/>
  </w:num>
  <w:num w:numId="18">
    <w:abstractNumId w:val="28"/>
  </w:num>
  <w:num w:numId="19">
    <w:abstractNumId w:val="7"/>
  </w:num>
  <w:num w:numId="20">
    <w:abstractNumId w:val="19"/>
  </w:num>
  <w:num w:numId="21">
    <w:abstractNumId w:val="27"/>
  </w:num>
  <w:num w:numId="22">
    <w:abstractNumId w:val="14"/>
  </w:num>
  <w:num w:numId="23">
    <w:abstractNumId w:val="22"/>
  </w:num>
  <w:num w:numId="24">
    <w:abstractNumId w:val="5"/>
  </w:num>
  <w:num w:numId="25">
    <w:abstractNumId w:val="15"/>
  </w:num>
  <w:num w:numId="26">
    <w:abstractNumId w:val="16"/>
  </w:num>
  <w:num w:numId="27">
    <w:abstractNumId w:val="0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133"/>
    <w:rsid w:val="00003BC5"/>
    <w:rsid w:val="00006651"/>
    <w:rsid w:val="0001271C"/>
    <w:rsid w:val="000146D4"/>
    <w:rsid w:val="00016869"/>
    <w:rsid w:val="00016EEB"/>
    <w:rsid w:val="00021876"/>
    <w:rsid w:val="00022798"/>
    <w:rsid w:val="00022B69"/>
    <w:rsid w:val="00023D3C"/>
    <w:rsid w:val="000366A6"/>
    <w:rsid w:val="000375E9"/>
    <w:rsid w:val="00044A80"/>
    <w:rsid w:val="00047681"/>
    <w:rsid w:val="00047A1F"/>
    <w:rsid w:val="00047E0B"/>
    <w:rsid w:val="0006132A"/>
    <w:rsid w:val="00065036"/>
    <w:rsid w:val="00071694"/>
    <w:rsid w:val="00084A2D"/>
    <w:rsid w:val="000852DB"/>
    <w:rsid w:val="00092ECF"/>
    <w:rsid w:val="0009340B"/>
    <w:rsid w:val="0009504F"/>
    <w:rsid w:val="000A06B8"/>
    <w:rsid w:val="000A1FC8"/>
    <w:rsid w:val="000A40BE"/>
    <w:rsid w:val="000B48CE"/>
    <w:rsid w:val="000C1907"/>
    <w:rsid w:val="000E2C40"/>
    <w:rsid w:val="000E7DAF"/>
    <w:rsid w:val="000F127B"/>
    <w:rsid w:val="000F3C40"/>
    <w:rsid w:val="00103810"/>
    <w:rsid w:val="001135D9"/>
    <w:rsid w:val="0011443F"/>
    <w:rsid w:val="00124E96"/>
    <w:rsid w:val="00135D3E"/>
    <w:rsid w:val="00142B82"/>
    <w:rsid w:val="00144815"/>
    <w:rsid w:val="001547D3"/>
    <w:rsid w:val="00157CD9"/>
    <w:rsid w:val="0017571D"/>
    <w:rsid w:val="00185701"/>
    <w:rsid w:val="001A2728"/>
    <w:rsid w:val="001A633A"/>
    <w:rsid w:val="001B435B"/>
    <w:rsid w:val="001B53C1"/>
    <w:rsid w:val="001C23D0"/>
    <w:rsid w:val="001C690F"/>
    <w:rsid w:val="001D2BB8"/>
    <w:rsid w:val="001D4C51"/>
    <w:rsid w:val="001E2053"/>
    <w:rsid w:val="001E258E"/>
    <w:rsid w:val="001F0B28"/>
    <w:rsid w:val="001F1203"/>
    <w:rsid w:val="001F1C71"/>
    <w:rsid w:val="001F38A7"/>
    <w:rsid w:val="001F469C"/>
    <w:rsid w:val="001F59DD"/>
    <w:rsid w:val="001F764F"/>
    <w:rsid w:val="00220D0C"/>
    <w:rsid w:val="00223E17"/>
    <w:rsid w:val="0023087D"/>
    <w:rsid w:val="0023149E"/>
    <w:rsid w:val="002338F4"/>
    <w:rsid w:val="002466F3"/>
    <w:rsid w:val="002473C2"/>
    <w:rsid w:val="0024760A"/>
    <w:rsid w:val="0025110A"/>
    <w:rsid w:val="00254F2F"/>
    <w:rsid w:val="00256DFF"/>
    <w:rsid w:val="00257E7C"/>
    <w:rsid w:val="002648E9"/>
    <w:rsid w:val="00265017"/>
    <w:rsid w:val="002743CE"/>
    <w:rsid w:val="0027477A"/>
    <w:rsid w:val="00281C38"/>
    <w:rsid w:val="00283303"/>
    <w:rsid w:val="00284D35"/>
    <w:rsid w:val="00287179"/>
    <w:rsid w:val="00290377"/>
    <w:rsid w:val="00292E2F"/>
    <w:rsid w:val="00295B1F"/>
    <w:rsid w:val="0029665A"/>
    <w:rsid w:val="002A0678"/>
    <w:rsid w:val="002B1BBD"/>
    <w:rsid w:val="002B4914"/>
    <w:rsid w:val="002C4F06"/>
    <w:rsid w:val="002C5270"/>
    <w:rsid w:val="002C6CF2"/>
    <w:rsid w:val="002C7555"/>
    <w:rsid w:val="002C7E67"/>
    <w:rsid w:val="002D1437"/>
    <w:rsid w:val="002D1A5F"/>
    <w:rsid w:val="002D29BB"/>
    <w:rsid w:val="002D2D55"/>
    <w:rsid w:val="002E1848"/>
    <w:rsid w:val="002E78F1"/>
    <w:rsid w:val="002F48AF"/>
    <w:rsid w:val="002F72AB"/>
    <w:rsid w:val="0030259E"/>
    <w:rsid w:val="00302831"/>
    <w:rsid w:val="00302D6D"/>
    <w:rsid w:val="00304083"/>
    <w:rsid w:val="0031307C"/>
    <w:rsid w:val="003136E6"/>
    <w:rsid w:val="0031610D"/>
    <w:rsid w:val="003252C4"/>
    <w:rsid w:val="003261B6"/>
    <w:rsid w:val="00330C31"/>
    <w:rsid w:val="003361F4"/>
    <w:rsid w:val="0034288A"/>
    <w:rsid w:val="00345D29"/>
    <w:rsid w:val="00347F2A"/>
    <w:rsid w:val="00353A20"/>
    <w:rsid w:val="003563C3"/>
    <w:rsid w:val="00360C5E"/>
    <w:rsid w:val="00360CC5"/>
    <w:rsid w:val="00362A65"/>
    <w:rsid w:val="00364D91"/>
    <w:rsid w:val="00367601"/>
    <w:rsid w:val="00373E22"/>
    <w:rsid w:val="003760A9"/>
    <w:rsid w:val="00376371"/>
    <w:rsid w:val="0038483E"/>
    <w:rsid w:val="00386860"/>
    <w:rsid w:val="003868A7"/>
    <w:rsid w:val="00391DBD"/>
    <w:rsid w:val="003A320F"/>
    <w:rsid w:val="003B3907"/>
    <w:rsid w:val="003B3FD5"/>
    <w:rsid w:val="003B459C"/>
    <w:rsid w:val="003C4AFF"/>
    <w:rsid w:val="003D1872"/>
    <w:rsid w:val="003D542F"/>
    <w:rsid w:val="003E29EA"/>
    <w:rsid w:val="003E37B9"/>
    <w:rsid w:val="003E5605"/>
    <w:rsid w:val="003F421B"/>
    <w:rsid w:val="003F470B"/>
    <w:rsid w:val="003F5122"/>
    <w:rsid w:val="004039FF"/>
    <w:rsid w:val="00410D1E"/>
    <w:rsid w:val="00414A90"/>
    <w:rsid w:val="00437ED8"/>
    <w:rsid w:val="004420DD"/>
    <w:rsid w:val="00442CCC"/>
    <w:rsid w:val="004431D7"/>
    <w:rsid w:val="004455E7"/>
    <w:rsid w:val="004563BE"/>
    <w:rsid w:val="00460ECD"/>
    <w:rsid w:val="00466B5C"/>
    <w:rsid w:val="00474E17"/>
    <w:rsid w:val="00477041"/>
    <w:rsid w:val="00483F65"/>
    <w:rsid w:val="00491915"/>
    <w:rsid w:val="004A252F"/>
    <w:rsid w:val="004A65B0"/>
    <w:rsid w:val="004A7EBF"/>
    <w:rsid w:val="004B0E76"/>
    <w:rsid w:val="004C3E70"/>
    <w:rsid w:val="004C7566"/>
    <w:rsid w:val="004D213A"/>
    <w:rsid w:val="004D4DD2"/>
    <w:rsid w:val="004D4E43"/>
    <w:rsid w:val="004D74F7"/>
    <w:rsid w:val="004E2714"/>
    <w:rsid w:val="004E3E90"/>
    <w:rsid w:val="004E68D2"/>
    <w:rsid w:val="004E6FD6"/>
    <w:rsid w:val="004E7F1F"/>
    <w:rsid w:val="004F3C4B"/>
    <w:rsid w:val="004F5A44"/>
    <w:rsid w:val="005107CB"/>
    <w:rsid w:val="00510AA9"/>
    <w:rsid w:val="00527B05"/>
    <w:rsid w:val="00531F92"/>
    <w:rsid w:val="00542236"/>
    <w:rsid w:val="00547560"/>
    <w:rsid w:val="005578D3"/>
    <w:rsid w:val="00560B2C"/>
    <w:rsid w:val="00563453"/>
    <w:rsid w:val="00570BC1"/>
    <w:rsid w:val="005733FB"/>
    <w:rsid w:val="005741C8"/>
    <w:rsid w:val="00577F6D"/>
    <w:rsid w:val="00585C31"/>
    <w:rsid w:val="00590236"/>
    <w:rsid w:val="00594F04"/>
    <w:rsid w:val="005A0637"/>
    <w:rsid w:val="005A0CFB"/>
    <w:rsid w:val="005A741B"/>
    <w:rsid w:val="005B50A2"/>
    <w:rsid w:val="005C3915"/>
    <w:rsid w:val="005C4DBE"/>
    <w:rsid w:val="005C5E02"/>
    <w:rsid w:val="005D11A8"/>
    <w:rsid w:val="005D163B"/>
    <w:rsid w:val="005D2E49"/>
    <w:rsid w:val="005D501E"/>
    <w:rsid w:val="005F3676"/>
    <w:rsid w:val="00610E39"/>
    <w:rsid w:val="006135D9"/>
    <w:rsid w:val="006137BF"/>
    <w:rsid w:val="00621831"/>
    <w:rsid w:val="00621A3A"/>
    <w:rsid w:val="00621D12"/>
    <w:rsid w:val="00627530"/>
    <w:rsid w:val="006303DB"/>
    <w:rsid w:val="00633286"/>
    <w:rsid w:val="006350FA"/>
    <w:rsid w:val="0063634A"/>
    <w:rsid w:val="00637AB0"/>
    <w:rsid w:val="00637E37"/>
    <w:rsid w:val="00640CCE"/>
    <w:rsid w:val="00643280"/>
    <w:rsid w:val="00662551"/>
    <w:rsid w:val="00663344"/>
    <w:rsid w:val="006745A1"/>
    <w:rsid w:val="006803CF"/>
    <w:rsid w:val="00687C9F"/>
    <w:rsid w:val="00691E71"/>
    <w:rsid w:val="00695072"/>
    <w:rsid w:val="006A1033"/>
    <w:rsid w:val="006A499A"/>
    <w:rsid w:val="006A70CC"/>
    <w:rsid w:val="006B0531"/>
    <w:rsid w:val="006B1602"/>
    <w:rsid w:val="006C2835"/>
    <w:rsid w:val="006C49DA"/>
    <w:rsid w:val="006C6047"/>
    <w:rsid w:val="006C7970"/>
    <w:rsid w:val="006D0585"/>
    <w:rsid w:val="006D2F3C"/>
    <w:rsid w:val="006D5D2D"/>
    <w:rsid w:val="006F2729"/>
    <w:rsid w:val="006F72BE"/>
    <w:rsid w:val="00700E0D"/>
    <w:rsid w:val="00701DA4"/>
    <w:rsid w:val="0070219B"/>
    <w:rsid w:val="007057C3"/>
    <w:rsid w:val="007074F1"/>
    <w:rsid w:val="00730374"/>
    <w:rsid w:val="00730CBB"/>
    <w:rsid w:val="00731576"/>
    <w:rsid w:val="00734A99"/>
    <w:rsid w:val="00735616"/>
    <w:rsid w:val="007369EF"/>
    <w:rsid w:val="007468DC"/>
    <w:rsid w:val="00750CE6"/>
    <w:rsid w:val="00761338"/>
    <w:rsid w:val="00761EF9"/>
    <w:rsid w:val="00763F55"/>
    <w:rsid w:val="00766F44"/>
    <w:rsid w:val="00767898"/>
    <w:rsid w:val="00767FC7"/>
    <w:rsid w:val="00776E16"/>
    <w:rsid w:val="007853E4"/>
    <w:rsid w:val="00791564"/>
    <w:rsid w:val="00791DDE"/>
    <w:rsid w:val="007935D8"/>
    <w:rsid w:val="0079369D"/>
    <w:rsid w:val="00793810"/>
    <w:rsid w:val="0079797F"/>
    <w:rsid w:val="007A32EC"/>
    <w:rsid w:val="007C064E"/>
    <w:rsid w:val="007D2B14"/>
    <w:rsid w:val="007E0CA9"/>
    <w:rsid w:val="007F55A6"/>
    <w:rsid w:val="00813C91"/>
    <w:rsid w:val="008205BC"/>
    <w:rsid w:val="008215B0"/>
    <w:rsid w:val="00826A8B"/>
    <w:rsid w:val="00831265"/>
    <w:rsid w:val="00834FA4"/>
    <w:rsid w:val="00840F7F"/>
    <w:rsid w:val="00873F89"/>
    <w:rsid w:val="008744DE"/>
    <w:rsid w:val="0088080A"/>
    <w:rsid w:val="008813E5"/>
    <w:rsid w:val="00886DD2"/>
    <w:rsid w:val="00892859"/>
    <w:rsid w:val="008A1123"/>
    <w:rsid w:val="008B0B88"/>
    <w:rsid w:val="008B4452"/>
    <w:rsid w:val="008B4E03"/>
    <w:rsid w:val="008C3B01"/>
    <w:rsid w:val="008C49C7"/>
    <w:rsid w:val="008D27A9"/>
    <w:rsid w:val="008D4181"/>
    <w:rsid w:val="008D55C9"/>
    <w:rsid w:val="008E1D97"/>
    <w:rsid w:val="008F1F83"/>
    <w:rsid w:val="008F7126"/>
    <w:rsid w:val="009026F0"/>
    <w:rsid w:val="00907D7A"/>
    <w:rsid w:val="0091111B"/>
    <w:rsid w:val="009111AA"/>
    <w:rsid w:val="009228AF"/>
    <w:rsid w:val="009341F5"/>
    <w:rsid w:val="00934FD7"/>
    <w:rsid w:val="00935880"/>
    <w:rsid w:val="00942715"/>
    <w:rsid w:val="00951314"/>
    <w:rsid w:val="00952F73"/>
    <w:rsid w:val="00956872"/>
    <w:rsid w:val="00966DAB"/>
    <w:rsid w:val="009677D0"/>
    <w:rsid w:val="00982212"/>
    <w:rsid w:val="00982CA2"/>
    <w:rsid w:val="0098643A"/>
    <w:rsid w:val="00995E22"/>
    <w:rsid w:val="0099713F"/>
    <w:rsid w:val="009A22AE"/>
    <w:rsid w:val="009B2CEB"/>
    <w:rsid w:val="009B3647"/>
    <w:rsid w:val="009B4BBD"/>
    <w:rsid w:val="009B553F"/>
    <w:rsid w:val="009B5792"/>
    <w:rsid w:val="009B63BC"/>
    <w:rsid w:val="009C1697"/>
    <w:rsid w:val="009C7520"/>
    <w:rsid w:val="009D5997"/>
    <w:rsid w:val="009E0182"/>
    <w:rsid w:val="009E199A"/>
    <w:rsid w:val="009E3861"/>
    <w:rsid w:val="00A0396E"/>
    <w:rsid w:val="00A102FC"/>
    <w:rsid w:val="00A15549"/>
    <w:rsid w:val="00A35F62"/>
    <w:rsid w:val="00A401FE"/>
    <w:rsid w:val="00A4048D"/>
    <w:rsid w:val="00A42307"/>
    <w:rsid w:val="00A52E56"/>
    <w:rsid w:val="00A56EF1"/>
    <w:rsid w:val="00A63D22"/>
    <w:rsid w:val="00A720B7"/>
    <w:rsid w:val="00A72C29"/>
    <w:rsid w:val="00A778DE"/>
    <w:rsid w:val="00A83247"/>
    <w:rsid w:val="00A9575F"/>
    <w:rsid w:val="00A95FDE"/>
    <w:rsid w:val="00AA0D91"/>
    <w:rsid w:val="00AA2B88"/>
    <w:rsid w:val="00AB2665"/>
    <w:rsid w:val="00AB28C4"/>
    <w:rsid w:val="00AB69FC"/>
    <w:rsid w:val="00AC0F16"/>
    <w:rsid w:val="00AC13B3"/>
    <w:rsid w:val="00AD0913"/>
    <w:rsid w:val="00AD109C"/>
    <w:rsid w:val="00AD3784"/>
    <w:rsid w:val="00AE6F35"/>
    <w:rsid w:val="00AE6FD6"/>
    <w:rsid w:val="00AF3C47"/>
    <w:rsid w:val="00AF69F3"/>
    <w:rsid w:val="00AF7D99"/>
    <w:rsid w:val="00B05158"/>
    <w:rsid w:val="00B10F36"/>
    <w:rsid w:val="00B12F3D"/>
    <w:rsid w:val="00B20568"/>
    <w:rsid w:val="00B3026B"/>
    <w:rsid w:val="00B33656"/>
    <w:rsid w:val="00B37458"/>
    <w:rsid w:val="00B4323F"/>
    <w:rsid w:val="00B44BA4"/>
    <w:rsid w:val="00B44C71"/>
    <w:rsid w:val="00B47877"/>
    <w:rsid w:val="00B51B18"/>
    <w:rsid w:val="00B52363"/>
    <w:rsid w:val="00B53539"/>
    <w:rsid w:val="00B53A76"/>
    <w:rsid w:val="00B55B2C"/>
    <w:rsid w:val="00B67572"/>
    <w:rsid w:val="00B7082B"/>
    <w:rsid w:val="00B717CC"/>
    <w:rsid w:val="00B71DA1"/>
    <w:rsid w:val="00B75806"/>
    <w:rsid w:val="00B77166"/>
    <w:rsid w:val="00B80D6C"/>
    <w:rsid w:val="00B850A4"/>
    <w:rsid w:val="00B86A8C"/>
    <w:rsid w:val="00B8702A"/>
    <w:rsid w:val="00B92539"/>
    <w:rsid w:val="00B97267"/>
    <w:rsid w:val="00B97BC4"/>
    <w:rsid w:val="00BA2FA9"/>
    <w:rsid w:val="00BB319E"/>
    <w:rsid w:val="00BB4C85"/>
    <w:rsid w:val="00BC4842"/>
    <w:rsid w:val="00BD224A"/>
    <w:rsid w:val="00BD7CCD"/>
    <w:rsid w:val="00BE5326"/>
    <w:rsid w:val="00BE5BB8"/>
    <w:rsid w:val="00BE7343"/>
    <w:rsid w:val="00BE7693"/>
    <w:rsid w:val="00BF4B3A"/>
    <w:rsid w:val="00C038E9"/>
    <w:rsid w:val="00C05728"/>
    <w:rsid w:val="00C07B8A"/>
    <w:rsid w:val="00C10133"/>
    <w:rsid w:val="00C12DE3"/>
    <w:rsid w:val="00C17C55"/>
    <w:rsid w:val="00C21ADC"/>
    <w:rsid w:val="00C224AA"/>
    <w:rsid w:val="00C2253C"/>
    <w:rsid w:val="00C3142E"/>
    <w:rsid w:val="00C32301"/>
    <w:rsid w:val="00C3530C"/>
    <w:rsid w:val="00C4127C"/>
    <w:rsid w:val="00C53FD8"/>
    <w:rsid w:val="00C565F5"/>
    <w:rsid w:val="00C605D8"/>
    <w:rsid w:val="00C71C0B"/>
    <w:rsid w:val="00C7384C"/>
    <w:rsid w:val="00C8606C"/>
    <w:rsid w:val="00CA154C"/>
    <w:rsid w:val="00CB6EDF"/>
    <w:rsid w:val="00CC5D0B"/>
    <w:rsid w:val="00CD2A13"/>
    <w:rsid w:val="00CD449F"/>
    <w:rsid w:val="00CD5B75"/>
    <w:rsid w:val="00CE0078"/>
    <w:rsid w:val="00CE15C8"/>
    <w:rsid w:val="00CE2C4C"/>
    <w:rsid w:val="00CE522C"/>
    <w:rsid w:val="00CF0D59"/>
    <w:rsid w:val="00CF1C4F"/>
    <w:rsid w:val="00CF35A9"/>
    <w:rsid w:val="00CF3A09"/>
    <w:rsid w:val="00CF54FB"/>
    <w:rsid w:val="00CF735C"/>
    <w:rsid w:val="00D02D29"/>
    <w:rsid w:val="00D05404"/>
    <w:rsid w:val="00D05D07"/>
    <w:rsid w:val="00D065BE"/>
    <w:rsid w:val="00D10AEC"/>
    <w:rsid w:val="00D12F3A"/>
    <w:rsid w:val="00D22208"/>
    <w:rsid w:val="00D24649"/>
    <w:rsid w:val="00D24EA8"/>
    <w:rsid w:val="00D26E11"/>
    <w:rsid w:val="00D309E1"/>
    <w:rsid w:val="00D30D89"/>
    <w:rsid w:val="00D315FD"/>
    <w:rsid w:val="00D34810"/>
    <w:rsid w:val="00D34CC4"/>
    <w:rsid w:val="00D35BB6"/>
    <w:rsid w:val="00D46AFD"/>
    <w:rsid w:val="00D516EB"/>
    <w:rsid w:val="00D564C2"/>
    <w:rsid w:val="00D6002A"/>
    <w:rsid w:val="00D619BB"/>
    <w:rsid w:val="00D65D44"/>
    <w:rsid w:val="00D70B0F"/>
    <w:rsid w:val="00D73119"/>
    <w:rsid w:val="00D74975"/>
    <w:rsid w:val="00D91D46"/>
    <w:rsid w:val="00D94E50"/>
    <w:rsid w:val="00DA36E0"/>
    <w:rsid w:val="00DA568F"/>
    <w:rsid w:val="00DA6547"/>
    <w:rsid w:val="00DA6903"/>
    <w:rsid w:val="00DB1501"/>
    <w:rsid w:val="00DB1831"/>
    <w:rsid w:val="00DB2489"/>
    <w:rsid w:val="00DC290F"/>
    <w:rsid w:val="00DD08F6"/>
    <w:rsid w:val="00DD1007"/>
    <w:rsid w:val="00DD71BB"/>
    <w:rsid w:val="00DE4F6C"/>
    <w:rsid w:val="00DE67C6"/>
    <w:rsid w:val="00DF7E59"/>
    <w:rsid w:val="00E01B70"/>
    <w:rsid w:val="00E02FE2"/>
    <w:rsid w:val="00E07995"/>
    <w:rsid w:val="00E243C5"/>
    <w:rsid w:val="00E35A4D"/>
    <w:rsid w:val="00E43453"/>
    <w:rsid w:val="00E50A8A"/>
    <w:rsid w:val="00E52BC4"/>
    <w:rsid w:val="00E56BFD"/>
    <w:rsid w:val="00E612AE"/>
    <w:rsid w:val="00E67D2F"/>
    <w:rsid w:val="00E76F6B"/>
    <w:rsid w:val="00E92F65"/>
    <w:rsid w:val="00E93844"/>
    <w:rsid w:val="00E938A5"/>
    <w:rsid w:val="00E96513"/>
    <w:rsid w:val="00EA3819"/>
    <w:rsid w:val="00EB1031"/>
    <w:rsid w:val="00EB5ED4"/>
    <w:rsid w:val="00EC0F8B"/>
    <w:rsid w:val="00EC619A"/>
    <w:rsid w:val="00EC657F"/>
    <w:rsid w:val="00ED02AD"/>
    <w:rsid w:val="00ED1A56"/>
    <w:rsid w:val="00ED2690"/>
    <w:rsid w:val="00ED4200"/>
    <w:rsid w:val="00ED58E6"/>
    <w:rsid w:val="00EE13BA"/>
    <w:rsid w:val="00EE3B49"/>
    <w:rsid w:val="00EE44DB"/>
    <w:rsid w:val="00EE677B"/>
    <w:rsid w:val="00EE7B19"/>
    <w:rsid w:val="00EF53DA"/>
    <w:rsid w:val="00F00641"/>
    <w:rsid w:val="00F013B3"/>
    <w:rsid w:val="00F01F72"/>
    <w:rsid w:val="00F167C3"/>
    <w:rsid w:val="00F2377D"/>
    <w:rsid w:val="00F237CC"/>
    <w:rsid w:val="00F23805"/>
    <w:rsid w:val="00F25E5E"/>
    <w:rsid w:val="00F27A6C"/>
    <w:rsid w:val="00F27B2E"/>
    <w:rsid w:val="00F326D1"/>
    <w:rsid w:val="00F34B0C"/>
    <w:rsid w:val="00F40158"/>
    <w:rsid w:val="00F40523"/>
    <w:rsid w:val="00F51D20"/>
    <w:rsid w:val="00F56B0B"/>
    <w:rsid w:val="00F57893"/>
    <w:rsid w:val="00F66084"/>
    <w:rsid w:val="00F71232"/>
    <w:rsid w:val="00F774E1"/>
    <w:rsid w:val="00F945B5"/>
    <w:rsid w:val="00F94C5D"/>
    <w:rsid w:val="00FA2B72"/>
    <w:rsid w:val="00FA49D6"/>
    <w:rsid w:val="00FA59E8"/>
    <w:rsid w:val="00FA63EC"/>
    <w:rsid w:val="00FC5DF0"/>
    <w:rsid w:val="00FD01D1"/>
    <w:rsid w:val="00FD0356"/>
    <w:rsid w:val="00FD0410"/>
    <w:rsid w:val="00FD13B7"/>
    <w:rsid w:val="00FD3993"/>
    <w:rsid w:val="00FD3C16"/>
    <w:rsid w:val="00FD65DD"/>
    <w:rsid w:val="00FE13EB"/>
    <w:rsid w:val="00FE1A13"/>
    <w:rsid w:val="00FE33E7"/>
    <w:rsid w:val="00FE4435"/>
    <w:rsid w:val="00FE46BC"/>
    <w:rsid w:val="00FE7B66"/>
    <w:rsid w:val="00FF173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0146D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3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46D4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46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3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14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46D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6303DB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0146D4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0146D4"/>
    <w:rPr>
      <w:color w:val="FF9900"/>
    </w:rPr>
  </w:style>
  <w:style w:type="character" w:customStyle="1" w:styleId="small">
    <w:name w:val="small"/>
    <w:rsid w:val="000146D4"/>
    <w:rPr>
      <w:sz w:val="16"/>
      <w:szCs w:val="16"/>
    </w:rPr>
  </w:style>
  <w:style w:type="character" w:customStyle="1" w:styleId="fill">
    <w:name w:val="fill"/>
    <w:rsid w:val="000146D4"/>
    <w:rPr>
      <w:b/>
      <w:bCs/>
      <w:i/>
      <w:iCs/>
      <w:color w:val="FF0000"/>
    </w:rPr>
  </w:style>
  <w:style w:type="character" w:customStyle="1" w:styleId="enp">
    <w:name w:val="enp"/>
    <w:rsid w:val="000146D4"/>
    <w:rPr>
      <w:color w:val="3C7828"/>
    </w:rPr>
  </w:style>
  <w:style w:type="character" w:customStyle="1" w:styleId="kdkss">
    <w:name w:val="kdkss"/>
    <w:rsid w:val="000146D4"/>
    <w:rPr>
      <w:color w:val="BE780A"/>
    </w:rPr>
  </w:style>
  <w:style w:type="character" w:customStyle="1" w:styleId="20">
    <w:name w:val="Заголовок 2 Знак"/>
    <w:link w:val="2"/>
    <w:uiPriority w:val="9"/>
    <w:semiHidden/>
    <w:rsid w:val="00C101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1135D9"/>
    <w:pPr>
      <w:ind w:left="720"/>
      <w:contextualSpacing/>
    </w:pPr>
  </w:style>
  <w:style w:type="table" w:styleId="a7">
    <w:name w:val="Table Grid"/>
    <w:basedOn w:val="a1"/>
    <w:uiPriority w:val="59"/>
    <w:rsid w:val="0011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C5E02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107CB"/>
    <w:rPr>
      <w:szCs w:val="20"/>
    </w:rPr>
  </w:style>
  <w:style w:type="character" w:customStyle="1" w:styleId="aa">
    <w:name w:val="Текст примечания Знак"/>
    <w:link w:val="a9"/>
    <w:uiPriority w:val="99"/>
    <w:semiHidden/>
    <w:rsid w:val="005107CB"/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5107CB"/>
    <w:rPr>
      <w:sz w:val="16"/>
      <w:szCs w:val="16"/>
    </w:rPr>
  </w:style>
  <w:style w:type="paragraph" w:styleId="ac">
    <w:name w:val="Normal (Web)"/>
    <w:basedOn w:val="a"/>
    <w:uiPriority w:val="99"/>
    <w:unhideWhenUsed/>
    <w:rsid w:val="00DE67C6"/>
    <w:pPr>
      <w:spacing w:before="100" w:beforeAutospacing="1" w:after="100" w:afterAutospacing="1"/>
    </w:pPr>
    <w:rPr>
      <w:szCs w:val="20"/>
    </w:rPr>
  </w:style>
  <w:style w:type="paragraph" w:styleId="ad">
    <w:name w:val="header"/>
    <w:basedOn w:val="a"/>
    <w:link w:val="ae"/>
    <w:uiPriority w:val="99"/>
    <w:unhideWhenUsed/>
    <w:rsid w:val="00F23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2377D"/>
    <w:rPr>
      <w:rFonts w:ascii="Arial" w:hAnsi="Arial" w:cs="Arial"/>
      <w:szCs w:val="24"/>
    </w:rPr>
  </w:style>
  <w:style w:type="paragraph" w:styleId="af">
    <w:name w:val="footer"/>
    <w:basedOn w:val="a"/>
    <w:link w:val="af0"/>
    <w:uiPriority w:val="99"/>
    <w:unhideWhenUsed/>
    <w:rsid w:val="00F23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2377D"/>
    <w:rPr>
      <w:rFonts w:ascii="Arial" w:hAnsi="Arial" w:cs="Arial"/>
      <w:szCs w:val="24"/>
    </w:rPr>
  </w:style>
  <w:style w:type="paragraph" w:customStyle="1" w:styleId="ConsPlusNormal">
    <w:name w:val="ConsPlusNormal"/>
    <w:rsid w:val="00B53A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fwc">
    <w:name w:val="sfwc"/>
    <w:rsid w:val="00637E37"/>
  </w:style>
  <w:style w:type="character" w:customStyle="1" w:styleId="fill1">
    <w:name w:val="fill1"/>
    <w:rsid w:val="00637E37"/>
    <w:rPr>
      <w:b w:val="0"/>
      <w:bCs w:val="0"/>
      <w:i/>
      <w:iCs/>
      <w:shd w:val="clear" w:color="auto" w:fill="FFFFCC"/>
    </w:rPr>
  </w:style>
  <w:style w:type="paragraph" w:customStyle="1" w:styleId="copyright-info">
    <w:name w:val="copyright-info"/>
    <w:basedOn w:val="a"/>
    <w:rsid w:val="00410D1E"/>
    <w:pPr>
      <w:spacing w:after="15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67A7DF7DD0DC03B6D08625CBEBC2A9243F2212D1409CC7F7EB8FD4C05E2E75C5453757E0C6C94935356BDF126F6CD7724FAD843D74E88141o0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67A7DF7DD0DC03B6D08625CBEBC2A9243F2212D1409CC7F7EB8FD4C05E2E75C5453757E0C6CA4136356BDF126F6CD7724FAD843D74E88141o0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C431D45F0FEDA06BD00EE86DE6959316B25F01698C33B87707A6EF37FEA5B8ABF6B4A11899119AV9U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67A7DF7DD0DC03B6D08625CBEBC2A9243F2212D1409CC7F7EB8FD4C05E2E75C5453757E0C0CD4531356BDF126F6CD7724FAD843D74E88141o0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67A7DF7DD0DC03B6D08625CBEBC2A9243F2212D1409CC7F7EB8FD4C05E2E75C5453757E0C6CA4136356BDF126F6CD7724FAD843D74E88141o0E" TargetMode="External"/><Relationship Id="rId10" Type="http://schemas.openxmlformats.org/officeDocument/2006/relationships/hyperlink" Target="consultantplus://offline/ref=0E67A7DF7DD0DC03B6D08625CBEBC2A9243F2212D1409CC7F7EB8FD4C05E2E75C5453757E0C6C94935356BDF126F6CD7724FAD843D74E88141o0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67A7DF7DD0DC03B6D08625CBEBC2A925362017D1439CC7F7EB8FD4C05E2E75C5453757E0C7CA4634356BDF126F6CD7724FAD843D74E88141o0E" TargetMode="External"/><Relationship Id="rId14" Type="http://schemas.openxmlformats.org/officeDocument/2006/relationships/hyperlink" Target="consultantplus://offline/ref=0E67A7DF7DD0DC03B6D08625CBEBC2A9243F2212D1409CC7F7EB8FD4C05E2E75C5453752E7CCC214607A6A8354327FD57F4FAF812247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A815-2112-4DBF-9CEA-4158C39F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5888</Words>
  <Characters>33567</Characters>
  <Application>Microsoft Office Word</Application>
  <DocSecurity>0</DocSecurity>
  <PresentationFormat>cjlaii</PresentationFormat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органа власти на 2019 год</vt:lpstr>
    </vt:vector>
  </TitlesOfParts>
  <Company/>
  <LinksUpToDate>false</LinksUpToDate>
  <CharactersWithSpaces>39377</CharactersWithSpaces>
  <SharedDoc>false</SharedDoc>
  <HLinks>
    <vt:vector size="48" baseType="variant">
      <vt:variant>
        <vt:i4>8257640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consultantplus://offline/ref=DEC431D45F0FEDA06BD00EE86DE6959316B25F01698C33B87707A6EF37FEA5B8ABF6B4A11899119AV9UFD</vt:lpwstr>
      </vt:variant>
      <vt:variant>
        <vt:lpwstr/>
      </vt:variant>
      <vt:variant>
        <vt:i4>7733344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consultantplus://offline/ref=0E67A7DF7DD0DC03B6D08625CBEBC2A9243F2212D1409CC7F7EB8FD4C05E2E75C5453757E0C6CA4136356BDF126F6CD7724FAD843D74E88141o0E</vt:lpwstr>
      </vt:variant>
      <vt:variant>
        <vt:lpwstr/>
      </vt:variant>
      <vt:variant>
        <vt:i4>4522072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consultantplus://offline/ref=0E67A7DF7DD0DC03B6D08625CBEBC2A9243F2212D1409CC7F7EB8FD4C05E2E75C5453752E7CCC214607A6A8354327FD57F4FAF812247oFE</vt:lpwstr>
      </vt:variant>
      <vt:variant>
        <vt:lpwstr/>
      </vt:variant>
      <vt:variant>
        <vt:i4>7733299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consultantplus://offline/ref=0E67A7DF7DD0DC03B6D08625CBEBC2A9243F2212D1409CC7F7EB8FD4C05E2E75C5453757E0C6C94935356BDF126F6CD7724FAD843D74E88141o0E</vt:lpwstr>
      </vt:variant>
      <vt:variant>
        <vt:lpwstr/>
      </vt:variant>
      <vt:variant>
        <vt:i4>7733344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consultantplus://offline/ref=0E67A7DF7DD0DC03B6D08625CBEBC2A9243F2212D1409CC7F7EB8FD4C05E2E75C5453757E0C6CA4136356BDF126F6CD7724FAD843D74E88141o0E</vt:lpwstr>
      </vt:variant>
      <vt:variant>
        <vt:lpwstr/>
      </vt:variant>
      <vt:variant>
        <vt:i4>7733344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consultantplus://offline/ref=0E67A7DF7DD0DC03B6D08625CBEBC2A9243F2212D1409CC7F7EB8FD4C05E2E75C5453757E0C0CD4531356BDF126F6CD7724FAD843D74E88141o0E</vt:lpwstr>
      </vt:variant>
      <vt:variant>
        <vt:lpwstr/>
      </vt:variant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consultantplus://offline/ref=0E67A7DF7DD0DC03B6D08625CBEBC2A9243F2212D1409CC7F7EB8FD4C05E2E75C5453757E0C6C94935356BDF126F6CD7724FAD843D74E88141o0E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consultantplus://offline/ref=0E67A7DF7DD0DC03B6D08625CBEBC2A925362017D1439CC7F7EB8FD4C05E2E75C5453757E0C7CA4634356BDF126F6CD7724FAD843D74E88141o0E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органа власти на 2019 год</dc:title>
  <dc:creator>Елена А. Тимошенко</dc:creator>
  <dc:description>Подготовлено на базе материалов БСС «Система Главбух»</dc:description>
  <cp:lastModifiedBy>Елена А. Тимошенко</cp:lastModifiedBy>
  <cp:revision>7</cp:revision>
  <cp:lastPrinted>2019-07-11T00:33:00Z</cp:lastPrinted>
  <dcterms:created xsi:type="dcterms:W3CDTF">2019-07-09T10:20:00Z</dcterms:created>
  <dcterms:modified xsi:type="dcterms:W3CDTF">2019-07-11T00:46:00Z</dcterms:modified>
</cp:coreProperties>
</file>