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49" w:rsidRPr="00D03749" w:rsidRDefault="00D03749" w:rsidP="00D037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749">
        <w:rPr>
          <w:rFonts w:ascii="Times New Roman" w:hAnsi="Times New Roman" w:cs="Times New Roman"/>
          <w:b/>
          <w:sz w:val="26"/>
          <w:szCs w:val="26"/>
        </w:rPr>
        <w:t>Разъяснения действующего земельного законодательства с целью недопущения нарушений</w:t>
      </w: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Управление </w:t>
      </w:r>
      <w:r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D0374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D03749">
        <w:rPr>
          <w:rFonts w:ascii="Times New Roman" w:hAnsi="Times New Roman" w:cs="Times New Roman"/>
          <w:sz w:val="26"/>
          <w:szCs w:val="26"/>
        </w:rPr>
        <w:t xml:space="preserve">земельный </w:t>
      </w:r>
      <w:r>
        <w:rPr>
          <w:rFonts w:ascii="Times New Roman" w:hAnsi="Times New Roman" w:cs="Times New Roman"/>
          <w:sz w:val="26"/>
          <w:szCs w:val="26"/>
        </w:rPr>
        <w:t>контроль</w:t>
      </w:r>
      <w:r w:rsidRPr="00D03749">
        <w:rPr>
          <w:rFonts w:ascii="Times New Roman" w:hAnsi="Times New Roman" w:cs="Times New Roman"/>
          <w:sz w:val="26"/>
          <w:szCs w:val="26"/>
        </w:rPr>
        <w:t xml:space="preserve"> за соблюдением гражданами, юридическими лицами, индивидуальными предпринимателями, органами государственной власти требований земельного законодательства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D03749">
        <w:rPr>
          <w:rFonts w:ascii="Times New Roman" w:hAnsi="Times New Roman" w:cs="Times New Roman"/>
          <w:sz w:val="26"/>
          <w:szCs w:val="26"/>
        </w:rPr>
        <w:t xml:space="preserve">. За нарушение требований земельного законодательства предусмотрена административная ответственность (ст. 7.1, ст. 7.34, ч.ч. 1, 3, 4 ст. 8.8 </w:t>
      </w:r>
      <w:proofErr w:type="spellStart"/>
      <w:r w:rsidRPr="00D0374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D03749">
        <w:rPr>
          <w:rFonts w:ascii="Times New Roman" w:hAnsi="Times New Roman" w:cs="Times New Roman"/>
          <w:sz w:val="26"/>
          <w:szCs w:val="26"/>
        </w:rPr>
        <w:t xml:space="preserve"> РФ). </w:t>
      </w: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В данной статье мы рассмотрим нарушение требований земельного законодательства, за которые административная ответственность предусмотрена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B5198">
        <w:rPr>
          <w:rFonts w:ascii="Times New Roman" w:hAnsi="Times New Roman" w:cs="Times New Roman"/>
          <w:b/>
          <w:sz w:val="26"/>
          <w:szCs w:val="26"/>
        </w:rPr>
        <w:t xml:space="preserve">ч. 1 ст. 8.8 </w:t>
      </w:r>
      <w:proofErr w:type="spellStart"/>
      <w:r w:rsidRPr="00CB5198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CB5198">
        <w:rPr>
          <w:rFonts w:ascii="Times New Roman" w:hAnsi="Times New Roman" w:cs="Times New Roman"/>
          <w:b/>
          <w:sz w:val="26"/>
          <w:szCs w:val="26"/>
        </w:rPr>
        <w:t xml:space="preserve"> РФ. Частью 1 ст. 8.8 </w:t>
      </w:r>
      <w:proofErr w:type="spellStart"/>
      <w:r w:rsidRPr="00CB5198">
        <w:rPr>
          <w:rFonts w:ascii="Times New Roman" w:hAnsi="Times New Roman" w:cs="Times New Roman"/>
          <w:b/>
          <w:sz w:val="26"/>
          <w:szCs w:val="26"/>
        </w:rPr>
        <w:t>КоАП</w:t>
      </w:r>
      <w:proofErr w:type="spellEnd"/>
      <w:r w:rsidRPr="00CB5198">
        <w:rPr>
          <w:rFonts w:ascii="Times New Roman" w:hAnsi="Times New Roman" w:cs="Times New Roman"/>
          <w:b/>
          <w:sz w:val="26"/>
          <w:szCs w:val="26"/>
        </w:rPr>
        <w:t xml:space="preserve"> РФ</w:t>
      </w:r>
      <w:r w:rsidRPr="00D03749">
        <w:rPr>
          <w:rFonts w:ascii="Times New Roman" w:hAnsi="Times New Roman" w:cs="Times New Roman"/>
          <w:sz w:val="26"/>
          <w:szCs w:val="26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– от 1 до 1,5 процента кадастровой стоимости земельного участка, но не менее двадцати тысяч рублей; на юридических лиц –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– от двадцати тысяч до пятидесяти тысяч рублей; на юридических лиц – от ста тысяч до двухсот тысяч рублей. </w:t>
      </w: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В соответствии с п.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Согласно пунктам 2 – 3 статьи 85 Земельного кодекса Российской Федерации, 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 – </w:t>
      </w:r>
      <w:r w:rsidRPr="00D03749">
        <w:rPr>
          <w:rFonts w:ascii="Times New Roman" w:hAnsi="Times New Roman" w:cs="Times New Roman"/>
          <w:sz w:val="26"/>
          <w:szCs w:val="26"/>
        </w:rPr>
        <w:lastRenderedPageBreak/>
        <w:t xml:space="preserve">делового, производственного, рекреационного и иных видов использования земельных участков). 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Кроме того, необходимо знать, что в соответствии с п. 1 ст.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Пунктом 5 статьи 65 Земельного кодекса Российской Федерации установлено, что для целей налогообложения и в иных случаях, предусмотренных федеральными законами, устанавливается кадастровая стоимость земельного участка. Приказом Минэкономразвития РФ от 15.02.2007 № 39 «Об утверждении Методических указаний по государственной кадастровой оценке земель населенных пунктов» (далее – Приказ № 39) установлены виды разрешенного использования. Согласно п. 2.7.1 Приказа № 39 в случае если земельный участок имеет более чем один вид разрешенного использования в составе жилой застройки, его кадастровая стоимость по результатам расчетов устанавливается равной кадастровой стоимости того вида разрешенного использования в составе жилой застройки, для которого указанное значение является наибольшим. 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Например. 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стоять жилой дом и использовать земельный участок Вы можете только под ИЖС, то есть: под строительство жилого дома и обслуживание этого дома. А если Вы на данном земельном участке построили </w:t>
      </w:r>
      <w:proofErr w:type="spellStart"/>
      <w:r w:rsidRPr="00D03749">
        <w:rPr>
          <w:rFonts w:ascii="Times New Roman" w:hAnsi="Times New Roman" w:cs="Times New Roman"/>
          <w:sz w:val="26"/>
          <w:szCs w:val="26"/>
        </w:rPr>
        <w:t>автомойку</w:t>
      </w:r>
      <w:proofErr w:type="spellEnd"/>
      <w:r w:rsidRPr="00D03749">
        <w:rPr>
          <w:rFonts w:ascii="Times New Roman" w:hAnsi="Times New Roman" w:cs="Times New Roman"/>
          <w:sz w:val="26"/>
          <w:szCs w:val="26"/>
        </w:rPr>
        <w:t xml:space="preserve"> или магазин или используете свой жилой </w:t>
      </w:r>
      <w:r w:rsidRPr="00D03749">
        <w:rPr>
          <w:rFonts w:ascii="Times New Roman" w:hAnsi="Times New Roman" w:cs="Times New Roman"/>
          <w:sz w:val="26"/>
          <w:szCs w:val="26"/>
        </w:rPr>
        <w:lastRenderedPageBreak/>
        <w:t xml:space="preserve">дом под </w:t>
      </w:r>
      <w:proofErr w:type="spellStart"/>
      <w:r w:rsidRPr="00D03749">
        <w:rPr>
          <w:rFonts w:ascii="Times New Roman" w:hAnsi="Times New Roman" w:cs="Times New Roman"/>
          <w:sz w:val="26"/>
          <w:szCs w:val="26"/>
        </w:rPr>
        <w:t>автомойку</w:t>
      </w:r>
      <w:proofErr w:type="spellEnd"/>
      <w:r w:rsidRPr="00D03749">
        <w:rPr>
          <w:rFonts w:ascii="Times New Roman" w:hAnsi="Times New Roman" w:cs="Times New Roman"/>
          <w:sz w:val="26"/>
          <w:szCs w:val="26"/>
        </w:rPr>
        <w:t xml:space="preserve"> или магазин, то используете Вы свой земельный участок не по целевому назначению и нарушаете статью 42 Земельного кодекса Российской Федерации, что является административным правонарушением, ответственность за которое предусмотрена ч. 1 ст. 8.8 </w:t>
      </w:r>
      <w:proofErr w:type="spellStart"/>
      <w:r w:rsidRPr="00D0374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D03749">
        <w:rPr>
          <w:rFonts w:ascii="Times New Roman" w:hAnsi="Times New Roman" w:cs="Times New Roman"/>
          <w:sz w:val="26"/>
          <w:szCs w:val="26"/>
        </w:rPr>
        <w:t xml:space="preserve"> РФ. </w:t>
      </w:r>
    </w:p>
    <w:p w:rsid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Что нужно сделать, чтобы не допустить данное нарушение: - Используйте участок в соответствии с целевым назначением. 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посмотрев свои правоустанавливающие документы на земельный участок.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 Данные действия позволят избежать нарушения земельного законодательства, и вы не будете привлечены к административной ответственности в виде весьма значительных штрафных санкций. </w:t>
      </w:r>
    </w:p>
    <w:p w:rsidR="00A21EC7" w:rsidRPr="00D03749" w:rsidRDefault="00D03749" w:rsidP="00D03749">
      <w:pPr>
        <w:jc w:val="both"/>
        <w:rPr>
          <w:rFonts w:ascii="Times New Roman" w:hAnsi="Times New Roman" w:cs="Times New Roman"/>
          <w:sz w:val="26"/>
          <w:szCs w:val="26"/>
        </w:rPr>
      </w:pPr>
      <w:r w:rsidRPr="00D03749">
        <w:rPr>
          <w:rFonts w:ascii="Times New Roman" w:hAnsi="Times New Roman" w:cs="Times New Roman"/>
          <w:sz w:val="26"/>
          <w:szCs w:val="26"/>
        </w:rPr>
        <w:t xml:space="preserve">Заранее и заблаговременно примите все меры, направленные на самостоятельное выявление и устранение нарушений требований земельного законодательства. </w:t>
      </w:r>
    </w:p>
    <w:sectPr w:rsidR="00A21EC7" w:rsidRPr="00D03749" w:rsidSect="00A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3749"/>
    <w:rsid w:val="009F4DB7"/>
    <w:rsid w:val="00A21EC7"/>
    <w:rsid w:val="00A61CBF"/>
    <w:rsid w:val="00CB5198"/>
    <w:rsid w:val="00D0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Ковеза</dc:creator>
  <cp:keywords/>
  <dc:description/>
  <cp:lastModifiedBy>Наталья Ковеза</cp:lastModifiedBy>
  <cp:revision>5</cp:revision>
  <dcterms:created xsi:type="dcterms:W3CDTF">2018-12-18T06:15:00Z</dcterms:created>
  <dcterms:modified xsi:type="dcterms:W3CDTF">2018-12-18T06:46:00Z</dcterms:modified>
</cp:coreProperties>
</file>