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5" w:rsidRPr="00130A6F" w:rsidRDefault="00842BAB" w:rsidP="00607B95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7B95" w:rsidRPr="00130A6F">
        <w:rPr>
          <w:b/>
          <w:sz w:val="26"/>
          <w:szCs w:val="26"/>
          <w:lang w:eastAsia="ru-RU"/>
        </w:rPr>
        <w:t xml:space="preserve">ГОДОВОЙ ОТЧЕТ </w:t>
      </w:r>
    </w:p>
    <w:p w:rsidR="00607B95" w:rsidRPr="00130A6F" w:rsidRDefault="00607B95" w:rsidP="00607B95">
      <w:pPr>
        <w:widowControl w:val="0"/>
        <w:suppressAutoHyphens/>
        <w:autoSpaceDE/>
        <w:autoSpaceDN/>
        <w:jc w:val="center"/>
        <w:rPr>
          <w:rFonts w:eastAsia="Lucida Sans Unicode"/>
          <w:b/>
          <w:kern w:val="2"/>
          <w:sz w:val="26"/>
          <w:szCs w:val="26"/>
          <w:lang w:eastAsia="ru-RU"/>
        </w:rPr>
      </w:pPr>
      <w:r w:rsidRPr="00130A6F">
        <w:rPr>
          <w:rFonts w:eastAsia="Lucida Sans Unicode"/>
          <w:b/>
          <w:kern w:val="2"/>
          <w:sz w:val="26"/>
          <w:szCs w:val="26"/>
          <w:lang w:eastAsia="ru-RU"/>
        </w:rPr>
        <w:t>о ходе реализации  муниципальной программы</w:t>
      </w:r>
    </w:p>
    <w:p w:rsidR="00875819" w:rsidRDefault="00607B95" w:rsidP="00875819">
      <w:pPr>
        <w:adjustRightInd w:val="0"/>
        <w:jc w:val="center"/>
        <w:rPr>
          <w:b/>
          <w:sz w:val="26"/>
          <w:szCs w:val="26"/>
          <w:lang w:eastAsia="ru-RU"/>
        </w:rPr>
      </w:pPr>
      <w:r w:rsidRPr="00130A6F">
        <w:rPr>
          <w:b/>
          <w:sz w:val="26"/>
          <w:szCs w:val="26"/>
          <w:lang w:eastAsia="ru-RU"/>
        </w:rPr>
        <w:t xml:space="preserve">«Развитие </w:t>
      </w:r>
      <w:r w:rsidR="00875819">
        <w:rPr>
          <w:b/>
          <w:sz w:val="26"/>
          <w:szCs w:val="26"/>
          <w:lang w:eastAsia="ru-RU"/>
        </w:rPr>
        <w:t>дорожного</w:t>
      </w:r>
      <w:r w:rsidRPr="00130A6F">
        <w:rPr>
          <w:b/>
          <w:sz w:val="26"/>
          <w:szCs w:val="26"/>
          <w:lang w:eastAsia="ru-RU"/>
        </w:rPr>
        <w:t xml:space="preserve"> хозяйства Находкинского городского округа»</w:t>
      </w:r>
    </w:p>
    <w:p w:rsidR="00607B95" w:rsidRPr="00130A6F" w:rsidRDefault="00607B95" w:rsidP="00875819">
      <w:pPr>
        <w:adjustRightInd w:val="0"/>
        <w:jc w:val="center"/>
        <w:rPr>
          <w:b/>
          <w:sz w:val="26"/>
          <w:szCs w:val="26"/>
          <w:lang w:eastAsia="ru-RU"/>
        </w:rPr>
      </w:pPr>
      <w:r w:rsidRPr="00130A6F">
        <w:rPr>
          <w:b/>
          <w:sz w:val="26"/>
          <w:szCs w:val="26"/>
          <w:lang w:eastAsia="ru-RU"/>
        </w:rPr>
        <w:t>на 2015-2017 гг.</w:t>
      </w:r>
    </w:p>
    <w:p w:rsidR="00607B95" w:rsidRPr="00130A6F" w:rsidRDefault="00607B95" w:rsidP="00607B95">
      <w:pPr>
        <w:adjustRightInd w:val="0"/>
        <w:jc w:val="both"/>
        <w:rPr>
          <w:b/>
          <w:sz w:val="26"/>
          <w:szCs w:val="26"/>
          <w:lang w:eastAsia="ru-RU"/>
        </w:rPr>
      </w:pPr>
    </w:p>
    <w:p w:rsidR="00607B95" w:rsidRPr="00130A6F" w:rsidRDefault="00607B95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BA38E6" w:rsidRPr="00130A6F" w:rsidTr="00BA38E6">
        <w:tc>
          <w:tcPr>
            <w:tcW w:w="4219" w:type="dxa"/>
          </w:tcPr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130A6F">
              <w:rPr>
                <w:b/>
                <w:sz w:val="26"/>
                <w:szCs w:val="26"/>
                <w:lang w:eastAsia="ru-RU"/>
              </w:rPr>
              <w:t>Ответственный исполнитель:</w:t>
            </w:r>
            <w:r w:rsidRPr="00130A6F">
              <w:rPr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5635" w:type="dxa"/>
          </w:tcPr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 xml:space="preserve">управление </w:t>
            </w:r>
            <w:r w:rsidR="00875819">
              <w:rPr>
                <w:sz w:val="26"/>
                <w:szCs w:val="26"/>
                <w:lang w:eastAsia="ru-RU"/>
              </w:rPr>
              <w:t>благоустройства</w:t>
            </w:r>
            <w:r w:rsidRPr="00130A6F">
              <w:rPr>
                <w:sz w:val="26"/>
                <w:szCs w:val="26"/>
                <w:lang w:eastAsia="ru-RU"/>
              </w:rPr>
              <w:t xml:space="preserve"> администрации Находкинского     городского округа</w:t>
            </w: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130A6F" w:rsidTr="00BA38E6">
        <w:tc>
          <w:tcPr>
            <w:tcW w:w="4219" w:type="dxa"/>
          </w:tcPr>
          <w:p w:rsidR="00BA38E6" w:rsidRPr="00130A6F" w:rsidRDefault="00BA38E6" w:rsidP="00607B95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b/>
                <w:sz w:val="26"/>
                <w:szCs w:val="26"/>
                <w:lang w:eastAsia="ru-RU"/>
              </w:rPr>
              <w:t>Отчетный период</w:t>
            </w:r>
            <w:r w:rsidRPr="00130A6F">
              <w:rPr>
                <w:sz w:val="26"/>
                <w:szCs w:val="26"/>
                <w:lang w:eastAsia="ru-RU"/>
              </w:rPr>
              <w:t xml:space="preserve">:   </w:t>
            </w:r>
          </w:p>
          <w:p w:rsidR="00BA38E6" w:rsidRPr="00130A6F" w:rsidRDefault="00BA38E6" w:rsidP="00607B95">
            <w:pPr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5635" w:type="dxa"/>
          </w:tcPr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>2015 год</w:t>
            </w:r>
          </w:p>
          <w:p w:rsidR="00BA38E6" w:rsidRPr="00130A6F" w:rsidRDefault="00BA38E6" w:rsidP="00BA38E6">
            <w:pPr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130A6F" w:rsidTr="00BA38E6">
        <w:tc>
          <w:tcPr>
            <w:tcW w:w="4219" w:type="dxa"/>
          </w:tcPr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 w:rsidRPr="00130A6F">
              <w:rPr>
                <w:b/>
                <w:sz w:val="26"/>
                <w:szCs w:val="26"/>
                <w:lang w:eastAsia="ru-RU"/>
              </w:rPr>
              <w:t>Дата составления отчета:</w:t>
            </w: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BA38E6" w:rsidRPr="00130A6F" w:rsidRDefault="00BA38E6" w:rsidP="00BA38E6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 w:rsidRPr="00130A6F">
              <w:rPr>
                <w:sz w:val="26"/>
                <w:szCs w:val="26"/>
                <w:lang w:eastAsia="ru-RU"/>
              </w:rPr>
              <w:t>2</w:t>
            </w:r>
            <w:r w:rsidR="00AC5E5B">
              <w:rPr>
                <w:sz w:val="26"/>
                <w:szCs w:val="26"/>
                <w:lang w:eastAsia="ru-RU"/>
              </w:rPr>
              <w:t>9</w:t>
            </w:r>
            <w:r w:rsidRPr="00130A6F">
              <w:rPr>
                <w:sz w:val="26"/>
                <w:szCs w:val="26"/>
                <w:lang w:eastAsia="ru-RU"/>
              </w:rPr>
              <w:t>.02.2016 года</w:t>
            </w:r>
          </w:p>
          <w:p w:rsidR="00BA38E6" w:rsidRPr="00130A6F" w:rsidRDefault="00BA38E6" w:rsidP="00607B95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</w:tr>
      <w:tr w:rsidR="00BA38E6" w:rsidRPr="00AC5E5B" w:rsidTr="00BA38E6">
        <w:tc>
          <w:tcPr>
            <w:tcW w:w="4219" w:type="dxa"/>
          </w:tcPr>
          <w:p w:rsidR="00BA38E6" w:rsidRPr="00130A6F" w:rsidRDefault="00BA38E6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Непосредственны</w:t>
            </w:r>
            <w:r w:rsidR="00C52DA7"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й</w:t>
            </w:r>
            <w:r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 xml:space="preserve"> исполнител</w:t>
            </w:r>
            <w:r w:rsidR="00C52DA7" w:rsidRPr="00130A6F">
              <w:rPr>
                <w:rFonts w:eastAsia="Lucida Sans Unicode"/>
                <w:b/>
                <w:kern w:val="2"/>
                <w:sz w:val="26"/>
                <w:szCs w:val="26"/>
                <w:lang w:eastAsia="ru-RU"/>
              </w:rPr>
              <w:t>ь</w:t>
            </w:r>
            <w:r w:rsidRPr="00130A6F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:</w:t>
            </w: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C52DA7" w:rsidRPr="00130A6F" w:rsidRDefault="00C52DA7" w:rsidP="00C52DA7">
            <w:pPr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635" w:type="dxa"/>
          </w:tcPr>
          <w:p w:rsidR="00875819" w:rsidRPr="00AC5E5B" w:rsidRDefault="00AC5E5B" w:rsidP="00C52DA7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Зам. начальника управления благоустройства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администрации Находкинского городского округа </w:t>
            </w:r>
            <w:proofErr w:type="spellStart"/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Бадулина</w:t>
            </w:r>
            <w:proofErr w:type="spellEnd"/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Елена Васильевна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, </w:t>
            </w:r>
            <w:hyperlink r:id="rId7" w:history="1">
              <w:hyperlink r:id="rId8" w:history="1"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blagoustr</w:t>
                </w:r>
                <w:r w:rsidRPr="00AC5E5B">
                  <w:rPr>
                    <w:rStyle w:val="a5"/>
                    <w:sz w:val="22"/>
                    <w:szCs w:val="22"/>
                  </w:rPr>
                  <w:t>@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nakhodka</w:t>
                </w:r>
                <w:r w:rsidRPr="00AC5E5B">
                  <w:rPr>
                    <w:rStyle w:val="a5"/>
                    <w:sz w:val="22"/>
                    <w:szCs w:val="22"/>
                  </w:rPr>
                  <w:t>-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city</w:t>
                </w:r>
                <w:r w:rsidRPr="00AC5E5B">
                  <w:rPr>
                    <w:rStyle w:val="a5"/>
                    <w:sz w:val="22"/>
                    <w:szCs w:val="22"/>
                  </w:rPr>
                  <w:t>.</w:t>
                </w:r>
                <w:r w:rsidRPr="00173C83">
                  <w:rPr>
                    <w:rStyle w:val="a5"/>
                    <w:sz w:val="22"/>
                    <w:szCs w:val="22"/>
                    <w:lang w:val="en-US"/>
                  </w:rPr>
                  <w:t>ru</w:t>
                </w:r>
              </w:hyperlink>
            </w:hyperlink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, тел.:</w:t>
            </w: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 </w:t>
            </w:r>
            <w:r w:rsidR="00C52DA7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 xml:space="preserve">69 – 82 – </w:t>
            </w:r>
            <w:r w:rsidR="00875819" w:rsidRPr="00AC5E5B"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0</w:t>
            </w:r>
            <w:r>
              <w:rPr>
                <w:rFonts w:eastAsia="Lucida Sans Unicode"/>
                <w:kern w:val="2"/>
                <w:sz w:val="26"/>
                <w:szCs w:val="26"/>
                <w:lang w:eastAsia="ru-RU"/>
              </w:rPr>
              <w:t>4</w:t>
            </w:r>
          </w:p>
          <w:p w:rsidR="00C52DA7" w:rsidRPr="00AC5E5B" w:rsidRDefault="00C52DA7" w:rsidP="00C52DA7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rFonts w:eastAsia="Lucida Sans Unicode"/>
                <w:kern w:val="2"/>
                <w:sz w:val="26"/>
                <w:szCs w:val="26"/>
                <w:lang w:eastAsia="ru-RU"/>
              </w:rPr>
            </w:pPr>
          </w:p>
          <w:p w:rsidR="00BA38E6" w:rsidRPr="00AC5E5B" w:rsidRDefault="00BA38E6" w:rsidP="00E13E92">
            <w:pPr>
              <w:pStyle w:val="a4"/>
              <w:tabs>
                <w:tab w:val="left" w:pos="176"/>
              </w:tabs>
              <w:autoSpaceDE/>
              <w:autoSpaceDN/>
              <w:ind w:left="-108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BA38E6" w:rsidRPr="00130A6F" w:rsidRDefault="00BA38E6" w:rsidP="00607B95">
      <w:pPr>
        <w:autoSpaceDE/>
        <w:autoSpaceDN/>
        <w:rPr>
          <w:b/>
          <w:sz w:val="26"/>
          <w:szCs w:val="26"/>
          <w:lang w:eastAsia="ru-RU"/>
        </w:rPr>
      </w:pPr>
    </w:p>
    <w:p w:rsidR="003F799B" w:rsidRPr="00130A6F" w:rsidRDefault="003F799B" w:rsidP="00607B95">
      <w:pPr>
        <w:autoSpaceDE/>
        <w:autoSpaceDN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Начальник управления благоустройства</w:t>
      </w: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администрации </w:t>
      </w:r>
      <w:r w:rsidR="00607B95" w:rsidRPr="00130A6F">
        <w:rPr>
          <w:sz w:val="26"/>
          <w:szCs w:val="26"/>
          <w:lang w:eastAsia="ru-RU"/>
        </w:rPr>
        <w:t xml:space="preserve">Находкинского </w:t>
      </w:r>
    </w:p>
    <w:p w:rsidR="00607B95" w:rsidRDefault="00607B95" w:rsidP="00607B95">
      <w:pPr>
        <w:autoSpaceDE/>
        <w:autoSpaceDN/>
        <w:jc w:val="both"/>
        <w:rPr>
          <w:sz w:val="26"/>
          <w:szCs w:val="26"/>
          <w:lang w:eastAsia="ru-RU"/>
        </w:rPr>
      </w:pPr>
      <w:r w:rsidRPr="00130A6F">
        <w:rPr>
          <w:sz w:val="26"/>
          <w:szCs w:val="26"/>
          <w:lang w:eastAsia="ru-RU"/>
        </w:rPr>
        <w:t xml:space="preserve">городского округа                </w:t>
      </w:r>
      <w:r w:rsidR="00875819">
        <w:rPr>
          <w:sz w:val="26"/>
          <w:szCs w:val="26"/>
          <w:lang w:eastAsia="ru-RU"/>
        </w:rPr>
        <w:t xml:space="preserve">                                                                          И</w:t>
      </w:r>
      <w:r w:rsidRPr="00130A6F">
        <w:rPr>
          <w:sz w:val="26"/>
          <w:szCs w:val="26"/>
          <w:lang w:eastAsia="ru-RU"/>
        </w:rPr>
        <w:t xml:space="preserve">.П. </w:t>
      </w:r>
      <w:r w:rsidR="00875819">
        <w:rPr>
          <w:sz w:val="26"/>
          <w:szCs w:val="26"/>
          <w:lang w:eastAsia="ru-RU"/>
        </w:rPr>
        <w:t>Сазонтова</w:t>
      </w: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875819" w:rsidRDefault="00875819" w:rsidP="00607B95">
      <w:pPr>
        <w:autoSpaceDE/>
        <w:autoSpaceDN/>
        <w:jc w:val="both"/>
        <w:rPr>
          <w:sz w:val="26"/>
          <w:szCs w:val="26"/>
          <w:lang w:eastAsia="ru-RU"/>
        </w:rPr>
      </w:pPr>
    </w:p>
    <w:p w:rsidR="00C52DA7" w:rsidRPr="00130A6F" w:rsidRDefault="00C52DA7" w:rsidP="0033118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130A6F">
        <w:rPr>
          <w:sz w:val="26"/>
          <w:szCs w:val="26"/>
          <w:lang w:eastAsia="ru-RU"/>
        </w:rPr>
        <w:lastRenderedPageBreak/>
        <w:t xml:space="preserve">Программа «Развитие </w:t>
      </w:r>
      <w:r w:rsidR="00875819">
        <w:rPr>
          <w:sz w:val="26"/>
          <w:szCs w:val="26"/>
          <w:lang w:eastAsia="ru-RU"/>
        </w:rPr>
        <w:t>дорожного хозяйства</w:t>
      </w:r>
      <w:r w:rsidRPr="00130A6F">
        <w:rPr>
          <w:sz w:val="26"/>
          <w:szCs w:val="26"/>
          <w:lang w:eastAsia="ru-RU"/>
        </w:rPr>
        <w:t xml:space="preserve">  Находкинского городского округа» на 2015-2017 гг. (далее – Программа) </w:t>
      </w:r>
      <w:r w:rsidR="003A2A56">
        <w:rPr>
          <w:sz w:val="26"/>
          <w:szCs w:val="26"/>
          <w:lang w:eastAsia="ru-RU"/>
        </w:rPr>
        <w:t>принята</w:t>
      </w:r>
      <w:r w:rsidRPr="00130A6F">
        <w:rPr>
          <w:sz w:val="26"/>
          <w:szCs w:val="26"/>
          <w:lang w:eastAsia="ru-RU"/>
        </w:rPr>
        <w:t xml:space="preserve"> постановлением администрации Находкинского городского округа от 29.08.2014 года №1</w:t>
      </w:r>
      <w:r w:rsidR="00875819">
        <w:rPr>
          <w:sz w:val="26"/>
          <w:szCs w:val="26"/>
          <w:lang w:eastAsia="ru-RU"/>
        </w:rPr>
        <w:t>597</w:t>
      </w:r>
      <w:r w:rsidRPr="00130A6F">
        <w:rPr>
          <w:sz w:val="26"/>
          <w:szCs w:val="26"/>
          <w:lang w:eastAsia="ru-RU"/>
        </w:rPr>
        <w:t>.</w:t>
      </w:r>
    </w:p>
    <w:p w:rsidR="00C52DA7" w:rsidRPr="00130A6F" w:rsidRDefault="00C52DA7" w:rsidP="0033118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130A6F">
        <w:rPr>
          <w:sz w:val="26"/>
          <w:szCs w:val="26"/>
          <w:lang w:eastAsia="ru-RU"/>
        </w:rPr>
        <w:t xml:space="preserve"> В течение 2015 года в </w:t>
      </w:r>
      <w:r w:rsidRPr="009F2DA7">
        <w:rPr>
          <w:sz w:val="26"/>
          <w:szCs w:val="26"/>
          <w:lang w:eastAsia="ru-RU"/>
        </w:rPr>
        <w:t xml:space="preserve">Программу </w:t>
      </w:r>
      <w:r w:rsidR="00AE6F8C" w:rsidRPr="009F2DA7">
        <w:rPr>
          <w:sz w:val="26"/>
          <w:szCs w:val="26"/>
          <w:lang w:eastAsia="ru-RU"/>
        </w:rPr>
        <w:t xml:space="preserve">3 раза </w:t>
      </w:r>
      <w:r w:rsidR="00AE6F8C">
        <w:rPr>
          <w:sz w:val="26"/>
          <w:szCs w:val="26"/>
          <w:lang w:eastAsia="ru-RU"/>
        </w:rPr>
        <w:t xml:space="preserve">вносились изменения: </w:t>
      </w:r>
      <w:r w:rsidR="00875819">
        <w:rPr>
          <w:sz w:val="26"/>
          <w:szCs w:val="26"/>
          <w:lang w:eastAsia="ru-RU"/>
        </w:rPr>
        <w:t xml:space="preserve">постановлением от 30.03.2015 года №457, </w:t>
      </w:r>
      <w:r w:rsidRPr="00130A6F">
        <w:rPr>
          <w:sz w:val="26"/>
          <w:szCs w:val="26"/>
          <w:lang w:eastAsia="ru-RU"/>
        </w:rPr>
        <w:t xml:space="preserve">постановлением от </w:t>
      </w:r>
      <w:r w:rsidR="00875819">
        <w:rPr>
          <w:sz w:val="26"/>
          <w:szCs w:val="26"/>
          <w:lang w:eastAsia="ru-RU"/>
        </w:rPr>
        <w:t>11</w:t>
      </w:r>
      <w:r w:rsidRPr="00130A6F">
        <w:rPr>
          <w:sz w:val="26"/>
          <w:szCs w:val="26"/>
          <w:lang w:eastAsia="ru-RU"/>
        </w:rPr>
        <w:t>.06.2015 года №</w:t>
      </w:r>
      <w:r w:rsidR="00875819">
        <w:rPr>
          <w:sz w:val="26"/>
          <w:szCs w:val="26"/>
          <w:lang w:eastAsia="ru-RU"/>
        </w:rPr>
        <w:t>808,</w:t>
      </w:r>
      <w:r w:rsidRPr="00130A6F">
        <w:rPr>
          <w:sz w:val="26"/>
          <w:szCs w:val="26"/>
          <w:lang w:eastAsia="ru-RU"/>
        </w:rPr>
        <w:t xml:space="preserve"> постановлением от</w:t>
      </w:r>
      <w:r w:rsidR="00875819">
        <w:rPr>
          <w:sz w:val="26"/>
          <w:szCs w:val="26"/>
          <w:lang w:eastAsia="ru-RU"/>
        </w:rPr>
        <w:t xml:space="preserve"> 21</w:t>
      </w:r>
      <w:r w:rsidRPr="00130A6F">
        <w:rPr>
          <w:sz w:val="26"/>
          <w:szCs w:val="26"/>
          <w:lang w:eastAsia="ru-RU"/>
        </w:rPr>
        <w:t>.</w:t>
      </w:r>
      <w:r w:rsidR="00875819">
        <w:rPr>
          <w:sz w:val="26"/>
          <w:szCs w:val="26"/>
          <w:lang w:eastAsia="ru-RU"/>
        </w:rPr>
        <w:t>12</w:t>
      </w:r>
      <w:r w:rsidRPr="00130A6F">
        <w:rPr>
          <w:sz w:val="26"/>
          <w:szCs w:val="26"/>
          <w:lang w:eastAsia="ru-RU"/>
        </w:rPr>
        <w:t>.2015 года № 1</w:t>
      </w:r>
      <w:r w:rsidR="00875819">
        <w:rPr>
          <w:sz w:val="26"/>
          <w:szCs w:val="26"/>
          <w:lang w:eastAsia="ru-RU"/>
        </w:rPr>
        <w:t>741</w:t>
      </w:r>
      <w:r w:rsidRPr="00130A6F">
        <w:rPr>
          <w:sz w:val="26"/>
          <w:szCs w:val="26"/>
          <w:lang w:eastAsia="ru-RU"/>
        </w:rPr>
        <w:t>.</w:t>
      </w:r>
    </w:p>
    <w:p w:rsidR="00130A6F" w:rsidRPr="006316B8" w:rsidRDefault="00130A6F" w:rsidP="00130A6F">
      <w:pPr>
        <w:pStyle w:val="a4"/>
        <w:rPr>
          <w:sz w:val="26"/>
          <w:szCs w:val="26"/>
        </w:rPr>
      </w:pPr>
    </w:p>
    <w:p w:rsidR="00407FCB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Цели</w:t>
      </w:r>
      <w:r w:rsidR="003A2A56" w:rsidRPr="00421C85">
        <w:rPr>
          <w:sz w:val="26"/>
          <w:szCs w:val="26"/>
          <w:lang w:eastAsia="ru-RU"/>
        </w:rPr>
        <w:t xml:space="preserve"> реализации Программы</w:t>
      </w:r>
      <w:r>
        <w:rPr>
          <w:sz w:val="26"/>
          <w:szCs w:val="26"/>
          <w:lang w:eastAsia="ru-RU"/>
        </w:rPr>
        <w:t>:</w:t>
      </w:r>
    </w:p>
    <w:p w:rsidR="00407FCB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="003A2A56" w:rsidRPr="00421C85">
        <w:rPr>
          <w:sz w:val="26"/>
          <w:szCs w:val="26"/>
          <w:lang w:eastAsia="ru-RU"/>
        </w:rPr>
        <w:t xml:space="preserve"> </w:t>
      </w:r>
      <w:r w:rsidR="00571707">
        <w:rPr>
          <w:sz w:val="26"/>
          <w:szCs w:val="26"/>
          <w:lang w:eastAsia="ru-RU"/>
        </w:rPr>
        <w:t xml:space="preserve">развитие, содержание и ремонт автомобильных дорог общего пользования местного значения для </w:t>
      </w:r>
      <w:r>
        <w:rPr>
          <w:sz w:val="26"/>
          <w:szCs w:val="26"/>
          <w:lang w:eastAsia="ru-RU"/>
        </w:rPr>
        <w:t xml:space="preserve">обеспечения потребностей экономики и населения в перевозках грузов (товаров), людей и </w:t>
      </w:r>
      <w:r w:rsidR="00571707">
        <w:rPr>
          <w:sz w:val="26"/>
          <w:szCs w:val="26"/>
          <w:lang w:eastAsia="ru-RU"/>
        </w:rPr>
        <w:t xml:space="preserve">повышения комплексной безопасности в сфере дорожного хозяйства; </w:t>
      </w:r>
    </w:p>
    <w:p w:rsidR="00407FCB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571707">
        <w:rPr>
          <w:sz w:val="26"/>
          <w:szCs w:val="26"/>
          <w:lang w:eastAsia="ru-RU"/>
        </w:rPr>
        <w:t xml:space="preserve">повышение транспортной доступности территорий </w:t>
      </w:r>
      <w:r w:rsidR="00421C85" w:rsidRPr="00421C85">
        <w:rPr>
          <w:sz w:val="26"/>
          <w:szCs w:val="26"/>
          <w:lang w:eastAsia="ru-RU"/>
        </w:rPr>
        <w:t>Находкинского городского округа</w:t>
      </w:r>
      <w:r>
        <w:rPr>
          <w:sz w:val="26"/>
          <w:szCs w:val="26"/>
          <w:lang w:eastAsia="ru-RU"/>
        </w:rPr>
        <w:t>.</w:t>
      </w:r>
    </w:p>
    <w:p w:rsidR="00407FCB" w:rsidRDefault="00407FCB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9F6A67" w:rsidRPr="009F6A67" w:rsidRDefault="009F6A67" w:rsidP="009F6A67">
      <w:pPr>
        <w:pStyle w:val="a4"/>
        <w:suppressAutoHyphens/>
        <w:autoSpaceDE/>
        <w:autoSpaceDN/>
        <w:spacing w:line="360" w:lineRule="auto"/>
        <w:ind w:left="742"/>
        <w:rPr>
          <w:b/>
          <w:sz w:val="26"/>
          <w:szCs w:val="26"/>
          <w:lang w:eastAsia="ru-RU"/>
        </w:rPr>
      </w:pPr>
      <w:r w:rsidRPr="009F6A67">
        <w:rPr>
          <w:b/>
          <w:sz w:val="26"/>
          <w:szCs w:val="26"/>
          <w:lang w:eastAsia="ru-RU"/>
        </w:rPr>
        <w:t xml:space="preserve">Конкретные результаты реализации Программы, достигнутые за </w:t>
      </w:r>
      <w:r w:rsidR="00BE65DB">
        <w:rPr>
          <w:b/>
          <w:sz w:val="26"/>
          <w:szCs w:val="26"/>
          <w:lang w:eastAsia="ru-RU"/>
        </w:rPr>
        <w:t>2015 год</w:t>
      </w:r>
    </w:p>
    <w:p w:rsidR="00657212" w:rsidRDefault="00421C85" w:rsidP="00421C85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 w:rsidRPr="006316B8">
        <w:rPr>
          <w:sz w:val="26"/>
          <w:szCs w:val="26"/>
          <w:lang w:eastAsia="ru-RU"/>
        </w:rPr>
        <w:t xml:space="preserve">Реализация Программы осуществлялась путем выполнения </w:t>
      </w:r>
      <w:r w:rsidR="00657212" w:rsidRPr="006316B8">
        <w:rPr>
          <w:sz w:val="26"/>
          <w:szCs w:val="26"/>
          <w:lang w:eastAsia="ru-RU"/>
        </w:rPr>
        <w:t xml:space="preserve">следующих </w:t>
      </w:r>
      <w:r w:rsidR="00194F35" w:rsidRPr="006316B8">
        <w:rPr>
          <w:sz w:val="26"/>
          <w:szCs w:val="26"/>
          <w:lang w:eastAsia="ru-RU"/>
        </w:rPr>
        <w:t>мероприятий</w:t>
      </w:r>
      <w:r w:rsidR="00657212" w:rsidRPr="006316B8">
        <w:rPr>
          <w:sz w:val="26"/>
          <w:szCs w:val="26"/>
          <w:lang w:eastAsia="ru-RU"/>
        </w:rPr>
        <w:t>:</w:t>
      </w:r>
    </w:p>
    <w:p w:rsidR="00657212" w:rsidRDefault="00BE65DB" w:rsidP="00BE65DB">
      <w:pPr>
        <w:pStyle w:val="a4"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Капитальный р</w:t>
      </w:r>
      <w:r w:rsidR="00657212" w:rsidRPr="006316B8">
        <w:rPr>
          <w:sz w:val="26"/>
          <w:szCs w:val="26"/>
          <w:lang w:eastAsia="ru-RU"/>
        </w:rPr>
        <w:t>емонт</w:t>
      </w:r>
      <w:r>
        <w:rPr>
          <w:sz w:val="26"/>
          <w:szCs w:val="26"/>
          <w:lang w:eastAsia="ru-RU"/>
        </w:rPr>
        <w:t xml:space="preserve">, ремонт </w:t>
      </w:r>
      <w:r w:rsidR="00657212" w:rsidRPr="006316B8">
        <w:rPr>
          <w:sz w:val="26"/>
          <w:szCs w:val="26"/>
          <w:lang w:eastAsia="ru-RU"/>
        </w:rPr>
        <w:t>дорог общего пользования местного значения Находкинского городского округа</w:t>
      </w:r>
      <w:r>
        <w:rPr>
          <w:sz w:val="26"/>
          <w:szCs w:val="26"/>
          <w:lang w:eastAsia="ru-RU"/>
        </w:rPr>
        <w:t>.</w:t>
      </w:r>
    </w:p>
    <w:p w:rsidR="00375B85" w:rsidRDefault="00BE65DB" w:rsidP="00BE65D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В отчетном периоде </w:t>
      </w:r>
      <w:r w:rsidRPr="00BE65DB">
        <w:rPr>
          <w:sz w:val="26"/>
          <w:szCs w:val="26"/>
          <w:lang w:eastAsia="ru-RU"/>
        </w:rPr>
        <w:t>выполнен ремонт дорог: ул. Шоссейная</w:t>
      </w:r>
      <w:r>
        <w:rPr>
          <w:sz w:val="26"/>
          <w:szCs w:val="26"/>
          <w:lang w:eastAsia="ru-RU"/>
        </w:rPr>
        <w:t xml:space="preserve">, ул. Пирогова, Озерный бульвар, Находкинский проспект, Северный проспект, ул. Ленинградская, Восточный проспект п. Врангель, ул. Бабкина п. Врангель, ул. Победы п. Южно-Морской, ул. Луговая п. Ливадия, ул. Заречная п. Ливадия, проезды </w:t>
      </w:r>
      <w:r w:rsidR="007C1B7E">
        <w:rPr>
          <w:sz w:val="26"/>
          <w:szCs w:val="26"/>
          <w:lang w:eastAsia="ru-RU"/>
        </w:rPr>
        <w:t>между</w:t>
      </w:r>
      <w:r>
        <w:rPr>
          <w:sz w:val="26"/>
          <w:szCs w:val="26"/>
          <w:lang w:eastAsia="ru-RU"/>
        </w:rPr>
        <w:t xml:space="preserve"> ул. Лугов</w:t>
      </w:r>
      <w:r w:rsidR="007C1B7E">
        <w:rPr>
          <w:sz w:val="26"/>
          <w:szCs w:val="26"/>
          <w:lang w:eastAsia="ru-RU"/>
        </w:rPr>
        <w:t xml:space="preserve">ой и </w:t>
      </w:r>
      <w:r>
        <w:rPr>
          <w:sz w:val="26"/>
          <w:szCs w:val="26"/>
          <w:lang w:eastAsia="ru-RU"/>
        </w:rPr>
        <w:t>ул. Заречн</w:t>
      </w:r>
      <w:r w:rsidR="007C1B7E">
        <w:rPr>
          <w:sz w:val="26"/>
          <w:szCs w:val="26"/>
          <w:lang w:eastAsia="ru-RU"/>
        </w:rPr>
        <w:t>ой</w:t>
      </w:r>
      <w:r>
        <w:rPr>
          <w:sz w:val="26"/>
          <w:szCs w:val="26"/>
          <w:lang w:eastAsia="ru-RU"/>
        </w:rPr>
        <w:t xml:space="preserve"> п. Ливадия. </w:t>
      </w:r>
      <w:proofErr w:type="gramEnd"/>
    </w:p>
    <w:p w:rsidR="00BE65DB" w:rsidRDefault="00BE65DB" w:rsidP="00BE65D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Общая протяженность отремонтированных дорог составила 8,84 км, в </w:t>
      </w:r>
      <w:proofErr w:type="spellStart"/>
      <w:r>
        <w:rPr>
          <w:sz w:val="26"/>
          <w:szCs w:val="26"/>
          <w:lang w:eastAsia="ru-RU"/>
        </w:rPr>
        <w:t>т.ч</w:t>
      </w:r>
      <w:proofErr w:type="spellEnd"/>
      <w:r>
        <w:rPr>
          <w:sz w:val="26"/>
          <w:szCs w:val="26"/>
          <w:lang w:eastAsia="ru-RU"/>
        </w:rPr>
        <w:t xml:space="preserve">. площадь отремонтированного асфальтобетонного покрытия составила </w:t>
      </w:r>
      <w:r w:rsidRPr="009109C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65 727 </w:t>
      </w:r>
      <w:proofErr w:type="spellStart"/>
      <w:r>
        <w:rPr>
          <w:sz w:val="26"/>
          <w:szCs w:val="26"/>
          <w:lang w:eastAsia="ru-RU"/>
        </w:rPr>
        <w:t>кв</w:t>
      </w:r>
      <w:proofErr w:type="gramStart"/>
      <w:r>
        <w:rPr>
          <w:sz w:val="26"/>
          <w:szCs w:val="26"/>
          <w:lang w:eastAsia="ru-RU"/>
        </w:rPr>
        <w:t>.м</w:t>
      </w:r>
      <w:proofErr w:type="spellEnd"/>
      <w:proofErr w:type="gramEnd"/>
      <w:r>
        <w:rPr>
          <w:sz w:val="26"/>
          <w:szCs w:val="26"/>
          <w:lang w:eastAsia="ru-RU"/>
        </w:rPr>
        <w:t>, протяженность установленных</w:t>
      </w:r>
      <w:r w:rsidRPr="009109CB">
        <w:rPr>
          <w:sz w:val="26"/>
          <w:szCs w:val="26"/>
          <w:lang w:eastAsia="ru-RU"/>
        </w:rPr>
        <w:t xml:space="preserve"> бор</w:t>
      </w:r>
      <w:r>
        <w:rPr>
          <w:sz w:val="26"/>
          <w:szCs w:val="26"/>
          <w:lang w:eastAsia="ru-RU"/>
        </w:rPr>
        <w:t xml:space="preserve">товых </w:t>
      </w:r>
      <w:r w:rsidRPr="009109CB">
        <w:rPr>
          <w:sz w:val="26"/>
          <w:szCs w:val="26"/>
          <w:lang w:eastAsia="ru-RU"/>
        </w:rPr>
        <w:t>камн</w:t>
      </w:r>
      <w:r>
        <w:rPr>
          <w:sz w:val="26"/>
          <w:szCs w:val="26"/>
          <w:lang w:eastAsia="ru-RU"/>
        </w:rPr>
        <w:t xml:space="preserve">ей 1 231 </w:t>
      </w:r>
      <w:proofErr w:type="spellStart"/>
      <w:r>
        <w:rPr>
          <w:sz w:val="26"/>
          <w:szCs w:val="26"/>
          <w:lang w:eastAsia="ru-RU"/>
        </w:rPr>
        <w:t>п.м</w:t>
      </w:r>
      <w:proofErr w:type="spellEnd"/>
      <w:r>
        <w:rPr>
          <w:sz w:val="26"/>
          <w:szCs w:val="26"/>
          <w:lang w:eastAsia="ru-RU"/>
        </w:rPr>
        <w:t xml:space="preserve">. </w:t>
      </w:r>
    </w:p>
    <w:p w:rsidR="00BE65DB" w:rsidRDefault="00BE65DB" w:rsidP="00BE65D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Проектирование, строительство и капитальный ремонт дорог до сельских населенных пунктов, не имеющих круглогодичной связи с сетью автомобильных дорог общего пользования.</w:t>
      </w:r>
    </w:p>
    <w:p w:rsidR="00BE65DB" w:rsidRDefault="00BE65DB" w:rsidP="00BE65D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Выполнен первый этап работ по </w:t>
      </w:r>
      <w:r w:rsidRPr="00BE65DB">
        <w:rPr>
          <w:sz w:val="26"/>
          <w:szCs w:val="26"/>
          <w:lang w:eastAsia="ru-RU"/>
        </w:rPr>
        <w:t xml:space="preserve">реконструкции дороги по ул. Светлая микрорайона г. Находки пос. Ливадия: </w:t>
      </w:r>
      <w:r>
        <w:rPr>
          <w:sz w:val="26"/>
          <w:szCs w:val="26"/>
          <w:lang w:eastAsia="ru-RU"/>
        </w:rPr>
        <w:t xml:space="preserve">земляное полотно дороги, водоотвод, нижний слой </w:t>
      </w:r>
      <w:r w:rsidR="007C1B7E">
        <w:rPr>
          <w:sz w:val="26"/>
          <w:szCs w:val="26"/>
          <w:lang w:eastAsia="ru-RU"/>
        </w:rPr>
        <w:t xml:space="preserve">щебеночного </w:t>
      </w:r>
      <w:r>
        <w:rPr>
          <w:sz w:val="26"/>
          <w:szCs w:val="26"/>
          <w:lang w:eastAsia="ru-RU"/>
        </w:rPr>
        <w:t xml:space="preserve">основания дорожной одежды </w:t>
      </w:r>
      <w:r w:rsidR="007C1B7E">
        <w:rPr>
          <w:sz w:val="26"/>
          <w:szCs w:val="26"/>
          <w:lang w:eastAsia="ru-RU"/>
        </w:rPr>
        <w:t xml:space="preserve">дороги </w:t>
      </w:r>
      <w:r>
        <w:rPr>
          <w:sz w:val="26"/>
          <w:szCs w:val="26"/>
          <w:lang w:eastAsia="ru-RU"/>
        </w:rPr>
        <w:t xml:space="preserve">протяженностью 1,8 км, в </w:t>
      </w:r>
      <w:proofErr w:type="spellStart"/>
      <w:r>
        <w:rPr>
          <w:sz w:val="26"/>
          <w:szCs w:val="26"/>
          <w:lang w:eastAsia="ru-RU"/>
        </w:rPr>
        <w:t>т.ч</w:t>
      </w:r>
      <w:proofErr w:type="spellEnd"/>
      <w:r>
        <w:rPr>
          <w:sz w:val="26"/>
          <w:szCs w:val="26"/>
          <w:lang w:eastAsia="ru-RU"/>
        </w:rPr>
        <w:t xml:space="preserve">. </w:t>
      </w:r>
      <w:r w:rsidR="007C1B7E">
        <w:rPr>
          <w:sz w:val="26"/>
          <w:szCs w:val="26"/>
          <w:lang w:eastAsia="ru-RU"/>
        </w:rPr>
        <w:t xml:space="preserve">на участке дороги </w:t>
      </w:r>
      <w:r>
        <w:rPr>
          <w:sz w:val="26"/>
          <w:szCs w:val="26"/>
          <w:lang w:eastAsia="ru-RU"/>
        </w:rPr>
        <w:t xml:space="preserve">протяженностью 0,3 км </w:t>
      </w:r>
      <w:r w:rsidR="007C1B7E">
        <w:rPr>
          <w:sz w:val="26"/>
          <w:szCs w:val="26"/>
          <w:lang w:eastAsia="ru-RU"/>
        </w:rPr>
        <w:t>выполнено</w:t>
      </w:r>
      <w:r>
        <w:rPr>
          <w:sz w:val="26"/>
          <w:szCs w:val="26"/>
          <w:lang w:eastAsia="ru-RU"/>
        </w:rPr>
        <w:t xml:space="preserve"> двухслойно</w:t>
      </w:r>
      <w:r w:rsidR="007C1B7E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 </w:t>
      </w:r>
      <w:r w:rsidR="007C1B7E">
        <w:rPr>
          <w:sz w:val="26"/>
          <w:szCs w:val="26"/>
          <w:lang w:eastAsia="ru-RU"/>
        </w:rPr>
        <w:t xml:space="preserve">щебеночное </w:t>
      </w:r>
      <w:r>
        <w:rPr>
          <w:sz w:val="26"/>
          <w:szCs w:val="26"/>
          <w:lang w:eastAsia="ru-RU"/>
        </w:rPr>
        <w:lastRenderedPageBreak/>
        <w:t>основани</w:t>
      </w:r>
      <w:r w:rsidR="007C1B7E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 дороги и нижн</w:t>
      </w:r>
      <w:r w:rsidR="007C1B7E">
        <w:rPr>
          <w:sz w:val="26"/>
          <w:szCs w:val="26"/>
          <w:lang w:eastAsia="ru-RU"/>
        </w:rPr>
        <w:t>ий</w:t>
      </w:r>
      <w:r>
        <w:rPr>
          <w:sz w:val="26"/>
          <w:szCs w:val="26"/>
          <w:lang w:eastAsia="ru-RU"/>
        </w:rPr>
        <w:t xml:space="preserve"> слоя асфальтобетонного покрытия</w:t>
      </w:r>
      <w:r w:rsidR="007C1B7E">
        <w:rPr>
          <w:sz w:val="26"/>
          <w:szCs w:val="26"/>
          <w:lang w:eastAsia="ru-RU"/>
        </w:rPr>
        <w:t>, выполнен</w:t>
      </w:r>
      <w:r>
        <w:rPr>
          <w:sz w:val="26"/>
          <w:szCs w:val="26"/>
          <w:lang w:eastAsia="ru-RU"/>
        </w:rPr>
        <w:t xml:space="preserve"> тротуар протяженностью 100м.</w:t>
      </w:r>
      <w:proofErr w:type="gramEnd"/>
    </w:p>
    <w:p w:rsidR="00BE65DB" w:rsidRPr="000D7835" w:rsidRDefault="00BE65DB" w:rsidP="00BE65D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С</w:t>
      </w:r>
      <w:r w:rsidR="00BD4E9D" w:rsidRPr="006316B8">
        <w:rPr>
          <w:sz w:val="26"/>
          <w:szCs w:val="26"/>
          <w:lang w:eastAsia="ru-RU"/>
        </w:rPr>
        <w:t>троительство подъездных дорог к</w:t>
      </w:r>
      <w:r>
        <w:rPr>
          <w:sz w:val="26"/>
          <w:szCs w:val="26"/>
          <w:lang w:eastAsia="ru-RU"/>
        </w:rPr>
        <w:t xml:space="preserve"> территориям, выделенным для </w:t>
      </w:r>
      <w:r w:rsidRPr="000D7835">
        <w:rPr>
          <w:sz w:val="26"/>
          <w:szCs w:val="26"/>
          <w:lang w:eastAsia="ru-RU"/>
        </w:rPr>
        <w:t>строительства жилых домов для переселения из аварийного жилья.</w:t>
      </w:r>
    </w:p>
    <w:p w:rsidR="00A84E05" w:rsidRPr="000D7835" w:rsidRDefault="00BE65DB" w:rsidP="00BE65D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0D7835">
        <w:rPr>
          <w:sz w:val="26"/>
          <w:szCs w:val="26"/>
          <w:lang w:eastAsia="ru-RU"/>
        </w:rPr>
        <w:t xml:space="preserve">Расходы по данному мероприятию запланированы </w:t>
      </w:r>
      <w:r w:rsidR="007C1B7E">
        <w:rPr>
          <w:sz w:val="26"/>
          <w:szCs w:val="26"/>
          <w:lang w:eastAsia="ru-RU"/>
        </w:rPr>
        <w:t xml:space="preserve">и израсходованы </w:t>
      </w:r>
      <w:r w:rsidR="00A84E05" w:rsidRPr="000D7835">
        <w:rPr>
          <w:sz w:val="26"/>
          <w:szCs w:val="26"/>
          <w:lang w:eastAsia="ru-RU"/>
        </w:rPr>
        <w:t xml:space="preserve">в сумме </w:t>
      </w:r>
      <w:r w:rsidR="00627CB1" w:rsidRPr="000D7835">
        <w:rPr>
          <w:sz w:val="26"/>
          <w:szCs w:val="26"/>
          <w:lang w:eastAsia="ru-RU"/>
        </w:rPr>
        <w:t xml:space="preserve">5,6 млн. руб. </w:t>
      </w:r>
      <w:r w:rsidRPr="000D7835">
        <w:rPr>
          <w:sz w:val="26"/>
          <w:szCs w:val="26"/>
          <w:lang w:eastAsia="ru-RU"/>
        </w:rPr>
        <w:t xml:space="preserve">на </w:t>
      </w:r>
      <w:r w:rsidR="00A84E05" w:rsidRPr="000D7835">
        <w:rPr>
          <w:sz w:val="26"/>
          <w:szCs w:val="26"/>
          <w:lang w:eastAsia="ru-RU"/>
        </w:rPr>
        <w:t xml:space="preserve">окончательную </w:t>
      </w:r>
      <w:r w:rsidRPr="000D7835">
        <w:rPr>
          <w:sz w:val="26"/>
          <w:szCs w:val="26"/>
          <w:lang w:eastAsia="ru-RU"/>
        </w:rPr>
        <w:t>оплату контракта</w:t>
      </w:r>
      <w:r w:rsidR="00A84E05" w:rsidRPr="000D7835">
        <w:rPr>
          <w:sz w:val="26"/>
          <w:szCs w:val="26"/>
          <w:lang w:eastAsia="ru-RU"/>
        </w:rPr>
        <w:t>, заключенного в 2014 году</w:t>
      </w:r>
      <w:r w:rsidRPr="000D7835">
        <w:rPr>
          <w:sz w:val="26"/>
          <w:szCs w:val="26"/>
          <w:lang w:eastAsia="ru-RU"/>
        </w:rPr>
        <w:t xml:space="preserve"> на выполнение </w:t>
      </w:r>
      <w:r w:rsidR="00A84E05" w:rsidRPr="000D7835">
        <w:rPr>
          <w:sz w:val="26"/>
          <w:szCs w:val="26"/>
          <w:lang w:eastAsia="ru-RU"/>
        </w:rPr>
        <w:t xml:space="preserve">подъездных дорог с усовершенствованным покрытием к территориям, выделенным под строительство жилых домов для переселения из аварийного жилья по ул. Спортивная – ул. Пирогова. </w:t>
      </w:r>
    </w:p>
    <w:p w:rsidR="00BD4E9D" w:rsidRPr="000D7835" w:rsidRDefault="00BE65DB" w:rsidP="00BE65DB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0D7835">
        <w:rPr>
          <w:sz w:val="26"/>
          <w:szCs w:val="26"/>
          <w:lang w:eastAsia="ru-RU"/>
        </w:rPr>
        <w:t>4.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</w:t>
      </w:r>
      <w:r w:rsidR="00BD4E9D" w:rsidRPr="000D7835">
        <w:rPr>
          <w:sz w:val="26"/>
          <w:szCs w:val="26"/>
          <w:lang w:eastAsia="ru-RU"/>
        </w:rPr>
        <w:t>, и гражданам, имеющих дву</w:t>
      </w:r>
      <w:r w:rsidRPr="000D7835">
        <w:rPr>
          <w:sz w:val="26"/>
          <w:szCs w:val="26"/>
          <w:lang w:eastAsia="ru-RU"/>
        </w:rPr>
        <w:t>х детей, а также молодым семьям.</w:t>
      </w:r>
    </w:p>
    <w:p w:rsidR="00BD4E9D" w:rsidRPr="000D7835" w:rsidRDefault="00BE65DB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0D7835">
        <w:rPr>
          <w:sz w:val="26"/>
          <w:szCs w:val="26"/>
          <w:lang w:eastAsia="ru-RU"/>
        </w:rPr>
        <w:t xml:space="preserve">Расходы по данному мероприятию запланированы </w:t>
      </w:r>
      <w:r w:rsidR="007C1B7E">
        <w:rPr>
          <w:sz w:val="26"/>
          <w:szCs w:val="26"/>
          <w:lang w:eastAsia="ru-RU"/>
        </w:rPr>
        <w:t xml:space="preserve">и израсходованы </w:t>
      </w:r>
      <w:r w:rsidRPr="000D7835">
        <w:rPr>
          <w:sz w:val="26"/>
          <w:szCs w:val="26"/>
          <w:lang w:eastAsia="ru-RU"/>
        </w:rPr>
        <w:t xml:space="preserve">на оплату кредиторской задолженности, образовавшейся </w:t>
      </w:r>
      <w:r w:rsidR="00627CB1" w:rsidRPr="000D7835">
        <w:rPr>
          <w:sz w:val="26"/>
          <w:szCs w:val="26"/>
          <w:lang w:eastAsia="ru-RU"/>
        </w:rPr>
        <w:t xml:space="preserve">за выполненные работы по устройству подъездной дороги с грунтовым покрытием к территориям, выделенным под индивидуальное жилищное строительство семьям, имеющим трех и более детей </w:t>
      </w:r>
      <w:r w:rsidR="006F6C8A">
        <w:rPr>
          <w:sz w:val="26"/>
          <w:szCs w:val="26"/>
          <w:lang w:eastAsia="ru-RU"/>
        </w:rPr>
        <w:t>в районе территории, ограниченной жилой застройкой ООО ТПК «</w:t>
      </w:r>
      <w:proofErr w:type="spellStart"/>
      <w:r w:rsidR="006F6C8A">
        <w:rPr>
          <w:sz w:val="26"/>
          <w:szCs w:val="26"/>
          <w:lang w:eastAsia="ru-RU"/>
        </w:rPr>
        <w:t>Ирна</w:t>
      </w:r>
      <w:proofErr w:type="spellEnd"/>
      <w:r w:rsidR="006F6C8A">
        <w:rPr>
          <w:sz w:val="26"/>
          <w:szCs w:val="26"/>
          <w:lang w:eastAsia="ru-RU"/>
        </w:rPr>
        <w:t>», территорией СНТ «</w:t>
      </w:r>
      <w:proofErr w:type="spellStart"/>
      <w:r w:rsidR="006F6C8A">
        <w:rPr>
          <w:sz w:val="26"/>
          <w:szCs w:val="26"/>
          <w:lang w:eastAsia="ru-RU"/>
        </w:rPr>
        <w:t>Приморец</w:t>
      </w:r>
      <w:proofErr w:type="spellEnd"/>
      <w:r w:rsidR="006F6C8A">
        <w:rPr>
          <w:sz w:val="26"/>
          <w:szCs w:val="26"/>
          <w:lang w:eastAsia="ru-RU"/>
        </w:rPr>
        <w:t xml:space="preserve">», территорией ЖСК «Залив Тунгус» и обходной магистралью </w:t>
      </w:r>
      <w:r w:rsidRPr="000D7835">
        <w:rPr>
          <w:sz w:val="26"/>
          <w:szCs w:val="26"/>
          <w:lang w:eastAsia="ru-RU"/>
        </w:rPr>
        <w:t>по заключенному контракту в 2014 году.</w:t>
      </w:r>
      <w:proofErr w:type="gramEnd"/>
    </w:p>
    <w:p w:rsidR="00020AEF" w:rsidRDefault="00020AEF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0D7835">
        <w:rPr>
          <w:sz w:val="26"/>
          <w:szCs w:val="26"/>
          <w:lang w:eastAsia="ru-RU"/>
        </w:rPr>
        <w:t xml:space="preserve">5. Устранение деформаций и повреждений в асфальтобетонном покрытии дорог местного значения на территории </w:t>
      </w:r>
      <w:r>
        <w:rPr>
          <w:sz w:val="26"/>
          <w:szCs w:val="26"/>
          <w:lang w:eastAsia="ru-RU"/>
        </w:rPr>
        <w:t xml:space="preserve">НГО. </w:t>
      </w:r>
    </w:p>
    <w:p w:rsidR="00BE65DB" w:rsidRDefault="00020AEF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Всего за отчетный период выполнен ремонт асфальтобетонного покрытия локальными участками общей площадью 12 400 м².</w:t>
      </w:r>
    </w:p>
    <w:p w:rsidR="00020AEF" w:rsidRDefault="00020AEF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6.</w:t>
      </w:r>
      <w:r w:rsidRPr="00020AE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Содержание, текущий ремонт и установка технических средств организации дорожного движения на территории НГО.</w:t>
      </w:r>
    </w:p>
    <w:p w:rsidR="00375B85" w:rsidRDefault="00375B85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Проведены следующие работы:</w:t>
      </w:r>
    </w:p>
    <w:p w:rsidR="00020AEF" w:rsidRDefault="00020AEF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выполнена замена </w:t>
      </w:r>
      <w:r w:rsidR="00B51986">
        <w:rPr>
          <w:sz w:val="26"/>
          <w:szCs w:val="26"/>
          <w:lang w:eastAsia="ru-RU"/>
        </w:rPr>
        <w:t xml:space="preserve">и </w:t>
      </w:r>
      <w:r>
        <w:rPr>
          <w:sz w:val="26"/>
          <w:szCs w:val="26"/>
          <w:lang w:eastAsia="ru-RU"/>
        </w:rPr>
        <w:t>(или</w:t>
      </w:r>
      <w:r w:rsidR="00B51986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 xml:space="preserve"> установка новых дорожных </w:t>
      </w:r>
      <w:r w:rsidRPr="00324979">
        <w:rPr>
          <w:sz w:val="26"/>
          <w:szCs w:val="26"/>
          <w:lang w:eastAsia="ru-RU"/>
        </w:rPr>
        <w:t xml:space="preserve">знаков в количестве 490 </w:t>
      </w:r>
      <w:proofErr w:type="spellStart"/>
      <w:proofErr w:type="gramStart"/>
      <w:r w:rsidRPr="00324979">
        <w:rPr>
          <w:sz w:val="26"/>
          <w:szCs w:val="26"/>
          <w:lang w:eastAsia="ru-RU"/>
        </w:rPr>
        <w:t>шт</w:t>
      </w:r>
      <w:proofErr w:type="spellEnd"/>
      <w:proofErr w:type="gramEnd"/>
      <w:r w:rsidRPr="00324979">
        <w:rPr>
          <w:sz w:val="26"/>
          <w:szCs w:val="26"/>
          <w:lang w:eastAsia="ru-RU"/>
        </w:rPr>
        <w:t>, в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т.ч</w:t>
      </w:r>
      <w:proofErr w:type="spellEnd"/>
      <w:r>
        <w:rPr>
          <w:sz w:val="26"/>
          <w:szCs w:val="26"/>
          <w:lang w:eastAsia="ru-RU"/>
        </w:rPr>
        <w:t xml:space="preserve">. установлено знаков повышенной информативности «Пешеходный переход» -36 шт.; </w:t>
      </w:r>
    </w:p>
    <w:p w:rsidR="00020AEF" w:rsidRDefault="00020AEF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817FBD">
        <w:rPr>
          <w:sz w:val="26"/>
          <w:szCs w:val="26"/>
          <w:lang w:eastAsia="ru-RU"/>
        </w:rPr>
        <w:t>произведено нанесение дорожной разметки для организации и упорядочения дорожного движения общей протяженностью – 529,25 км</w:t>
      </w:r>
      <w:r>
        <w:rPr>
          <w:sz w:val="26"/>
          <w:szCs w:val="26"/>
          <w:lang w:eastAsia="ru-RU"/>
        </w:rPr>
        <w:t>;</w:t>
      </w:r>
    </w:p>
    <w:p w:rsidR="00AC5E5B" w:rsidRDefault="00020AEF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Pr="00817FBD">
        <w:rPr>
          <w:sz w:val="26"/>
          <w:szCs w:val="26"/>
          <w:lang w:eastAsia="ru-RU"/>
        </w:rPr>
        <w:t xml:space="preserve"> установлен новый светофорный объект по проспекту Мира в районе автобусной остановки «Рынок»;  </w:t>
      </w:r>
    </w:p>
    <w:p w:rsidR="00020AEF" w:rsidRDefault="00020AEF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lastRenderedPageBreak/>
        <w:t xml:space="preserve">- </w:t>
      </w:r>
      <w:r w:rsidRPr="00817FBD">
        <w:rPr>
          <w:sz w:val="26"/>
          <w:szCs w:val="26"/>
          <w:lang w:eastAsia="ru-RU"/>
        </w:rPr>
        <w:t>оборудованы 2 пешеходных перехода автономными светодиодными светофорами Т.7 на солнечных батареях в районе МБОУ ДОД ДЮСШ «</w:t>
      </w:r>
      <w:proofErr w:type="spellStart"/>
      <w:r w:rsidRPr="00817FBD">
        <w:rPr>
          <w:sz w:val="26"/>
          <w:szCs w:val="26"/>
          <w:lang w:eastAsia="ru-RU"/>
        </w:rPr>
        <w:t>Приморец</w:t>
      </w:r>
      <w:proofErr w:type="spellEnd"/>
      <w:r w:rsidRPr="00817FBD">
        <w:rPr>
          <w:sz w:val="26"/>
          <w:szCs w:val="26"/>
          <w:lang w:eastAsia="ru-RU"/>
        </w:rPr>
        <w:t>» пр.</w:t>
      </w:r>
      <w:proofErr w:type="gramEnd"/>
      <w:r w:rsidRPr="00817FBD">
        <w:rPr>
          <w:sz w:val="26"/>
          <w:szCs w:val="26"/>
          <w:lang w:eastAsia="ru-RU"/>
        </w:rPr>
        <w:t xml:space="preserve"> Мира, 39 и в районе МБОУ СОШ №17 по ул. </w:t>
      </w:r>
      <w:proofErr w:type="gramStart"/>
      <w:r w:rsidRPr="00817FBD">
        <w:rPr>
          <w:sz w:val="26"/>
          <w:szCs w:val="26"/>
          <w:lang w:eastAsia="ru-RU"/>
        </w:rPr>
        <w:t>Владивостокской</w:t>
      </w:r>
      <w:proofErr w:type="gramEnd"/>
      <w:r>
        <w:rPr>
          <w:sz w:val="26"/>
          <w:szCs w:val="26"/>
          <w:lang w:eastAsia="ru-RU"/>
        </w:rPr>
        <w:t xml:space="preserve">; </w:t>
      </w:r>
    </w:p>
    <w:p w:rsidR="00020AEF" w:rsidRDefault="00020AEF" w:rsidP="00BE65DB">
      <w:pPr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обеспечена бесперебойная работа 21 светофорного объекта путем постоянного технического обслуживания и ремонта.</w:t>
      </w:r>
    </w:p>
    <w:p w:rsidR="00020AEF" w:rsidRDefault="00020AEF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 Обустройство наиболее опасных участков дорог дорожными и пешеходными ограждениями и ремонт ограждений.</w:t>
      </w:r>
    </w:p>
    <w:p w:rsidR="008D7334" w:rsidRDefault="008D7334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Выполнен ремонт пешеходного ограждения общей протяженностью 112 </w:t>
      </w:r>
      <w:proofErr w:type="spellStart"/>
      <w:r>
        <w:rPr>
          <w:sz w:val="26"/>
          <w:szCs w:val="26"/>
          <w:lang w:eastAsia="ru-RU"/>
        </w:rPr>
        <w:t>п.м</w:t>
      </w:r>
      <w:proofErr w:type="spellEnd"/>
      <w:r>
        <w:rPr>
          <w:sz w:val="26"/>
          <w:szCs w:val="26"/>
          <w:lang w:eastAsia="ru-RU"/>
        </w:rPr>
        <w:t>. вдоль дороги по Находкинскому проспекту в районе автобусной остановки «Заводская».</w:t>
      </w:r>
    </w:p>
    <w:p w:rsidR="008D7334" w:rsidRDefault="008D7334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Установлено 66 </w:t>
      </w:r>
      <w:proofErr w:type="spellStart"/>
      <w:r>
        <w:rPr>
          <w:sz w:val="26"/>
          <w:szCs w:val="26"/>
          <w:lang w:eastAsia="ru-RU"/>
        </w:rPr>
        <w:t>м.п</w:t>
      </w:r>
      <w:proofErr w:type="spellEnd"/>
      <w:r>
        <w:rPr>
          <w:sz w:val="26"/>
          <w:szCs w:val="26"/>
          <w:lang w:eastAsia="ru-RU"/>
        </w:rPr>
        <w:t>. пешеходного ограждения из нержавеющей стали вдоль дороги по ул. Пирогова, в районе пешеходного перехода на автобусной остановке «</w:t>
      </w:r>
      <w:proofErr w:type="spellStart"/>
      <w:r>
        <w:rPr>
          <w:sz w:val="26"/>
          <w:szCs w:val="26"/>
          <w:lang w:eastAsia="ru-RU"/>
        </w:rPr>
        <w:t>Горбольница</w:t>
      </w:r>
      <w:proofErr w:type="spellEnd"/>
      <w:r>
        <w:rPr>
          <w:sz w:val="26"/>
          <w:szCs w:val="26"/>
          <w:lang w:eastAsia="ru-RU"/>
        </w:rPr>
        <w:t xml:space="preserve">». </w:t>
      </w:r>
    </w:p>
    <w:p w:rsidR="00020AEF" w:rsidRPr="000D7835" w:rsidRDefault="00020AEF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0D7835">
        <w:rPr>
          <w:sz w:val="26"/>
          <w:szCs w:val="26"/>
          <w:lang w:eastAsia="ru-RU"/>
        </w:rPr>
        <w:t>8. Содержание автодорог общего пользования местного значения НГО.</w:t>
      </w:r>
    </w:p>
    <w:p w:rsidR="00C11BAD" w:rsidRPr="000D7835" w:rsidRDefault="00C11BAD" w:rsidP="00C11BAD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>Протяженность дорог с асфальтобетонным покрытием, в отношении которых производилось текущее содержание в отчетном году</w:t>
      </w:r>
      <w:r w:rsidR="00646B2F">
        <w:rPr>
          <w:sz w:val="26"/>
          <w:szCs w:val="26"/>
        </w:rPr>
        <w:t>,</w:t>
      </w:r>
      <w:r w:rsidRPr="000D7835">
        <w:rPr>
          <w:sz w:val="26"/>
          <w:szCs w:val="26"/>
        </w:rPr>
        <w:t xml:space="preserve"> составило - 131,636 км</w:t>
      </w:r>
      <w:r w:rsidR="00B51986">
        <w:rPr>
          <w:sz w:val="26"/>
          <w:szCs w:val="26"/>
        </w:rPr>
        <w:t xml:space="preserve">, </w:t>
      </w:r>
      <w:r w:rsidR="00B51986" w:rsidRPr="000D7835">
        <w:rPr>
          <w:sz w:val="26"/>
          <w:szCs w:val="26"/>
          <w:lang w:eastAsia="ru-RU"/>
        </w:rPr>
        <w:t>о</w:t>
      </w:r>
      <w:r w:rsidR="00B51986" w:rsidRPr="000D7835">
        <w:rPr>
          <w:sz w:val="26"/>
          <w:szCs w:val="26"/>
        </w:rPr>
        <w:t>бщая разовая площадь дорог с асфальтобетонным покрытием - 1 287 034 м</w:t>
      </w:r>
      <w:proofErr w:type="gramStart"/>
      <w:r w:rsidR="00B51986" w:rsidRPr="000D7835">
        <w:rPr>
          <w:sz w:val="26"/>
          <w:szCs w:val="26"/>
        </w:rPr>
        <w:t>2</w:t>
      </w:r>
      <w:proofErr w:type="gramEnd"/>
      <w:r w:rsidRPr="000D7835">
        <w:rPr>
          <w:sz w:val="26"/>
          <w:szCs w:val="26"/>
        </w:rPr>
        <w:t xml:space="preserve">. </w:t>
      </w:r>
      <w:r w:rsidR="008B4FD6">
        <w:rPr>
          <w:sz w:val="26"/>
          <w:szCs w:val="26"/>
        </w:rPr>
        <w:t>П</w:t>
      </w:r>
      <w:r w:rsidR="008B4FD6" w:rsidRPr="000D7835">
        <w:rPr>
          <w:sz w:val="26"/>
          <w:szCs w:val="26"/>
        </w:rPr>
        <w:t>ротяженность дорог с грунтовым покрытием, в отношении которых произведено текущее содержание  составил</w:t>
      </w:r>
      <w:r w:rsidR="008B4FD6">
        <w:rPr>
          <w:sz w:val="26"/>
          <w:szCs w:val="26"/>
        </w:rPr>
        <w:t>а</w:t>
      </w:r>
      <w:r w:rsidR="008B4FD6" w:rsidRPr="000D7835">
        <w:rPr>
          <w:sz w:val="26"/>
          <w:szCs w:val="26"/>
        </w:rPr>
        <w:t xml:space="preserve"> 131,513км</w:t>
      </w:r>
      <w:r w:rsidR="008B4FD6">
        <w:rPr>
          <w:sz w:val="26"/>
          <w:szCs w:val="26"/>
        </w:rPr>
        <w:t>.</w:t>
      </w:r>
    </w:p>
    <w:p w:rsidR="00C11BAD" w:rsidRPr="000D7835" w:rsidRDefault="00C11BAD" w:rsidP="00C11BAD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 w:rsidRPr="000D7835">
        <w:rPr>
          <w:sz w:val="26"/>
          <w:szCs w:val="26"/>
          <w:lang w:eastAsia="ru-RU"/>
        </w:rPr>
        <w:t>Перечень основных работ, выполненных в рамках реализации мероприятия с натуральными показателями:</w:t>
      </w:r>
    </w:p>
    <w:p w:rsidR="00C11BAD" w:rsidRPr="000D7835" w:rsidRDefault="00C11BAD" w:rsidP="00C11BAD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>- площадь</w:t>
      </w:r>
      <w:r w:rsidR="00B51986">
        <w:rPr>
          <w:sz w:val="26"/>
          <w:szCs w:val="26"/>
        </w:rPr>
        <w:t>,</w:t>
      </w:r>
      <w:r w:rsidRPr="000D7835">
        <w:rPr>
          <w:sz w:val="26"/>
          <w:szCs w:val="26"/>
        </w:rPr>
        <w:t xml:space="preserve"> убираемая механизированным способом с </w:t>
      </w:r>
      <w:r w:rsidR="00951767" w:rsidRPr="000D7835">
        <w:rPr>
          <w:sz w:val="26"/>
          <w:szCs w:val="26"/>
        </w:rPr>
        <w:t xml:space="preserve">учетом </w:t>
      </w:r>
      <w:r w:rsidRPr="000D7835">
        <w:rPr>
          <w:sz w:val="26"/>
          <w:szCs w:val="26"/>
        </w:rPr>
        <w:t>периодичност</w:t>
      </w:r>
      <w:r w:rsidR="00951767" w:rsidRPr="000D7835">
        <w:rPr>
          <w:sz w:val="26"/>
          <w:szCs w:val="26"/>
        </w:rPr>
        <w:t>и</w:t>
      </w:r>
      <w:r w:rsidRPr="000D7835">
        <w:rPr>
          <w:sz w:val="26"/>
          <w:szCs w:val="26"/>
        </w:rPr>
        <w:t xml:space="preserve">  в зимний период  - 59 515 494 м</w:t>
      </w:r>
      <w:proofErr w:type="gramStart"/>
      <w:r w:rsidRPr="000D7835">
        <w:rPr>
          <w:sz w:val="26"/>
          <w:szCs w:val="26"/>
        </w:rPr>
        <w:t>2</w:t>
      </w:r>
      <w:proofErr w:type="gramEnd"/>
      <w:r w:rsidRPr="000D7835">
        <w:rPr>
          <w:sz w:val="26"/>
          <w:szCs w:val="26"/>
        </w:rPr>
        <w:t>, в летний период  - 91 965 658 м2;</w:t>
      </w:r>
    </w:p>
    <w:p w:rsidR="00C11BAD" w:rsidRPr="000D7835" w:rsidRDefault="00951767" w:rsidP="00951767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>-</w:t>
      </w:r>
      <w:r w:rsidR="00C11BAD" w:rsidRPr="000D7835">
        <w:rPr>
          <w:sz w:val="26"/>
          <w:szCs w:val="26"/>
        </w:rPr>
        <w:t xml:space="preserve"> уборка механизированным способом </w:t>
      </w:r>
      <w:r w:rsidRPr="000D7835">
        <w:rPr>
          <w:sz w:val="26"/>
          <w:szCs w:val="26"/>
        </w:rPr>
        <w:t xml:space="preserve">вакуумными подметально-уборочными машинами </w:t>
      </w:r>
      <w:r w:rsidR="00C11BAD" w:rsidRPr="000D7835">
        <w:rPr>
          <w:sz w:val="26"/>
          <w:szCs w:val="26"/>
        </w:rPr>
        <w:t xml:space="preserve">в летний период с </w:t>
      </w:r>
      <w:r w:rsidRPr="000D7835">
        <w:rPr>
          <w:sz w:val="26"/>
          <w:szCs w:val="26"/>
        </w:rPr>
        <w:t xml:space="preserve">учетом </w:t>
      </w:r>
      <w:r w:rsidR="00C11BAD" w:rsidRPr="000D7835">
        <w:rPr>
          <w:sz w:val="26"/>
          <w:szCs w:val="26"/>
        </w:rPr>
        <w:t>периодичност</w:t>
      </w:r>
      <w:r w:rsidRPr="000D7835">
        <w:rPr>
          <w:sz w:val="26"/>
          <w:szCs w:val="26"/>
        </w:rPr>
        <w:t>и</w:t>
      </w:r>
      <w:r w:rsidR="00C11BAD" w:rsidRPr="000D7835">
        <w:rPr>
          <w:sz w:val="26"/>
          <w:szCs w:val="26"/>
        </w:rPr>
        <w:t xml:space="preserve"> - 6</w:t>
      </w:r>
      <w:r w:rsidR="00C11BAD" w:rsidRPr="000D7835">
        <w:rPr>
          <w:sz w:val="26"/>
          <w:szCs w:val="26"/>
          <w:lang w:val="en-US"/>
        </w:rPr>
        <w:t> </w:t>
      </w:r>
      <w:r w:rsidR="00C11BAD" w:rsidRPr="000D7835">
        <w:rPr>
          <w:sz w:val="26"/>
          <w:szCs w:val="26"/>
        </w:rPr>
        <w:t>169 199м2</w:t>
      </w:r>
      <w:r w:rsidRPr="000D7835">
        <w:rPr>
          <w:sz w:val="26"/>
          <w:szCs w:val="26"/>
        </w:rPr>
        <w:t>;</w:t>
      </w:r>
    </w:p>
    <w:p w:rsidR="00951767" w:rsidRPr="000D7835" w:rsidRDefault="00951767" w:rsidP="00951767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>- р</w:t>
      </w:r>
      <w:r w:rsidR="00C11BAD" w:rsidRPr="000D7835">
        <w:rPr>
          <w:sz w:val="26"/>
          <w:szCs w:val="26"/>
        </w:rPr>
        <w:t xml:space="preserve">учная уборка дорог вдоль бордюрного камня с </w:t>
      </w:r>
      <w:r w:rsidRPr="000D7835">
        <w:rPr>
          <w:sz w:val="26"/>
          <w:szCs w:val="26"/>
        </w:rPr>
        <w:t xml:space="preserve">учетом </w:t>
      </w:r>
      <w:r w:rsidR="00C11BAD" w:rsidRPr="000D7835">
        <w:rPr>
          <w:sz w:val="26"/>
          <w:szCs w:val="26"/>
        </w:rPr>
        <w:t>периодичност</w:t>
      </w:r>
      <w:r w:rsidRPr="000D7835">
        <w:rPr>
          <w:sz w:val="26"/>
          <w:szCs w:val="26"/>
        </w:rPr>
        <w:t>и</w:t>
      </w:r>
      <w:r w:rsidR="00C11BAD" w:rsidRPr="000D7835">
        <w:rPr>
          <w:sz w:val="26"/>
          <w:szCs w:val="26"/>
        </w:rPr>
        <w:t xml:space="preserve"> в зимний период состав</w:t>
      </w:r>
      <w:r w:rsidRPr="000D7835">
        <w:rPr>
          <w:sz w:val="26"/>
          <w:szCs w:val="26"/>
        </w:rPr>
        <w:t xml:space="preserve">ила </w:t>
      </w:r>
      <w:r w:rsidR="00C11BAD" w:rsidRPr="000D7835">
        <w:rPr>
          <w:sz w:val="26"/>
          <w:szCs w:val="26"/>
        </w:rPr>
        <w:t>3 831</w:t>
      </w:r>
      <w:r w:rsidRPr="000D7835">
        <w:rPr>
          <w:sz w:val="26"/>
          <w:szCs w:val="26"/>
        </w:rPr>
        <w:t> </w:t>
      </w:r>
      <w:r w:rsidR="00C11BAD" w:rsidRPr="000D7835">
        <w:rPr>
          <w:sz w:val="26"/>
          <w:szCs w:val="26"/>
        </w:rPr>
        <w:t>055</w:t>
      </w:r>
      <w:r w:rsidRPr="000D7835">
        <w:rPr>
          <w:sz w:val="26"/>
          <w:szCs w:val="26"/>
        </w:rPr>
        <w:t xml:space="preserve"> </w:t>
      </w:r>
      <w:r w:rsidR="00C11BAD" w:rsidRPr="000D7835">
        <w:rPr>
          <w:sz w:val="26"/>
          <w:szCs w:val="26"/>
        </w:rPr>
        <w:t>м</w:t>
      </w:r>
      <w:proofErr w:type="gramStart"/>
      <w:r w:rsidR="00C11BAD" w:rsidRPr="000D7835">
        <w:rPr>
          <w:sz w:val="26"/>
          <w:szCs w:val="26"/>
        </w:rPr>
        <w:t>2</w:t>
      </w:r>
      <w:proofErr w:type="gramEnd"/>
      <w:r w:rsidRPr="000D7835">
        <w:rPr>
          <w:sz w:val="26"/>
          <w:szCs w:val="26"/>
        </w:rPr>
        <w:t xml:space="preserve">  , в</w:t>
      </w:r>
      <w:r w:rsidR="00C11BAD" w:rsidRPr="000D7835">
        <w:rPr>
          <w:sz w:val="26"/>
          <w:szCs w:val="26"/>
        </w:rPr>
        <w:t xml:space="preserve"> летний период –</w:t>
      </w:r>
      <w:r w:rsidRPr="000D7835">
        <w:rPr>
          <w:sz w:val="26"/>
          <w:szCs w:val="26"/>
        </w:rPr>
        <w:t xml:space="preserve"> </w:t>
      </w:r>
      <w:r w:rsidR="00C11BAD" w:rsidRPr="000D7835">
        <w:rPr>
          <w:sz w:val="26"/>
          <w:szCs w:val="26"/>
        </w:rPr>
        <w:t>3 133 053 м2</w:t>
      </w:r>
      <w:r w:rsidR="00C5765A">
        <w:rPr>
          <w:sz w:val="26"/>
          <w:szCs w:val="26"/>
        </w:rPr>
        <w:t>;</w:t>
      </w:r>
    </w:p>
    <w:p w:rsidR="004868A2" w:rsidRPr="000D7835" w:rsidRDefault="00951767" w:rsidP="004868A2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 xml:space="preserve">- с учетом периодичности </w:t>
      </w:r>
      <w:r w:rsidR="008B4FD6">
        <w:rPr>
          <w:sz w:val="26"/>
          <w:szCs w:val="26"/>
        </w:rPr>
        <w:t xml:space="preserve">общая </w:t>
      </w:r>
      <w:r w:rsidRPr="000D7835">
        <w:rPr>
          <w:sz w:val="26"/>
          <w:szCs w:val="26"/>
        </w:rPr>
        <w:t>площадь отр</w:t>
      </w:r>
      <w:r w:rsidR="00C11BAD" w:rsidRPr="000D7835">
        <w:rPr>
          <w:sz w:val="26"/>
          <w:szCs w:val="26"/>
        </w:rPr>
        <w:t>емонт</w:t>
      </w:r>
      <w:r w:rsidRPr="000D7835">
        <w:rPr>
          <w:sz w:val="26"/>
          <w:szCs w:val="26"/>
        </w:rPr>
        <w:t>ированных</w:t>
      </w:r>
      <w:r w:rsidR="00C11BAD" w:rsidRPr="000D7835">
        <w:rPr>
          <w:sz w:val="26"/>
          <w:szCs w:val="26"/>
        </w:rPr>
        <w:t xml:space="preserve"> грунтовых дорог с планировкой полотна и подсыпкой поврежденных мест </w:t>
      </w:r>
      <w:r w:rsidRPr="000D7835">
        <w:rPr>
          <w:sz w:val="26"/>
          <w:szCs w:val="26"/>
        </w:rPr>
        <w:t>составила</w:t>
      </w:r>
      <w:r w:rsidR="00C11BAD" w:rsidRPr="000D7835">
        <w:rPr>
          <w:sz w:val="26"/>
          <w:szCs w:val="26"/>
        </w:rPr>
        <w:t xml:space="preserve"> 1383</w:t>
      </w:r>
      <w:r w:rsidR="008B4FD6">
        <w:rPr>
          <w:sz w:val="26"/>
          <w:szCs w:val="26"/>
        </w:rPr>
        <w:t xml:space="preserve"> </w:t>
      </w:r>
      <w:r w:rsidR="00C11BAD" w:rsidRPr="000D7835">
        <w:rPr>
          <w:sz w:val="26"/>
          <w:szCs w:val="26"/>
        </w:rPr>
        <w:t>286м2</w:t>
      </w:r>
      <w:r w:rsidRPr="000D7835">
        <w:rPr>
          <w:sz w:val="26"/>
          <w:szCs w:val="26"/>
        </w:rPr>
        <w:t xml:space="preserve">; </w:t>
      </w:r>
    </w:p>
    <w:p w:rsidR="004868A2" w:rsidRPr="000D7835" w:rsidRDefault="004868A2" w:rsidP="004868A2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>- р</w:t>
      </w:r>
      <w:r w:rsidR="00C11BAD" w:rsidRPr="000D7835">
        <w:rPr>
          <w:sz w:val="26"/>
          <w:szCs w:val="26"/>
        </w:rPr>
        <w:t xml:space="preserve">емонт обочин </w:t>
      </w:r>
      <w:r w:rsidRPr="000D7835">
        <w:rPr>
          <w:sz w:val="26"/>
          <w:szCs w:val="26"/>
        </w:rPr>
        <w:t>вдоль асфальтобетонных дорог</w:t>
      </w:r>
      <w:r w:rsidR="00C11BAD" w:rsidRPr="000D7835">
        <w:rPr>
          <w:sz w:val="26"/>
          <w:szCs w:val="26"/>
        </w:rPr>
        <w:t xml:space="preserve"> с периодичностью состав</w:t>
      </w:r>
      <w:r w:rsidRPr="000D7835">
        <w:rPr>
          <w:sz w:val="26"/>
          <w:szCs w:val="26"/>
        </w:rPr>
        <w:t>и</w:t>
      </w:r>
      <w:r w:rsidR="00C11BAD" w:rsidRPr="000D7835">
        <w:rPr>
          <w:sz w:val="26"/>
          <w:szCs w:val="26"/>
        </w:rPr>
        <w:t>л  312 874 м</w:t>
      </w:r>
      <w:proofErr w:type="gramStart"/>
      <w:r w:rsidR="00C11BAD" w:rsidRPr="000D7835">
        <w:rPr>
          <w:sz w:val="26"/>
          <w:szCs w:val="26"/>
        </w:rPr>
        <w:t>2</w:t>
      </w:r>
      <w:proofErr w:type="gramEnd"/>
      <w:r w:rsidRPr="000D7835">
        <w:rPr>
          <w:sz w:val="26"/>
          <w:szCs w:val="26"/>
        </w:rPr>
        <w:t>;</w:t>
      </w:r>
    </w:p>
    <w:p w:rsidR="00C11BAD" w:rsidRPr="000D7835" w:rsidRDefault="004868A2" w:rsidP="004868A2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 xml:space="preserve">- протяженность </w:t>
      </w:r>
      <w:proofErr w:type="spellStart"/>
      <w:r w:rsidRPr="000D7835">
        <w:rPr>
          <w:sz w:val="26"/>
          <w:szCs w:val="26"/>
        </w:rPr>
        <w:t>водоперепускных</w:t>
      </w:r>
      <w:proofErr w:type="spellEnd"/>
      <w:r w:rsidRPr="000D7835">
        <w:rPr>
          <w:sz w:val="26"/>
          <w:szCs w:val="26"/>
        </w:rPr>
        <w:t xml:space="preserve"> труб, уложенных на грунтовых</w:t>
      </w:r>
      <w:r w:rsidR="00C11BAD" w:rsidRPr="000D7835">
        <w:rPr>
          <w:sz w:val="26"/>
          <w:szCs w:val="26"/>
        </w:rPr>
        <w:t xml:space="preserve"> дорогах частного сектора</w:t>
      </w:r>
      <w:r w:rsidRPr="000D7835">
        <w:rPr>
          <w:sz w:val="26"/>
          <w:szCs w:val="26"/>
        </w:rPr>
        <w:t xml:space="preserve"> </w:t>
      </w:r>
      <w:r w:rsidR="00C11BAD" w:rsidRPr="000D7835">
        <w:rPr>
          <w:sz w:val="26"/>
          <w:szCs w:val="26"/>
        </w:rPr>
        <w:t>– 156 пм;</w:t>
      </w:r>
    </w:p>
    <w:p w:rsidR="00C11BAD" w:rsidRPr="000D7835" w:rsidRDefault="004868A2" w:rsidP="004868A2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lastRenderedPageBreak/>
        <w:t>- п</w:t>
      </w:r>
      <w:r w:rsidR="00C11BAD" w:rsidRPr="000D7835">
        <w:rPr>
          <w:sz w:val="26"/>
          <w:szCs w:val="26"/>
        </w:rPr>
        <w:t xml:space="preserve">ротяженность </w:t>
      </w:r>
      <w:r w:rsidR="00F82E00" w:rsidRPr="000D7835">
        <w:rPr>
          <w:sz w:val="26"/>
          <w:szCs w:val="26"/>
        </w:rPr>
        <w:t xml:space="preserve">обслуживаемой </w:t>
      </w:r>
      <w:r w:rsidR="00C11BAD" w:rsidRPr="000D7835">
        <w:rPr>
          <w:sz w:val="26"/>
          <w:szCs w:val="26"/>
        </w:rPr>
        <w:t xml:space="preserve">наружной ливневой канализации </w:t>
      </w:r>
      <w:r w:rsidR="008B4FD6">
        <w:rPr>
          <w:sz w:val="26"/>
          <w:szCs w:val="26"/>
        </w:rPr>
        <w:t>составила</w:t>
      </w:r>
      <w:r w:rsidR="00C11BAD" w:rsidRPr="000D7835">
        <w:rPr>
          <w:sz w:val="26"/>
          <w:szCs w:val="26"/>
        </w:rPr>
        <w:t xml:space="preserve"> 32843пм</w:t>
      </w:r>
      <w:r w:rsidR="00F82E00" w:rsidRPr="000D7835">
        <w:rPr>
          <w:sz w:val="26"/>
          <w:szCs w:val="26"/>
        </w:rPr>
        <w:t>;</w:t>
      </w:r>
    </w:p>
    <w:p w:rsidR="00C11BAD" w:rsidRPr="000D7835" w:rsidRDefault="00F82E00" w:rsidP="00F82E00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 xml:space="preserve">- </w:t>
      </w:r>
      <w:r w:rsidR="008B4FD6">
        <w:rPr>
          <w:sz w:val="26"/>
          <w:szCs w:val="26"/>
        </w:rPr>
        <w:t xml:space="preserve">произведен </w:t>
      </w:r>
      <w:r w:rsidR="00C11BAD" w:rsidRPr="000D7835">
        <w:rPr>
          <w:sz w:val="26"/>
          <w:szCs w:val="26"/>
        </w:rPr>
        <w:t>ремонт наружной ливневой канализации протяженностью 484,5мп</w:t>
      </w:r>
      <w:r w:rsidRPr="000D7835">
        <w:rPr>
          <w:sz w:val="26"/>
          <w:szCs w:val="26"/>
        </w:rPr>
        <w:t xml:space="preserve">, </w:t>
      </w:r>
      <w:r w:rsidR="00C11BAD" w:rsidRPr="000D7835">
        <w:rPr>
          <w:sz w:val="26"/>
          <w:szCs w:val="26"/>
        </w:rPr>
        <w:t xml:space="preserve">ремонт </w:t>
      </w:r>
      <w:proofErr w:type="spellStart"/>
      <w:r w:rsidR="00C11BAD" w:rsidRPr="000D7835">
        <w:rPr>
          <w:sz w:val="26"/>
          <w:szCs w:val="26"/>
        </w:rPr>
        <w:t>ливнеп</w:t>
      </w:r>
      <w:r w:rsidR="00C5765A">
        <w:rPr>
          <w:sz w:val="26"/>
          <w:szCs w:val="26"/>
        </w:rPr>
        <w:t>е</w:t>
      </w:r>
      <w:r w:rsidR="00C11BAD" w:rsidRPr="000D7835">
        <w:rPr>
          <w:sz w:val="26"/>
          <w:szCs w:val="26"/>
        </w:rPr>
        <w:t>рехватов</w:t>
      </w:r>
      <w:proofErr w:type="spellEnd"/>
      <w:r w:rsidR="00C11BAD" w:rsidRPr="000D7835">
        <w:rPr>
          <w:sz w:val="26"/>
          <w:szCs w:val="26"/>
        </w:rPr>
        <w:t xml:space="preserve"> и приямков в количестве</w:t>
      </w:r>
      <w:r w:rsidRPr="000D7835">
        <w:rPr>
          <w:sz w:val="26"/>
          <w:szCs w:val="26"/>
        </w:rPr>
        <w:t xml:space="preserve"> 10 </w:t>
      </w:r>
      <w:proofErr w:type="spellStart"/>
      <w:proofErr w:type="gramStart"/>
      <w:r w:rsidRPr="000D7835">
        <w:rPr>
          <w:sz w:val="26"/>
          <w:szCs w:val="26"/>
        </w:rPr>
        <w:t>шт</w:t>
      </w:r>
      <w:proofErr w:type="spellEnd"/>
      <w:proofErr w:type="gramEnd"/>
      <w:r w:rsidRPr="000D7835">
        <w:rPr>
          <w:sz w:val="26"/>
          <w:szCs w:val="26"/>
        </w:rPr>
        <w:t>;</w:t>
      </w:r>
    </w:p>
    <w:p w:rsidR="00C11BAD" w:rsidRPr="000D7835" w:rsidRDefault="00F82E00" w:rsidP="00F82E00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>- в</w:t>
      </w:r>
      <w:r w:rsidR="00C11BAD" w:rsidRPr="000D7835">
        <w:rPr>
          <w:sz w:val="26"/>
          <w:szCs w:val="26"/>
        </w:rPr>
        <w:t xml:space="preserve">осстановлено </w:t>
      </w:r>
      <w:r w:rsidR="00C5765A">
        <w:rPr>
          <w:sz w:val="26"/>
          <w:szCs w:val="26"/>
        </w:rPr>
        <w:t xml:space="preserve">покрытие </w:t>
      </w:r>
      <w:r w:rsidR="00C11BAD" w:rsidRPr="000D7835">
        <w:rPr>
          <w:sz w:val="26"/>
          <w:szCs w:val="26"/>
        </w:rPr>
        <w:t xml:space="preserve">тротуаров </w:t>
      </w:r>
      <w:r w:rsidR="00C5765A">
        <w:rPr>
          <w:sz w:val="26"/>
          <w:szCs w:val="26"/>
        </w:rPr>
        <w:t>из бетонных плит</w:t>
      </w:r>
      <w:r w:rsidR="00C11BAD" w:rsidRPr="000D7835">
        <w:rPr>
          <w:sz w:val="26"/>
          <w:szCs w:val="26"/>
        </w:rPr>
        <w:t xml:space="preserve"> площадью</w:t>
      </w:r>
      <w:r w:rsidRPr="000D7835">
        <w:rPr>
          <w:sz w:val="26"/>
          <w:szCs w:val="26"/>
        </w:rPr>
        <w:t xml:space="preserve"> – 836 м</w:t>
      </w:r>
      <w:proofErr w:type="gramStart"/>
      <w:r w:rsidRPr="000D7835">
        <w:rPr>
          <w:sz w:val="26"/>
          <w:szCs w:val="26"/>
        </w:rPr>
        <w:t>2</w:t>
      </w:r>
      <w:proofErr w:type="gramEnd"/>
      <w:r w:rsidRPr="000D7835">
        <w:rPr>
          <w:sz w:val="26"/>
          <w:szCs w:val="26"/>
        </w:rPr>
        <w:t>;</w:t>
      </w:r>
    </w:p>
    <w:p w:rsidR="00C11BAD" w:rsidRPr="003713EA" w:rsidRDefault="00F82E00" w:rsidP="00F82E00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>-</w:t>
      </w:r>
      <w:r w:rsidR="00C11BAD" w:rsidRPr="000D7835">
        <w:rPr>
          <w:sz w:val="26"/>
          <w:szCs w:val="26"/>
        </w:rPr>
        <w:t xml:space="preserve"> </w:t>
      </w:r>
      <w:r w:rsidR="00C5765A">
        <w:rPr>
          <w:sz w:val="26"/>
          <w:szCs w:val="26"/>
        </w:rPr>
        <w:t xml:space="preserve">произведена </w:t>
      </w:r>
      <w:r w:rsidR="00C11BAD" w:rsidRPr="000D7835">
        <w:rPr>
          <w:sz w:val="26"/>
          <w:szCs w:val="26"/>
        </w:rPr>
        <w:t xml:space="preserve">замена </w:t>
      </w:r>
      <w:r w:rsidRPr="000D7835">
        <w:rPr>
          <w:sz w:val="26"/>
          <w:szCs w:val="26"/>
        </w:rPr>
        <w:t xml:space="preserve">и восстановление </w:t>
      </w:r>
      <w:r w:rsidR="00C11BAD" w:rsidRPr="000D7835">
        <w:rPr>
          <w:sz w:val="26"/>
          <w:szCs w:val="26"/>
        </w:rPr>
        <w:t xml:space="preserve">бортовых камней протяженностью </w:t>
      </w:r>
      <w:r w:rsidR="00C11BAD" w:rsidRPr="003713EA">
        <w:rPr>
          <w:sz w:val="26"/>
          <w:szCs w:val="26"/>
        </w:rPr>
        <w:t>700пм</w:t>
      </w:r>
      <w:r w:rsidR="00C5765A" w:rsidRPr="003713EA">
        <w:rPr>
          <w:sz w:val="26"/>
          <w:szCs w:val="26"/>
        </w:rPr>
        <w:t xml:space="preserve">, </w:t>
      </w:r>
      <w:r w:rsidR="00C11BAD" w:rsidRPr="003713EA">
        <w:rPr>
          <w:sz w:val="26"/>
          <w:szCs w:val="26"/>
        </w:rPr>
        <w:t>восстановлен</w:t>
      </w:r>
      <w:r w:rsidRPr="003713EA">
        <w:rPr>
          <w:sz w:val="26"/>
          <w:szCs w:val="26"/>
        </w:rPr>
        <w:t>ие</w:t>
      </w:r>
      <w:r w:rsidR="00C11BAD" w:rsidRPr="003713EA">
        <w:rPr>
          <w:sz w:val="26"/>
          <w:szCs w:val="26"/>
        </w:rPr>
        <w:t xml:space="preserve"> и поднят</w:t>
      </w:r>
      <w:r w:rsidRPr="003713EA">
        <w:rPr>
          <w:sz w:val="26"/>
          <w:szCs w:val="26"/>
        </w:rPr>
        <w:t>ие</w:t>
      </w:r>
      <w:r w:rsidR="00C11BAD" w:rsidRPr="003713EA">
        <w:rPr>
          <w:sz w:val="26"/>
          <w:szCs w:val="26"/>
        </w:rPr>
        <w:t xml:space="preserve"> колодц</w:t>
      </w:r>
      <w:r w:rsidRPr="003713EA">
        <w:rPr>
          <w:sz w:val="26"/>
          <w:szCs w:val="26"/>
        </w:rPr>
        <w:t>ев</w:t>
      </w:r>
      <w:r w:rsidR="00C11BAD" w:rsidRPr="003713EA">
        <w:rPr>
          <w:sz w:val="26"/>
          <w:szCs w:val="26"/>
        </w:rPr>
        <w:t xml:space="preserve"> на уровень дороги в количестве </w:t>
      </w:r>
      <w:r w:rsidRPr="003713EA">
        <w:rPr>
          <w:sz w:val="26"/>
          <w:szCs w:val="26"/>
        </w:rPr>
        <w:t xml:space="preserve">-  6 </w:t>
      </w:r>
      <w:proofErr w:type="spellStart"/>
      <w:proofErr w:type="gramStart"/>
      <w:r w:rsidRPr="003713EA">
        <w:rPr>
          <w:sz w:val="26"/>
          <w:szCs w:val="26"/>
        </w:rPr>
        <w:t>шт</w:t>
      </w:r>
      <w:proofErr w:type="spellEnd"/>
      <w:proofErr w:type="gramEnd"/>
      <w:r w:rsidRPr="003713EA">
        <w:rPr>
          <w:sz w:val="26"/>
          <w:szCs w:val="26"/>
        </w:rPr>
        <w:t>;</w:t>
      </w:r>
    </w:p>
    <w:p w:rsidR="000D7835" w:rsidRPr="000D7835" w:rsidRDefault="00F82E00" w:rsidP="00F82E00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3713EA">
        <w:rPr>
          <w:sz w:val="26"/>
          <w:szCs w:val="26"/>
        </w:rPr>
        <w:t>-</w:t>
      </w:r>
      <w:r w:rsidR="000D7835" w:rsidRPr="003713EA">
        <w:rPr>
          <w:sz w:val="26"/>
          <w:szCs w:val="26"/>
        </w:rPr>
        <w:t xml:space="preserve"> с учетом периодичности</w:t>
      </w:r>
      <w:r w:rsidRPr="003713EA">
        <w:rPr>
          <w:sz w:val="26"/>
          <w:szCs w:val="26"/>
        </w:rPr>
        <w:t xml:space="preserve"> выкашивание травы на зеленых зонах расположенных вдоль дорог</w:t>
      </w:r>
      <w:r w:rsidR="003713EA" w:rsidRPr="003713EA">
        <w:rPr>
          <w:sz w:val="26"/>
          <w:szCs w:val="26"/>
        </w:rPr>
        <w:t>, произведено на площади</w:t>
      </w:r>
      <w:r w:rsidR="000D7835" w:rsidRPr="003713EA">
        <w:rPr>
          <w:sz w:val="26"/>
          <w:szCs w:val="26"/>
        </w:rPr>
        <w:t xml:space="preserve"> 3 932 205 м</w:t>
      </w:r>
      <w:proofErr w:type="gramStart"/>
      <w:r w:rsidR="000D7835" w:rsidRPr="003713EA">
        <w:rPr>
          <w:sz w:val="26"/>
          <w:szCs w:val="26"/>
        </w:rPr>
        <w:t>2</w:t>
      </w:r>
      <w:proofErr w:type="gramEnd"/>
      <w:r w:rsidR="000D7835" w:rsidRPr="003713EA">
        <w:rPr>
          <w:sz w:val="26"/>
          <w:szCs w:val="26"/>
        </w:rPr>
        <w:t>,</w:t>
      </w:r>
      <w:r w:rsidRPr="003713EA">
        <w:rPr>
          <w:sz w:val="26"/>
          <w:szCs w:val="26"/>
        </w:rPr>
        <w:t xml:space="preserve"> </w:t>
      </w:r>
      <w:r w:rsidR="003713EA" w:rsidRPr="003713EA">
        <w:rPr>
          <w:sz w:val="26"/>
          <w:szCs w:val="26"/>
        </w:rPr>
        <w:t>выполнена у</w:t>
      </w:r>
      <w:r w:rsidRPr="003713EA">
        <w:rPr>
          <w:sz w:val="26"/>
          <w:szCs w:val="26"/>
        </w:rPr>
        <w:t>борка под грабли</w:t>
      </w:r>
      <w:r w:rsidR="000D7835" w:rsidRPr="003713EA">
        <w:rPr>
          <w:sz w:val="26"/>
          <w:szCs w:val="26"/>
        </w:rPr>
        <w:t xml:space="preserve"> </w:t>
      </w:r>
      <w:r w:rsidR="003713EA" w:rsidRPr="003713EA">
        <w:rPr>
          <w:sz w:val="26"/>
          <w:szCs w:val="26"/>
        </w:rPr>
        <w:t>на площади</w:t>
      </w:r>
      <w:r w:rsidRPr="003713EA">
        <w:rPr>
          <w:sz w:val="26"/>
          <w:szCs w:val="26"/>
        </w:rPr>
        <w:t xml:space="preserve"> 800 839м2</w:t>
      </w:r>
      <w:r w:rsidR="000D7835" w:rsidRPr="003713EA">
        <w:rPr>
          <w:sz w:val="26"/>
          <w:szCs w:val="26"/>
        </w:rPr>
        <w:t>;</w:t>
      </w:r>
    </w:p>
    <w:p w:rsidR="000D7835" w:rsidRPr="000D7835" w:rsidRDefault="000D7835" w:rsidP="000D7835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 xml:space="preserve">- </w:t>
      </w:r>
      <w:r w:rsidR="003713EA">
        <w:rPr>
          <w:sz w:val="26"/>
          <w:szCs w:val="26"/>
        </w:rPr>
        <w:t xml:space="preserve">выполнена </w:t>
      </w:r>
      <w:r w:rsidRPr="000D7835">
        <w:rPr>
          <w:sz w:val="26"/>
          <w:szCs w:val="26"/>
        </w:rPr>
        <w:t xml:space="preserve">обрезка деревьев </w:t>
      </w:r>
      <w:r>
        <w:rPr>
          <w:sz w:val="26"/>
          <w:szCs w:val="26"/>
        </w:rPr>
        <w:t>–</w:t>
      </w:r>
      <w:r w:rsidRPr="000D7835">
        <w:rPr>
          <w:sz w:val="26"/>
          <w:szCs w:val="26"/>
        </w:rPr>
        <w:t xml:space="preserve"> 500</w:t>
      </w:r>
      <w:r>
        <w:rPr>
          <w:sz w:val="26"/>
          <w:szCs w:val="26"/>
        </w:rPr>
        <w:t xml:space="preserve"> </w:t>
      </w:r>
      <w:proofErr w:type="spellStart"/>
      <w:proofErr w:type="gramStart"/>
      <w:r w:rsidRPr="000D7835">
        <w:rPr>
          <w:sz w:val="26"/>
          <w:szCs w:val="26"/>
        </w:rPr>
        <w:t>шт</w:t>
      </w:r>
      <w:proofErr w:type="spellEnd"/>
      <w:proofErr w:type="gramEnd"/>
      <w:r w:rsidRPr="000D7835">
        <w:rPr>
          <w:sz w:val="26"/>
          <w:szCs w:val="26"/>
        </w:rPr>
        <w:t xml:space="preserve">, обрезка кустарника  - 120 шт., выпиловка аварийных деревьев – 240 </w:t>
      </w:r>
      <w:proofErr w:type="spellStart"/>
      <w:r w:rsidRPr="000D7835">
        <w:rPr>
          <w:sz w:val="26"/>
          <w:szCs w:val="26"/>
        </w:rPr>
        <w:t>шт</w:t>
      </w:r>
      <w:proofErr w:type="spellEnd"/>
      <w:r w:rsidRPr="000D7835">
        <w:rPr>
          <w:sz w:val="26"/>
          <w:szCs w:val="26"/>
        </w:rPr>
        <w:t>;</w:t>
      </w:r>
    </w:p>
    <w:p w:rsidR="00C11BAD" w:rsidRPr="000D7835" w:rsidRDefault="000D7835" w:rsidP="000D7835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</w:rPr>
      </w:pPr>
      <w:r w:rsidRPr="000D7835">
        <w:rPr>
          <w:sz w:val="26"/>
          <w:szCs w:val="26"/>
        </w:rPr>
        <w:t xml:space="preserve">- </w:t>
      </w:r>
      <w:r w:rsidR="003713EA">
        <w:rPr>
          <w:sz w:val="26"/>
          <w:szCs w:val="26"/>
        </w:rPr>
        <w:t xml:space="preserve">произведен </w:t>
      </w:r>
      <w:r w:rsidR="00C11BAD" w:rsidRPr="000D7835">
        <w:rPr>
          <w:sz w:val="26"/>
          <w:szCs w:val="26"/>
        </w:rPr>
        <w:t>ремонт и окрашивани</w:t>
      </w:r>
      <w:r>
        <w:rPr>
          <w:sz w:val="26"/>
          <w:szCs w:val="26"/>
        </w:rPr>
        <w:t>е</w:t>
      </w:r>
      <w:r w:rsidR="00C11BAD" w:rsidRPr="000D7835">
        <w:rPr>
          <w:sz w:val="26"/>
          <w:szCs w:val="26"/>
        </w:rPr>
        <w:t xml:space="preserve"> остановочных павильонов, подпорных стен, </w:t>
      </w:r>
      <w:proofErr w:type="spellStart"/>
      <w:r w:rsidR="00C11BAD" w:rsidRPr="000D7835">
        <w:rPr>
          <w:sz w:val="26"/>
          <w:szCs w:val="26"/>
        </w:rPr>
        <w:t>леерных</w:t>
      </w:r>
      <w:proofErr w:type="spellEnd"/>
      <w:r w:rsidR="00C11BAD" w:rsidRPr="000D7835">
        <w:rPr>
          <w:sz w:val="26"/>
          <w:szCs w:val="26"/>
        </w:rPr>
        <w:t xml:space="preserve"> ограждений, барьер</w:t>
      </w:r>
      <w:r>
        <w:rPr>
          <w:sz w:val="26"/>
          <w:szCs w:val="26"/>
        </w:rPr>
        <w:t>ного ограждения</w:t>
      </w:r>
      <w:r w:rsidR="00C11BAD" w:rsidRPr="000D7835">
        <w:rPr>
          <w:sz w:val="26"/>
          <w:szCs w:val="26"/>
        </w:rPr>
        <w:t>, очистк</w:t>
      </w:r>
      <w:r>
        <w:rPr>
          <w:sz w:val="26"/>
          <w:szCs w:val="26"/>
        </w:rPr>
        <w:t>а</w:t>
      </w:r>
      <w:r w:rsidR="00C11BAD" w:rsidRPr="000D7835">
        <w:rPr>
          <w:sz w:val="26"/>
          <w:szCs w:val="26"/>
        </w:rPr>
        <w:t xml:space="preserve"> и помывк</w:t>
      </w:r>
      <w:r>
        <w:rPr>
          <w:sz w:val="26"/>
          <w:szCs w:val="26"/>
        </w:rPr>
        <w:t>а</w:t>
      </w:r>
      <w:r w:rsidR="00C11BAD" w:rsidRPr="000D7835">
        <w:rPr>
          <w:sz w:val="26"/>
          <w:szCs w:val="26"/>
        </w:rPr>
        <w:t xml:space="preserve"> остановочных павильонов, </w:t>
      </w:r>
      <w:proofErr w:type="spellStart"/>
      <w:r w:rsidR="00C11BAD" w:rsidRPr="000D7835">
        <w:rPr>
          <w:sz w:val="26"/>
          <w:szCs w:val="26"/>
        </w:rPr>
        <w:t>леерного</w:t>
      </w:r>
      <w:proofErr w:type="spellEnd"/>
      <w:r w:rsidR="00C11BAD" w:rsidRPr="000D7835">
        <w:rPr>
          <w:sz w:val="26"/>
          <w:szCs w:val="26"/>
        </w:rPr>
        <w:t xml:space="preserve"> ограждения вдоль дорог, мостов.</w:t>
      </w:r>
    </w:p>
    <w:p w:rsidR="00020AEF" w:rsidRDefault="00020AEF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 Оценка технического состояния автомобильных дорог и оценка уязвимости объектов транспортной инфраструктуры (мостов).</w:t>
      </w:r>
    </w:p>
    <w:p w:rsidR="00C761DC" w:rsidRDefault="00A56402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Проведена оценка уязвимости 5 объектов транспортной инфраструктуры (мосты через р. Каменка). </w:t>
      </w:r>
    </w:p>
    <w:p w:rsidR="00020AEF" w:rsidRDefault="00020AEF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8D7334" w:rsidRDefault="008D7334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8D7334" w:rsidRDefault="008D7334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AC5E5B" w:rsidRDefault="00AC5E5B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8D7334" w:rsidRDefault="008D7334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8D7334" w:rsidRDefault="008D7334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8D7334" w:rsidRDefault="008D7334" w:rsidP="00020AEF">
      <w:pPr>
        <w:pStyle w:val="a4"/>
        <w:suppressAutoHyphens/>
        <w:autoSpaceDE/>
        <w:autoSpaceDN/>
        <w:spacing w:line="360" w:lineRule="auto"/>
        <w:ind w:left="0" w:firstLine="720"/>
        <w:jc w:val="both"/>
        <w:rPr>
          <w:sz w:val="26"/>
          <w:szCs w:val="26"/>
          <w:lang w:eastAsia="ru-RU"/>
        </w:rPr>
      </w:pPr>
    </w:p>
    <w:p w:rsidR="004278B6" w:rsidRPr="004278B6" w:rsidRDefault="004278B6" w:rsidP="004278B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4278B6">
        <w:rPr>
          <w:b/>
          <w:bCs/>
          <w:sz w:val="24"/>
          <w:szCs w:val="24"/>
          <w:lang w:eastAsia="ru-RU"/>
        </w:rPr>
        <w:lastRenderedPageBreak/>
        <w:t>Сведения о достижении значений показателей (индикаторов)</w:t>
      </w:r>
    </w:p>
    <w:p w:rsidR="004278B6" w:rsidRPr="004278B6" w:rsidRDefault="004278B6" w:rsidP="004278B6">
      <w:pPr>
        <w:suppressAutoHyphens/>
        <w:autoSpaceDE/>
        <w:autoSpaceDN/>
        <w:jc w:val="both"/>
        <w:outlineLvl w:val="0"/>
        <w:rPr>
          <w:sz w:val="24"/>
          <w:szCs w:val="24"/>
          <w:lang w:eastAsia="ru-RU"/>
        </w:rPr>
      </w:pPr>
    </w:p>
    <w:tbl>
      <w:tblPr>
        <w:tblW w:w="518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117"/>
        <w:gridCol w:w="709"/>
        <w:gridCol w:w="1133"/>
        <w:gridCol w:w="1229"/>
        <w:gridCol w:w="1137"/>
        <w:gridCol w:w="2262"/>
      </w:tblGrid>
      <w:tr w:rsidR="00E85616" w:rsidRPr="004278B6" w:rsidTr="009F24B8">
        <w:trPr>
          <w:trHeight w:val="57"/>
          <w:tblCellSpacing w:w="5" w:type="nil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78B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278B6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>Ед. изм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>Значения показателей</w:t>
            </w:r>
          </w:p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>(индикаторов)</w:t>
            </w:r>
          </w:p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85616" w:rsidRPr="004278B6" w:rsidTr="009F24B8">
        <w:trPr>
          <w:trHeight w:val="57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4278B6">
              <w:rPr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1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 xml:space="preserve">отчетный год </w:t>
            </w: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4278B6" w:rsidRPr="004278B6" w:rsidTr="009F24B8">
        <w:trPr>
          <w:trHeight w:val="57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278B6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B6" w:rsidRPr="004278B6" w:rsidRDefault="004278B6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F24B8" w:rsidRPr="004278B6" w:rsidTr="009F24B8">
        <w:trPr>
          <w:trHeight w:val="57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C1" w:rsidRDefault="002520C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9F24B8" w:rsidRPr="00C761DC" w:rsidRDefault="00E001A2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023C0" w:rsidRPr="00C761DC" w:rsidRDefault="00C023C0" w:rsidP="004278B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A" w:rsidRDefault="00FD653D" w:rsidP="00AE6F8C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- 0,4</w:t>
            </w:r>
            <w:r w:rsidR="003713EA">
              <w:rPr>
                <w:sz w:val="24"/>
                <w:szCs w:val="24"/>
                <w:lang w:eastAsia="ru-RU"/>
              </w:rPr>
              <w:t>%</w:t>
            </w:r>
          </w:p>
          <w:p w:rsidR="009F24B8" w:rsidRPr="003713EA" w:rsidRDefault="00C023C0" w:rsidP="00AE6F8C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3713EA">
              <w:rPr>
                <w:lang w:eastAsia="ru-RU"/>
              </w:rPr>
              <w:t>В связи с дополнительным выделением денежных средств из краевого бюджета в сумме 20 млн. руб.</w:t>
            </w:r>
          </w:p>
        </w:tc>
      </w:tr>
      <w:tr w:rsidR="009F24B8" w:rsidRPr="004278B6" w:rsidTr="009F24B8">
        <w:trPr>
          <w:trHeight w:val="57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Протяженность дорог общего пользования местного значения с твердым покрытием, в отношении которых произведен ремонт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A01E7" w:rsidRPr="00C761DC" w:rsidRDefault="001A01E7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9F24B8" w:rsidRPr="00C761DC" w:rsidRDefault="008D1B5C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8,8</w:t>
            </w:r>
            <w:r w:rsidR="003B409F" w:rsidRPr="00C761D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F24B8" w:rsidRPr="004278B6" w:rsidTr="009F24B8">
        <w:trPr>
          <w:trHeight w:val="57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Увеличение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F57AE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C1" w:rsidRDefault="002520C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9F24B8" w:rsidRPr="00C761DC" w:rsidRDefault="00E001A2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9F24B8" w:rsidRPr="00C761DC" w:rsidRDefault="00F57AE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163,35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9F24B8" w:rsidRPr="00C761DC" w:rsidRDefault="00C023C0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164,69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A" w:rsidRDefault="003713EA" w:rsidP="003713EA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+1,34 км</w:t>
            </w:r>
          </w:p>
          <w:p w:rsidR="009F24B8" w:rsidRPr="003713EA" w:rsidRDefault="00C023C0" w:rsidP="004278B6">
            <w:pPr>
              <w:suppressAutoHyphens/>
              <w:adjustRightInd w:val="0"/>
              <w:rPr>
                <w:lang w:eastAsia="ru-RU"/>
              </w:rPr>
            </w:pPr>
            <w:r w:rsidRPr="003713EA">
              <w:rPr>
                <w:lang w:eastAsia="ru-RU"/>
              </w:rPr>
              <w:t>В связи с дополнительным выделением денежных средств из краевого бюджета в сумме 20 млн. руб.</w:t>
            </w:r>
          </w:p>
        </w:tc>
      </w:tr>
      <w:tr w:rsidR="009F24B8" w:rsidRPr="004278B6" w:rsidTr="009F24B8">
        <w:trPr>
          <w:trHeight w:val="57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F57AE1" w:rsidP="009F24B8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Увеличение общего количества знаков повышенной информативности «Пешеходный переход» по сравнению с базовым 2014 годом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F57AE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FD653D" w:rsidRPr="00C761DC" w:rsidRDefault="00FD653D" w:rsidP="0019646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C70252" w:rsidRPr="00C761DC" w:rsidRDefault="00C70252" w:rsidP="0019646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28,1</w:t>
            </w:r>
            <w:r w:rsidR="0019646D" w:rsidRPr="00C761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9F24B8" w:rsidRPr="00C761DC" w:rsidRDefault="009F24B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9646D" w:rsidRPr="00C761DC" w:rsidRDefault="0019646D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B8" w:rsidRPr="00C761DC" w:rsidRDefault="009F24B8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57AE1" w:rsidRPr="004278B6" w:rsidTr="009F24B8">
        <w:trPr>
          <w:trHeight w:val="57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A04DDD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Увеличение протяженности дорожной разметки, выполненной на дорогах общего пользования местного значения, по сравнению с базовым 2014 годом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B52A58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B8" w:rsidRPr="003713EA" w:rsidRDefault="006316B8" w:rsidP="003713EA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713EA">
              <w:rPr>
                <w:sz w:val="24"/>
                <w:szCs w:val="24"/>
                <w:lang w:eastAsia="ru-RU"/>
              </w:rPr>
              <w:t>+1,23%</w:t>
            </w:r>
          </w:p>
          <w:p w:rsidR="00F57AE1" w:rsidRPr="00C761DC" w:rsidRDefault="006316B8" w:rsidP="006316B8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C761DC">
              <w:rPr>
                <w:lang w:eastAsia="ru-RU"/>
              </w:rPr>
              <w:t xml:space="preserve">В связи с </w:t>
            </w:r>
            <w:proofErr w:type="spellStart"/>
            <w:r w:rsidRPr="00C761DC">
              <w:rPr>
                <w:lang w:eastAsia="ru-RU"/>
              </w:rPr>
              <w:t>истираемостью</w:t>
            </w:r>
            <w:proofErr w:type="spellEnd"/>
            <w:r w:rsidRPr="00C761DC">
              <w:rPr>
                <w:lang w:eastAsia="ru-RU"/>
              </w:rPr>
              <w:t xml:space="preserve">  разметки в местах интенсивного движения транспорта, возникла необходимость в дополнительных объемах</w:t>
            </w:r>
          </w:p>
        </w:tc>
      </w:tr>
      <w:tr w:rsidR="00F57AE1" w:rsidRPr="004278B6" w:rsidTr="009F24B8">
        <w:trPr>
          <w:trHeight w:val="57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C70252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 xml:space="preserve">Увеличение количества пешеходных </w:t>
            </w:r>
            <w:r w:rsidR="00C70252" w:rsidRPr="00C761DC">
              <w:rPr>
                <w:sz w:val="24"/>
                <w:szCs w:val="24"/>
                <w:lang w:eastAsia="ru-RU"/>
              </w:rPr>
              <w:t>переходов, оборудованных светофорами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C70252" w:rsidP="00C7025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4D" w:rsidRPr="00C761DC" w:rsidRDefault="0033144D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F57AE1" w:rsidRPr="00C761DC" w:rsidRDefault="00C70252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9646D" w:rsidRPr="00C761DC" w:rsidRDefault="0019646D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57AE1" w:rsidRPr="004278B6" w:rsidTr="00C47C0E">
        <w:trPr>
          <w:trHeight w:val="57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9F24B8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 xml:space="preserve">Увеличение протяженности дорог с асфальтобетонным покрытием, в отношении которых производится текущее содержание дорог по отношению к общей протяженности дорог общего </w:t>
            </w:r>
            <w:r w:rsidRPr="00C761DC">
              <w:rPr>
                <w:sz w:val="24"/>
                <w:szCs w:val="24"/>
                <w:lang w:eastAsia="ru-RU"/>
              </w:rPr>
              <w:lastRenderedPageBreak/>
              <w:t>пользования местного значения с асфальтобетонным покрытием по сравнению с базовым 2014 годом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57AE1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Pr="00C761DC" w:rsidRDefault="00F1635C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E1" w:rsidRDefault="003713EA" w:rsidP="003713EA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+0,94 %</w:t>
            </w:r>
          </w:p>
          <w:p w:rsidR="003713EA" w:rsidRPr="003713EA" w:rsidRDefault="003713EA" w:rsidP="003713EA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3713EA">
              <w:rPr>
                <w:lang w:eastAsia="ru-RU"/>
              </w:rPr>
              <w:t>В связи с дополнительным включением внутриквартальных дорог</w:t>
            </w:r>
          </w:p>
        </w:tc>
      </w:tr>
      <w:tr w:rsidR="00C47C0E" w:rsidRPr="004278B6" w:rsidTr="00C47C0E">
        <w:trPr>
          <w:trHeight w:val="57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E" w:rsidRPr="00C761DC" w:rsidRDefault="00C47C0E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E" w:rsidRPr="00C761DC" w:rsidRDefault="00C47C0E" w:rsidP="00C47C0E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Прирост количества сельских населенных пунктов, обеспеченных автомобильными дорогами общего пользования местного значения, соответствующими нормативным требованиям к транспортно-эксплуатационным показателям в результате проведенной реконструкции дорог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E" w:rsidRPr="00C761DC" w:rsidRDefault="00C12B44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E" w:rsidRPr="00C761DC" w:rsidRDefault="00C47C0E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E" w:rsidRPr="00C761DC" w:rsidRDefault="00C12B44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E" w:rsidRPr="00C761DC" w:rsidRDefault="00C12B44" w:rsidP="009F24B8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761DC">
              <w:rPr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0E" w:rsidRPr="00C761DC" w:rsidRDefault="00C47C0E" w:rsidP="004278B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9109CB" w:rsidRDefault="004278B6" w:rsidP="004278B6">
      <w:pPr>
        <w:suppressAutoHyphens/>
        <w:autoSpaceDE/>
        <w:autoSpaceDN/>
        <w:spacing w:line="360" w:lineRule="auto"/>
        <w:ind w:left="284"/>
        <w:jc w:val="both"/>
        <w:rPr>
          <w:szCs w:val="26"/>
          <w:lang w:eastAsia="ru-RU"/>
        </w:rPr>
      </w:pPr>
      <w:r w:rsidRPr="00331181">
        <w:rPr>
          <w:szCs w:val="26"/>
          <w:lang w:eastAsia="ru-RU"/>
        </w:rPr>
        <w:t>*Начало действия подпрограммы – 2015 год</w:t>
      </w:r>
    </w:p>
    <w:p w:rsidR="00A0358B" w:rsidRDefault="00A0358B" w:rsidP="004278B6">
      <w:pPr>
        <w:suppressAutoHyphens/>
        <w:autoSpaceDE/>
        <w:autoSpaceDN/>
        <w:spacing w:line="360" w:lineRule="auto"/>
        <w:ind w:left="284"/>
        <w:jc w:val="both"/>
        <w:rPr>
          <w:szCs w:val="26"/>
          <w:lang w:eastAsia="ru-RU"/>
        </w:rPr>
      </w:pPr>
    </w:p>
    <w:p w:rsidR="00C47C0E" w:rsidRPr="00C761DC" w:rsidRDefault="004805C2" w:rsidP="00A0358B">
      <w:pPr>
        <w:suppressAutoHyphens/>
        <w:autoSpaceDE/>
        <w:autoSpaceDN/>
        <w:spacing w:line="360" w:lineRule="auto"/>
        <w:ind w:firstLine="709"/>
        <w:jc w:val="both"/>
        <w:rPr>
          <w:lang w:eastAsia="ru-RU"/>
        </w:rPr>
      </w:pPr>
      <w:r w:rsidRPr="00C761DC">
        <w:rPr>
          <w:lang w:eastAsia="ru-RU"/>
        </w:rPr>
        <w:t>Постановлением от 21.12.2015г. № 1741 внесены изменения</w:t>
      </w:r>
      <w:r w:rsidR="00C761DC" w:rsidRPr="00C761DC">
        <w:rPr>
          <w:lang w:eastAsia="ru-RU"/>
        </w:rPr>
        <w:t xml:space="preserve"> в </w:t>
      </w:r>
      <w:r w:rsidRPr="00C761DC">
        <w:rPr>
          <w:lang w:eastAsia="ru-RU"/>
        </w:rPr>
        <w:t>планов</w:t>
      </w:r>
      <w:r w:rsidR="00C761DC" w:rsidRPr="00C761DC">
        <w:rPr>
          <w:lang w:eastAsia="ru-RU"/>
        </w:rPr>
        <w:t>ые значения</w:t>
      </w:r>
      <w:r w:rsidRPr="00C761DC">
        <w:rPr>
          <w:lang w:eastAsia="ru-RU"/>
        </w:rPr>
        <w:t xml:space="preserve"> </w:t>
      </w:r>
      <w:r w:rsidR="00A0358B" w:rsidRPr="00C761DC">
        <w:rPr>
          <w:lang w:eastAsia="ru-RU"/>
        </w:rPr>
        <w:t xml:space="preserve">следующих </w:t>
      </w:r>
      <w:r w:rsidRPr="00C761DC">
        <w:rPr>
          <w:lang w:eastAsia="ru-RU"/>
        </w:rPr>
        <w:t>показателей</w:t>
      </w:r>
      <w:r w:rsidR="00A0358B" w:rsidRPr="00C761DC">
        <w:rPr>
          <w:lang w:eastAsia="ru-RU"/>
        </w:rPr>
        <w:t>:</w:t>
      </w:r>
      <w:r w:rsidRPr="00C761DC">
        <w:rPr>
          <w:lang w:eastAsia="ru-RU"/>
        </w:rPr>
        <w:t xml:space="preserve"> </w:t>
      </w:r>
    </w:p>
    <w:p w:rsidR="004805C2" w:rsidRPr="00C761DC" w:rsidRDefault="004805C2" w:rsidP="004805C2">
      <w:pPr>
        <w:suppressAutoHyphens/>
        <w:autoSpaceDE/>
        <w:autoSpaceDN/>
        <w:spacing w:line="360" w:lineRule="auto"/>
        <w:jc w:val="both"/>
        <w:rPr>
          <w:lang w:eastAsia="ru-RU"/>
        </w:rPr>
      </w:pPr>
      <w:r w:rsidRPr="00C761DC">
        <w:rPr>
          <w:lang w:eastAsia="ru-RU"/>
        </w:rPr>
        <w:t xml:space="preserve">Показатель 2. Протяженность дорог общего пользования местного значения с твердым покрытием, в отношении которых произведен ремонт: плановое значение 2015 год </w:t>
      </w:r>
      <w:r w:rsidR="00A0358B" w:rsidRPr="00C761DC">
        <w:rPr>
          <w:lang w:eastAsia="ru-RU"/>
        </w:rPr>
        <w:t>«</w:t>
      </w:r>
      <w:r w:rsidRPr="00C761DC">
        <w:rPr>
          <w:lang w:eastAsia="ru-RU"/>
        </w:rPr>
        <w:t>2,15 км</w:t>
      </w:r>
      <w:r w:rsidR="00A0358B" w:rsidRPr="00C761DC">
        <w:rPr>
          <w:lang w:eastAsia="ru-RU"/>
        </w:rPr>
        <w:t>»</w:t>
      </w:r>
      <w:r w:rsidRPr="00C761DC">
        <w:rPr>
          <w:lang w:eastAsia="ru-RU"/>
        </w:rPr>
        <w:t xml:space="preserve"> заменен на </w:t>
      </w:r>
      <w:r w:rsidR="00A0358B" w:rsidRPr="00C761DC">
        <w:rPr>
          <w:lang w:eastAsia="ru-RU"/>
        </w:rPr>
        <w:t>«</w:t>
      </w:r>
      <w:r w:rsidRPr="00C761DC">
        <w:rPr>
          <w:lang w:eastAsia="ru-RU"/>
        </w:rPr>
        <w:t>8,84 км</w:t>
      </w:r>
      <w:r w:rsidR="00A0358B" w:rsidRPr="00C761DC">
        <w:rPr>
          <w:lang w:eastAsia="ru-RU"/>
        </w:rPr>
        <w:t>»</w:t>
      </w:r>
      <w:r w:rsidRPr="00C761DC">
        <w:rPr>
          <w:lang w:eastAsia="ru-RU"/>
        </w:rPr>
        <w:t xml:space="preserve">, в связи с выделением </w:t>
      </w:r>
      <w:r w:rsidR="00FD653D" w:rsidRPr="00C761DC">
        <w:rPr>
          <w:lang w:eastAsia="ru-RU"/>
        </w:rPr>
        <w:t xml:space="preserve">в 2015 году </w:t>
      </w:r>
      <w:r w:rsidRPr="00C761DC">
        <w:rPr>
          <w:lang w:eastAsia="ru-RU"/>
        </w:rPr>
        <w:t>денежных сре</w:t>
      </w:r>
      <w:proofErr w:type="gramStart"/>
      <w:r w:rsidRPr="00C761DC">
        <w:rPr>
          <w:lang w:eastAsia="ru-RU"/>
        </w:rPr>
        <w:t>дств с кр</w:t>
      </w:r>
      <w:proofErr w:type="gramEnd"/>
      <w:r w:rsidRPr="00C761DC">
        <w:rPr>
          <w:lang w:eastAsia="ru-RU"/>
        </w:rPr>
        <w:t xml:space="preserve">аевого бюджета на ремонт дорог в сумме 20 млн. руб. </w:t>
      </w:r>
    </w:p>
    <w:p w:rsidR="00A0358B" w:rsidRPr="00C761DC" w:rsidRDefault="00A0358B" w:rsidP="004805C2">
      <w:pPr>
        <w:suppressAutoHyphens/>
        <w:autoSpaceDE/>
        <w:autoSpaceDN/>
        <w:spacing w:line="360" w:lineRule="auto"/>
        <w:jc w:val="both"/>
        <w:rPr>
          <w:lang w:eastAsia="ru-RU"/>
        </w:rPr>
      </w:pPr>
      <w:r w:rsidRPr="00C761DC">
        <w:rPr>
          <w:lang w:eastAsia="ru-RU"/>
        </w:rPr>
        <w:t>Показатель 4. Увеличение общего количества знаков повышенной информативности «Пешеходный переход» по сравнению с базовым 2014 годом</w:t>
      </w:r>
      <w:r w:rsidR="00FD653D" w:rsidRPr="00C761DC">
        <w:rPr>
          <w:lang w:eastAsia="ru-RU"/>
        </w:rPr>
        <w:t>:</w:t>
      </w:r>
      <w:r w:rsidRPr="00C761DC">
        <w:rPr>
          <w:lang w:eastAsia="ru-RU"/>
        </w:rPr>
        <w:t xml:space="preserve"> плановые значения на 2015-2017 годы соответственно «6,25%» «15,63» «28,12» заменены на «28,13%» «56,25%, «68,75%», в связи</w:t>
      </w:r>
      <w:r w:rsidR="0033144D" w:rsidRPr="00C761DC">
        <w:rPr>
          <w:lang w:eastAsia="ru-RU"/>
        </w:rPr>
        <w:t xml:space="preserve"> с дополнительными требованиями, предъявляемыми к обеспечению безопасности пешеходных переходов ОГИБДД ОМВД России.</w:t>
      </w:r>
    </w:p>
    <w:p w:rsidR="0033144D" w:rsidRPr="00C761DC" w:rsidRDefault="0033144D" w:rsidP="004805C2">
      <w:pPr>
        <w:suppressAutoHyphens/>
        <w:autoSpaceDE/>
        <w:autoSpaceDN/>
        <w:spacing w:line="360" w:lineRule="auto"/>
        <w:jc w:val="both"/>
        <w:rPr>
          <w:lang w:eastAsia="ru-RU"/>
        </w:rPr>
      </w:pPr>
      <w:r w:rsidRPr="00C761DC">
        <w:rPr>
          <w:lang w:eastAsia="ru-RU"/>
        </w:rPr>
        <w:t>Показатель 6. «Увеличение количества пешеходных переходов, оборудованных светофорами»</w:t>
      </w:r>
      <w:r w:rsidR="00FD653D" w:rsidRPr="00C761DC">
        <w:rPr>
          <w:lang w:eastAsia="ru-RU"/>
        </w:rPr>
        <w:t>:</w:t>
      </w:r>
      <w:r w:rsidRPr="00C761DC">
        <w:rPr>
          <w:lang w:eastAsia="ru-RU"/>
        </w:rPr>
        <w:t xml:space="preserve"> заменена единица измерения показателя </w:t>
      </w:r>
      <w:r w:rsidR="00FD653D" w:rsidRPr="00C761DC">
        <w:rPr>
          <w:lang w:eastAsia="ru-RU"/>
        </w:rPr>
        <w:t xml:space="preserve">с «количества светофоров» на «количество пешеходных переходов», </w:t>
      </w:r>
      <w:r w:rsidRPr="00C761DC">
        <w:rPr>
          <w:lang w:eastAsia="ru-RU"/>
        </w:rPr>
        <w:t>в связи с</w:t>
      </w:r>
      <w:r w:rsidR="00FD653D" w:rsidRPr="00C761DC">
        <w:rPr>
          <w:lang w:eastAsia="ru-RU"/>
        </w:rPr>
        <w:t xml:space="preserve"> тем, что количество свет</w:t>
      </w:r>
      <w:r w:rsidR="005E6D18">
        <w:rPr>
          <w:lang w:eastAsia="ru-RU"/>
        </w:rPr>
        <w:t>офоров на одном переходе может устанавливаться</w:t>
      </w:r>
      <w:r w:rsidR="00FD653D" w:rsidRPr="00C761DC">
        <w:rPr>
          <w:lang w:eastAsia="ru-RU"/>
        </w:rPr>
        <w:t xml:space="preserve"> от 1 до 3</w:t>
      </w:r>
      <w:r w:rsidR="005E6D18">
        <w:rPr>
          <w:lang w:eastAsia="ru-RU"/>
        </w:rPr>
        <w:t xml:space="preserve"> единиц</w:t>
      </w:r>
      <w:r w:rsidR="00FD653D" w:rsidRPr="00C761DC">
        <w:rPr>
          <w:lang w:eastAsia="ru-RU"/>
        </w:rPr>
        <w:t>.</w:t>
      </w:r>
      <w:r w:rsidRPr="00C761DC">
        <w:rPr>
          <w:lang w:eastAsia="ru-RU"/>
        </w:rPr>
        <w:t xml:space="preserve"> </w:t>
      </w:r>
    </w:p>
    <w:p w:rsidR="008D7334" w:rsidRDefault="008D7334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8D7334" w:rsidRDefault="008D7334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BE2EFB" w:rsidRDefault="00BE2EFB" w:rsidP="00BE2EFB">
      <w:pPr>
        <w:pStyle w:val="a4"/>
        <w:suppressAutoHyphens/>
        <w:autoSpaceDE/>
        <w:autoSpaceDN/>
        <w:spacing w:line="360" w:lineRule="auto"/>
        <w:ind w:left="0"/>
        <w:jc w:val="center"/>
        <w:rPr>
          <w:sz w:val="26"/>
          <w:szCs w:val="26"/>
          <w:lang w:eastAsia="ru-RU"/>
        </w:rPr>
      </w:pPr>
      <w:r w:rsidRPr="00743D93">
        <w:rPr>
          <w:sz w:val="26"/>
          <w:szCs w:val="26"/>
          <w:lang w:eastAsia="ru-RU"/>
        </w:rPr>
        <w:t>Анализ факторов, повлиявших на ход реализации Подпрограммы.</w:t>
      </w:r>
    </w:p>
    <w:p w:rsidR="00BE2EFB" w:rsidRDefault="00BE2EFB" w:rsidP="00BE2EFB">
      <w:pPr>
        <w:pStyle w:val="a4"/>
        <w:suppressAutoHyphens/>
        <w:autoSpaceDE/>
        <w:autoSpaceDN/>
        <w:spacing w:line="360" w:lineRule="auto"/>
        <w:ind w:left="0" w:firstLine="709"/>
        <w:jc w:val="both"/>
        <w:rPr>
          <w:sz w:val="26"/>
          <w:szCs w:val="26"/>
          <w:lang w:eastAsia="ru-RU"/>
        </w:rPr>
      </w:pPr>
    </w:p>
    <w:p w:rsidR="008D7334" w:rsidRDefault="00BE2EFB" w:rsidP="00AC5E5B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Планируемые результаты реализации Программы в 2015 году выполнены в</w:t>
      </w:r>
      <w:r w:rsidRPr="000D4CB1">
        <w:rPr>
          <w:sz w:val="26"/>
          <w:szCs w:val="26"/>
          <w:lang w:eastAsia="ru-RU"/>
        </w:rPr>
        <w:t xml:space="preserve"> </w:t>
      </w:r>
      <w:r w:rsidRPr="008D7334">
        <w:rPr>
          <w:sz w:val="26"/>
          <w:szCs w:val="26"/>
          <w:lang w:eastAsia="ru-RU"/>
        </w:rPr>
        <w:t>полном объеме от планируемых значений</w:t>
      </w:r>
      <w:r>
        <w:rPr>
          <w:sz w:val="26"/>
          <w:szCs w:val="26"/>
          <w:lang w:eastAsia="ru-RU"/>
        </w:rPr>
        <w:t xml:space="preserve">. Отклонения достигнутых результатов от плановых значений в сторону увеличения, послужило увеличение плановых объемов финансирования на 6,8%. 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b/>
          <w:bCs/>
          <w:sz w:val="24"/>
          <w:szCs w:val="24"/>
          <w:lang w:eastAsia="ru-RU"/>
        </w:rPr>
      </w:pPr>
    </w:p>
    <w:p w:rsidR="008D7334" w:rsidRDefault="008D7334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2B016C" w:rsidRDefault="002B016C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2B016C" w:rsidRDefault="002B016C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2B016C" w:rsidRDefault="002B016C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2B016C" w:rsidRDefault="002B016C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E85616" w:rsidRDefault="00E85616" w:rsidP="00E856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E85616">
        <w:rPr>
          <w:b/>
          <w:bCs/>
          <w:sz w:val="24"/>
          <w:szCs w:val="24"/>
          <w:lang w:eastAsia="ru-RU"/>
        </w:rPr>
        <w:lastRenderedPageBreak/>
        <w:t>Сведения о степени выполнения муниципальной программы</w:t>
      </w:r>
    </w:p>
    <w:tbl>
      <w:tblPr>
        <w:tblW w:w="9952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71"/>
        <w:gridCol w:w="851"/>
        <w:gridCol w:w="850"/>
        <w:gridCol w:w="851"/>
        <w:gridCol w:w="993"/>
        <w:gridCol w:w="1134"/>
        <w:gridCol w:w="1134"/>
        <w:gridCol w:w="1843"/>
      </w:tblGrid>
      <w:tr w:rsidR="00E85616" w:rsidRPr="00732592" w:rsidTr="002B016C">
        <w:trPr>
          <w:trHeight w:val="58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6" w:rsidRPr="002B016C" w:rsidRDefault="00E85616" w:rsidP="00E8561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B016C">
              <w:rPr>
                <w:lang w:eastAsia="ru-RU"/>
              </w:rPr>
              <w:t xml:space="preserve">№ </w:t>
            </w:r>
            <w:proofErr w:type="gramStart"/>
            <w:r w:rsidRPr="002B016C">
              <w:rPr>
                <w:lang w:eastAsia="ru-RU"/>
              </w:rPr>
              <w:t>п</w:t>
            </w:r>
            <w:proofErr w:type="gramEnd"/>
            <w:r w:rsidRPr="002B016C">
              <w:rPr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6" w:rsidRPr="002B016C" w:rsidRDefault="00E85616" w:rsidP="00E8561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B016C">
              <w:rPr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6" w:rsidRPr="002B016C" w:rsidRDefault="00E85616" w:rsidP="00E8561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B016C">
              <w:rPr>
                <w:lang w:eastAsia="ru-RU"/>
              </w:rPr>
              <w:t>Плановый срок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6" w:rsidRPr="002B016C" w:rsidRDefault="00E85616" w:rsidP="00E8561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B016C">
              <w:rPr>
                <w:lang w:eastAsia="ru-RU"/>
              </w:rPr>
              <w:t>Фактический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6" w:rsidRPr="002B016C" w:rsidRDefault="00E85616" w:rsidP="00E8561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B016C">
              <w:rPr>
                <w:lang w:eastAsia="ru-RU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6" w:rsidRPr="002B016C" w:rsidRDefault="00E85616" w:rsidP="00732592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B016C">
              <w:rPr>
                <w:lang w:eastAsia="ru-RU"/>
              </w:rPr>
              <w:t>Проблемы, возникшие в ходе реализ</w:t>
            </w:r>
            <w:r w:rsidR="00732592" w:rsidRPr="002B016C">
              <w:rPr>
                <w:lang w:eastAsia="ru-RU"/>
              </w:rPr>
              <w:t>ации</w:t>
            </w:r>
            <w:r w:rsidRPr="002B016C">
              <w:rPr>
                <w:lang w:eastAsia="ru-RU"/>
              </w:rPr>
              <w:t xml:space="preserve"> мероприятия</w:t>
            </w:r>
          </w:p>
        </w:tc>
      </w:tr>
      <w:tr w:rsidR="00732592" w:rsidRPr="00732592" w:rsidTr="002B016C">
        <w:trPr>
          <w:trHeight w:val="5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2" w:rsidRPr="00E85616" w:rsidRDefault="00732592" w:rsidP="00E8561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2" w:rsidRPr="00E85616" w:rsidRDefault="00732592" w:rsidP="00E8561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2" w:rsidRPr="002B016C" w:rsidRDefault="00732592" w:rsidP="00732592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2B016C">
              <w:rPr>
                <w:lang w:eastAsia="ru-RU"/>
              </w:rPr>
              <w:t xml:space="preserve">начала </w:t>
            </w:r>
            <w:proofErr w:type="spellStart"/>
            <w:r w:rsidRPr="002B016C">
              <w:rPr>
                <w:lang w:eastAsia="ru-RU"/>
              </w:rPr>
              <w:t>реализ</w:t>
            </w:r>
            <w:proofErr w:type="spellEnd"/>
            <w:r w:rsidRPr="002B016C">
              <w:rPr>
                <w:lang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2" w:rsidRPr="002B016C" w:rsidRDefault="002B016C" w:rsidP="002B016C">
            <w:pPr>
              <w:suppressAutoHyphens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</w:t>
            </w:r>
            <w:r w:rsidR="00732592" w:rsidRPr="002B016C">
              <w:rPr>
                <w:lang w:eastAsia="ru-RU"/>
              </w:rPr>
              <w:t>конч</w:t>
            </w:r>
            <w:proofErr w:type="spellEnd"/>
            <w:r w:rsidR="00732592" w:rsidRPr="002B016C"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</w:t>
            </w:r>
            <w:r w:rsidR="00732592" w:rsidRPr="002B016C">
              <w:rPr>
                <w:lang w:eastAsia="ru-RU"/>
              </w:rPr>
              <w:t>еализ</w:t>
            </w:r>
            <w:proofErr w:type="spellEnd"/>
            <w:r w:rsidR="00732592" w:rsidRPr="002B016C">
              <w:rPr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2" w:rsidRPr="002B016C" w:rsidRDefault="002B016C" w:rsidP="007179B2">
            <w:pPr>
              <w:suppressAutoHyphens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="00732592" w:rsidRPr="002B016C">
              <w:rPr>
                <w:lang w:eastAsia="ru-RU"/>
              </w:rPr>
              <w:t xml:space="preserve">ачала </w:t>
            </w:r>
            <w:proofErr w:type="spellStart"/>
            <w:r w:rsidR="00732592" w:rsidRPr="002B016C">
              <w:rPr>
                <w:lang w:eastAsia="ru-RU"/>
              </w:rPr>
              <w:t>реализ</w:t>
            </w:r>
            <w:proofErr w:type="spellEnd"/>
            <w:r w:rsidR="00732592" w:rsidRPr="002B016C">
              <w:rPr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2" w:rsidRPr="002B016C" w:rsidRDefault="002B016C" w:rsidP="002B016C">
            <w:pPr>
              <w:suppressAutoHyphens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</w:t>
            </w:r>
            <w:r w:rsidR="00732592" w:rsidRPr="002B016C">
              <w:rPr>
                <w:lang w:eastAsia="ru-RU"/>
              </w:rPr>
              <w:t>конч</w:t>
            </w:r>
            <w:proofErr w:type="spellEnd"/>
            <w:r w:rsidR="00732592" w:rsidRPr="002B016C"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р</w:t>
            </w:r>
            <w:r w:rsidR="00732592" w:rsidRPr="002B016C">
              <w:rPr>
                <w:lang w:eastAsia="ru-RU"/>
              </w:rPr>
              <w:t>еализ</w:t>
            </w:r>
            <w:proofErr w:type="spellEnd"/>
            <w:r w:rsidR="00732592" w:rsidRPr="002B016C">
              <w:rPr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2" w:rsidRPr="002B016C" w:rsidRDefault="00271846" w:rsidP="00E85616">
            <w:pPr>
              <w:suppressAutoHyphens/>
              <w:adjustRightInd w:val="0"/>
              <w:jc w:val="center"/>
              <w:rPr>
                <w:lang w:eastAsia="ru-RU"/>
              </w:rPr>
            </w:pPr>
            <w:proofErr w:type="gramStart"/>
            <w:r w:rsidRPr="002B016C">
              <w:rPr>
                <w:lang w:eastAsia="ru-RU"/>
              </w:rPr>
              <w:t>З</w:t>
            </w:r>
            <w:r w:rsidR="00732592" w:rsidRPr="002B016C">
              <w:rPr>
                <w:lang w:eastAsia="ru-RU"/>
              </w:rPr>
              <w:t>апланированные</w:t>
            </w:r>
            <w:proofErr w:type="gramEnd"/>
            <w:r w:rsidR="00A53466">
              <w:rPr>
                <w:lang w:eastAsia="ru-RU"/>
              </w:rPr>
              <w:t xml:space="preserve"> к 2017 году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2" w:rsidRPr="002B016C" w:rsidRDefault="00732592" w:rsidP="00E85616">
            <w:pPr>
              <w:suppressAutoHyphens/>
              <w:adjustRightInd w:val="0"/>
              <w:jc w:val="center"/>
              <w:rPr>
                <w:lang w:eastAsia="ru-RU"/>
              </w:rPr>
            </w:pPr>
            <w:proofErr w:type="gramStart"/>
            <w:r w:rsidRPr="002B016C">
              <w:rPr>
                <w:lang w:eastAsia="ru-RU"/>
              </w:rPr>
              <w:t>достиг-</w:t>
            </w:r>
            <w:proofErr w:type="spellStart"/>
            <w:r w:rsidRPr="002B016C">
              <w:rPr>
                <w:lang w:eastAsia="ru-RU"/>
              </w:rPr>
              <w:t>нутые</w:t>
            </w:r>
            <w:proofErr w:type="spellEnd"/>
            <w:proofErr w:type="gramEnd"/>
            <w:r w:rsidR="00EE123D" w:rsidRPr="002B016C">
              <w:rPr>
                <w:lang w:eastAsia="ru-RU"/>
              </w:rPr>
              <w:t xml:space="preserve"> в 2015году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2" w:rsidRPr="00E85616" w:rsidRDefault="00732592" w:rsidP="00E856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E2EFB" w:rsidRPr="00732592" w:rsidTr="002B016C">
        <w:trPr>
          <w:trHeight w:val="58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EFB" w:rsidRPr="004278B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325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EFB" w:rsidRPr="004278B6" w:rsidRDefault="00BE2EFB" w:rsidP="00BE2EFB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дорожного хозяйства Находкинского городского округа»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73259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0F56B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bookmarkStart w:id="0" w:name="_GoBack"/>
            <w:r>
              <w:rPr>
                <w:sz w:val="24"/>
                <w:szCs w:val="24"/>
                <w:lang w:eastAsia="ru-RU"/>
              </w:rPr>
              <w:t xml:space="preserve">2015 </w:t>
            </w:r>
            <w:r w:rsidRPr="00732592">
              <w:rPr>
                <w:sz w:val="16"/>
                <w:szCs w:val="24"/>
                <w:lang w:eastAsia="ru-RU"/>
              </w:rPr>
              <w:t>отдельный этап</w:t>
            </w:r>
            <w:bookmarkEnd w:id="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Pr="00247763" w:rsidRDefault="00BE2EFB" w:rsidP="00A53466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247763">
              <w:rPr>
                <w:sz w:val="16"/>
                <w:szCs w:val="16"/>
                <w:lang w:eastAsia="ru-RU"/>
              </w:rPr>
              <w:t>Снижение доли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ru-RU"/>
              </w:rPr>
              <w:t>протяженности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а/дорог общего пользования местного значения не отвечающих нормативным требованиям, в общей протяженности автомобильных дорог общего местного значения</w:t>
            </w:r>
            <w:r w:rsidR="00A53466">
              <w:rPr>
                <w:sz w:val="16"/>
                <w:szCs w:val="16"/>
                <w:lang w:eastAsia="ru-RU"/>
              </w:rPr>
              <w:t xml:space="preserve"> до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24776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247763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247763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Pr="004278B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51,0%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Pr="00E85616" w:rsidRDefault="00BE2EFB" w:rsidP="00E856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E2EFB" w:rsidRPr="00732592" w:rsidTr="002B016C">
        <w:trPr>
          <w:trHeight w:val="5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4278B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4278B6" w:rsidRDefault="00BE2EFB" w:rsidP="00E85616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Pr="00BE2EFB" w:rsidRDefault="00BE2EFB" w:rsidP="000D22C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7763">
              <w:rPr>
                <w:sz w:val="16"/>
                <w:szCs w:val="16"/>
                <w:lang w:eastAsia="ru-RU"/>
              </w:rPr>
              <w:t xml:space="preserve">Увеличение </w:t>
            </w:r>
            <w:proofErr w:type="gramStart"/>
            <w:r>
              <w:rPr>
                <w:sz w:val="16"/>
                <w:szCs w:val="16"/>
                <w:lang w:eastAsia="ru-RU"/>
              </w:rPr>
              <w:t>протяженности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а/дорог общего пользования местного значения, соответствующих нормативным требованиям </w:t>
            </w:r>
            <w:r w:rsidRPr="00BE2EFB">
              <w:rPr>
                <w:sz w:val="16"/>
                <w:szCs w:val="16"/>
                <w:lang w:eastAsia="ru-RU"/>
              </w:rPr>
              <w:t>составит</w:t>
            </w:r>
            <w:r w:rsidRPr="00BE2EFB">
              <w:rPr>
                <w:sz w:val="24"/>
                <w:szCs w:val="24"/>
                <w:lang w:eastAsia="ru-RU"/>
              </w:rPr>
              <w:t xml:space="preserve"> </w:t>
            </w:r>
          </w:p>
          <w:p w:rsidR="00BE2EFB" w:rsidRPr="004278B6" w:rsidRDefault="00BE2EFB" w:rsidP="000D22C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E2EFB">
              <w:rPr>
                <w:sz w:val="24"/>
                <w:szCs w:val="24"/>
                <w:lang w:eastAsia="ru-RU"/>
              </w:rPr>
              <w:t>2,35 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Pr="004278B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1,34 км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Pr="006B2BC5" w:rsidRDefault="00BE2EFB" w:rsidP="00E85616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6B2BC5">
              <w:rPr>
                <w:sz w:val="22"/>
                <w:szCs w:val="22"/>
                <w:lang w:eastAsia="ru-RU"/>
              </w:rPr>
              <w:t>В связи с дополнительным выделением денежных средств из краевого бюджета в сумме 20 млн. руб.</w:t>
            </w:r>
          </w:p>
        </w:tc>
      </w:tr>
      <w:tr w:rsidR="00BE2EFB" w:rsidRPr="00732592" w:rsidTr="002B016C">
        <w:trPr>
          <w:trHeight w:val="5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4278B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4278B6" w:rsidRDefault="00BE2EFB" w:rsidP="007179B2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Pr="004278B6" w:rsidRDefault="00BE2EFB" w:rsidP="000D22CE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47763">
              <w:rPr>
                <w:sz w:val="16"/>
                <w:szCs w:val="16"/>
                <w:lang w:eastAsia="ru-RU"/>
              </w:rPr>
              <w:t>Протяж</w:t>
            </w:r>
            <w:r>
              <w:rPr>
                <w:sz w:val="16"/>
                <w:szCs w:val="16"/>
                <w:lang w:eastAsia="ru-RU"/>
              </w:rPr>
              <w:t xml:space="preserve">енность дорог общего пользования местного </w:t>
            </w:r>
            <w:proofErr w:type="gramStart"/>
            <w:r>
              <w:rPr>
                <w:sz w:val="16"/>
                <w:szCs w:val="16"/>
                <w:lang w:eastAsia="ru-RU"/>
              </w:rPr>
              <w:t>значения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с твердым покрытием в отношении </w:t>
            </w:r>
            <w:proofErr w:type="gramStart"/>
            <w:r>
              <w:rPr>
                <w:sz w:val="16"/>
                <w:szCs w:val="16"/>
                <w:lang w:eastAsia="ru-RU"/>
              </w:rPr>
              <w:t>которых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произведен ремонт, составит </w:t>
            </w:r>
            <w:r>
              <w:rPr>
                <w:sz w:val="24"/>
                <w:szCs w:val="24"/>
                <w:lang w:eastAsia="ru-RU"/>
              </w:rPr>
              <w:t>10,9км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Pr="004278B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8,84км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Pr="006B2BC5" w:rsidRDefault="00BE2EFB" w:rsidP="00C11BAD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6B2BC5">
              <w:rPr>
                <w:sz w:val="22"/>
                <w:szCs w:val="22"/>
                <w:lang w:eastAsia="ru-RU"/>
              </w:rPr>
              <w:t>В связи с дополнительным выделением денежных средств из краевого бюджета в сумме 20 млн. руб.</w:t>
            </w:r>
          </w:p>
        </w:tc>
      </w:tr>
      <w:tr w:rsidR="00BE2EFB" w:rsidRPr="00732592" w:rsidTr="002B016C">
        <w:trPr>
          <w:trHeight w:val="5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732592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732592" w:rsidRDefault="00BE2EFB" w:rsidP="007179B2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Pr="004278B6" w:rsidRDefault="00BE2EFB" w:rsidP="00FB40DC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11AF2">
              <w:rPr>
                <w:sz w:val="16"/>
                <w:szCs w:val="16"/>
                <w:lang w:eastAsia="ru-RU"/>
              </w:rPr>
              <w:t>Увеличение общего кол-ва знаков повышенной инф</w:t>
            </w:r>
            <w:r>
              <w:rPr>
                <w:sz w:val="16"/>
                <w:szCs w:val="16"/>
                <w:lang w:eastAsia="ru-RU"/>
              </w:rPr>
              <w:t>ормативности «</w:t>
            </w:r>
            <w:r w:rsidRPr="00111AF2">
              <w:rPr>
                <w:sz w:val="16"/>
                <w:szCs w:val="16"/>
                <w:lang w:eastAsia="ru-RU"/>
              </w:rPr>
              <w:t>Пешеходный переход»  на</w:t>
            </w:r>
            <w:r w:rsidRPr="00111AF2">
              <w:rPr>
                <w:sz w:val="28"/>
                <w:szCs w:val="24"/>
                <w:lang w:eastAsia="ru-RU"/>
              </w:rPr>
              <w:t xml:space="preserve"> </w:t>
            </w:r>
            <w:r w:rsidRPr="00FB40DC">
              <w:rPr>
                <w:sz w:val="24"/>
                <w:szCs w:val="24"/>
                <w:lang w:eastAsia="ru-RU"/>
              </w:rPr>
              <w:t>28,12%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28,13%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E856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53466" w:rsidRPr="00732592" w:rsidTr="002B016C">
        <w:trPr>
          <w:trHeight w:val="5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66" w:rsidRPr="00732592" w:rsidRDefault="00A53466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66" w:rsidRPr="00732592" w:rsidRDefault="00A53466" w:rsidP="007179B2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66" w:rsidRPr="00E85616" w:rsidRDefault="00A53466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66" w:rsidRPr="00E85616" w:rsidRDefault="00A53466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66" w:rsidRPr="00E85616" w:rsidRDefault="00A53466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466" w:rsidRPr="00E85616" w:rsidRDefault="00A53466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111AF2" w:rsidRDefault="00A53466" w:rsidP="00FB40D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Повышение комплексной безопасности в сфере дорожного хозяйства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A53466" w:rsidRDefault="00A53466" w:rsidP="003713EA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53466">
              <w:rPr>
                <w:sz w:val="16"/>
                <w:szCs w:val="16"/>
                <w:lang w:eastAsia="ru-RU"/>
              </w:rPr>
              <w:t>Снижение ДТП на дорогах Находкинского городского округа: за 2015 г</w:t>
            </w:r>
            <w:r w:rsidR="003713EA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 xml:space="preserve"> зарегистрировано 1827 ДТП, что на 16,19% меньше, чем за аналогичный период 2014 г</w:t>
            </w:r>
            <w:r w:rsidR="003713EA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 xml:space="preserve"> (2180 ДТП)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Default="00A53466" w:rsidP="00E856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E2EFB" w:rsidRPr="00732592" w:rsidTr="002B016C">
        <w:trPr>
          <w:trHeight w:val="5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732592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732592" w:rsidRDefault="00BE2EFB" w:rsidP="007179B2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7179B2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11AF2">
              <w:rPr>
                <w:sz w:val="16"/>
                <w:szCs w:val="16"/>
                <w:lang w:eastAsia="ru-RU"/>
              </w:rPr>
              <w:t xml:space="preserve">Увеличение протяженности дорожной разметки, выполняемой на дорогах общего пользования местного значения </w:t>
            </w:r>
            <w:proofErr w:type="gramStart"/>
            <w:r w:rsidRPr="00111AF2">
              <w:rPr>
                <w:sz w:val="16"/>
                <w:szCs w:val="16"/>
                <w:lang w:eastAsia="ru-RU"/>
              </w:rPr>
              <w:t>на</w:t>
            </w:r>
            <w:proofErr w:type="gramEnd"/>
          </w:p>
          <w:p w:rsidR="00BE2EFB" w:rsidRPr="00FB40DC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40DC">
              <w:rPr>
                <w:sz w:val="24"/>
                <w:szCs w:val="24"/>
                <w:lang w:eastAsia="ru-RU"/>
              </w:rPr>
              <w:t xml:space="preserve">5,19%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E2EFB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2,43%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E856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E2EFB" w:rsidRPr="00732592" w:rsidTr="00A53466">
        <w:trPr>
          <w:trHeight w:val="5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732592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732592" w:rsidRDefault="00BE2EFB" w:rsidP="007179B2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EFB" w:rsidRPr="00E85616" w:rsidRDefault="00BE2EFB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Pr="004278B6" w:rsidRDefault="00BE2EFB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40DC">
              <w:rPr>
                <w:sz w:val="16"/>
                <w:szCs w:val="16"/>
                <w:lang w:eastAsia="ru-RU"/>
              </w:rPr>
              <w:t>Увеличение количества пешеходных светофоров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B40DC">
              <w:rPr>
                <w:sz w:val="16"/>
                <w:szCs w:val="16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10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A5346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B40DC">
              <w:rPr>
                <w:sz w:val="16"/>
                <w:szCs w:val="16"/>
                <w:lang w:eastAsia="ru-RU"/>
              </w:rPr>
              <w:t>Увеличено</w:t>
            </w:r>
            <w:r w:rsidR="00A53466">
              <w:rPr>
                <w:sz w:val="16"/>
                <w:szCs w:val="16"/>
                <w:lang w:eastAsia="ru-RU"/>
              </w:rPr>
              <w:t xml:space="preserve"> кол-во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FB40DC">
              <w:rPr>
                <w:sz w:val="16"/>
                <w:szCs w:val="16"/>
                <w:lang w:eastAsia="ru-RU"/>
              </w:rPr>
              <w:t>светофорных переходов 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016C">
              <w:rPr>
                <w:sz w:val="16"/>
                <w:szCs w:val="16"/>
                <w:lang w:eastAsia="ru-RU"/>
              </w:rPr>
              <w:t xml:space="preserve">3 </w:t>
            </w:r>
            <w:proofErr w:type="spellStart"/>
            <w:proofErr w:type="gramStart"/>
            <w:r w:rsidRPr="002B016C">
              <w:rPr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B016C">
              <w:rPr>
                <w:sz w:val="16"/>
                <w:szCs w:val="16"/>
                <w:lang w:eastAsia="ru-RU"/>
              </w:rPr>
              <w:t xml:space="preserve"> (в </w:t>
            </w:r>
            <w:proofErr w:type="spellStart"/>
            <w:r w:rsidRPr="002B016C">
              <w:rPr>
                <w:sz w:val="16"/>
                <w:szCs w:val="16"/>
                <w:lang w:eastAsia="ru-RU"/>
              </w:rPr>
              <w:t>т.ч</w:t>
            </w:r>
            <w:proofErr w:type="spellEnd"/>
            <w:r w:rsidRPr="002B016C">
              <w:rPr>
                <w:sz w:val="16"/>
                <w:szCs w:val="16"/>
                <w:lang w:eastAsia="ru-RU"/>
              </w:rPr>
              <w:t>.</w:t>
            </w:r>
            <w:r w:rsidR="00A53466">
              <w:rPr>
                <w:sz w:val="16"/>
                <w:szCs w:val="16"/>
                <w:lang w:eastAsia="ru-RU"/>
              </w:rPr>
              <w:t xml:space="preserve"> кол-во</w:t>
            </w:r>
            <w:r w:rsidRPr="002B016C">
              <w:rPr>
                <w:sz w:val="16"/>
                <w:szCs w:val="16"/>
                <w:lang w:eastAsia="ru-RU"/>
              </w:rPr>
              <w:t xml:space="preserve"> пешеходных светофоров </w:t>
            </w:r>
            <w:r w:rsidR="00A53466">
              <w:rPr>
                <w:sz w:val="16"/>
                <w:szCs w:val="16"/>
                <w:lang w:eastAsia="ru-RU"/>
              </w:rPr>
              <w:t>увеличилось на</w:t>
            </w:r>
            <w:r w:rsidRPr="002B016C">
              <w:rPr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2B016C">
              <w:rPr>
                <w:sz w:val="16"/>
                <w:szCs w:val="16"/>
                <w:lang w:eastAsia="ru-RU"/>
              </w:rPr>
              <w:t>шт</w:t>
            </w:r>
            <w:proofErr w:type="spellEnd"/>
            <w:r w:rsidRPr="002B016C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FB" w:rsidRDefault="00BE2EFB" w:rsidP="00E856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A53466" w:rsidRPr="00732592" w:rsidTr="00A53466">
        <w:trPr>
          <w:trHeight w:val="58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732592" w:rsidRDefault="00A53466" w:rsidP="007179B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732592" w:rsidRDefault="00A53466" w:rsidP="007179B2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E85616" w:rsidRDefault="00A53466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E85616" w:rsidRDefault="00A53466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E85616" w:rsidRDefault="00A53466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E85616" w:rsidRDefault="00A53466" w:rsidP="00111AF2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FB40DC" w:rsidRDefault="00A53466" w:rsidP="007179B2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Протяженность дорог общего пользования местного значения с а/бетонным покрытием, в отношении которых производится текущее содержание дорог, увеличится на 9,02 %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Pr="00FB40DC" w:rsidRDefault="00A53466" w:rsidP="002B016C">
            <w:pPr>
              <w:suppressAutoHyphens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66" w:rsidRDefault="00A53466" w:rsidP="00E856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2B016C" w:rsidRDefault="002B016C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Ожидаемые результаты реализации мероприятий Подпрограммы по итогам 2015 года достигнуты. </w:t>
      </w:r>
    </w:p>
    <w:p w:rsidR="003713EA" w:rsidRDefault="003713EA" w:rsidP="002B016C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p w:rsidR="00743016" w:rsidRDefault="00743016" w:rsidP="00AC5E5B">
      <w:pPr>
        <w:pStyle w:val="a4"/>
        <w:suppressAutoHyphens/>
        <w:autoSpaceDE/>
        <w:autoSpaceDN/>
        <w:ind w:left="0"/>
        <w:jc w:val="center"/>
        <w:rPr>
          <w:sz w:val="26"/>
          <w:szCs w:val="26"/>
          <w:lang w:eastAsia="ru-RU"/>
        </w:rPr>
      </w:pPr>
      <w:r w:rsidRPr="00743016">
        <w:rPr>
          <w:sz w:val="26"/>
          <w:szCs w:val="26"/>
          <w:lang w:eastAsia="ru-RU"/>
        </w:rPr>
        <w:t>Сведения об использовании бюджетных ассигнований и иных средств на реализацию Программы</w:t>
      </w:r>
    </w:p>
    <w:p w:rsidR="003F799B" w:rsidRDefault="003F799B" w:rsidP="00331181">
      <w:pPr>
        <w:pStyle w:val="a4"/>
        <w:suppressAutoHyphens/>
        <w:autoSpaceDE/>
        <w:autoSpaceDN/>
        <w:ind w:left="0"/>
        <w:rPr>
          <w:sz w:val="26"/>
          <w:szCs w:val="26"/>
          <w:lang w:eastAsia="ru-RU"/>
        </w:rPr>
      </w:pPr>
    </w:p>
    <w:p w:rsidR="003F799B" w:rsidRPr="003F799B" w:rsidRDefault="003F799B" w:rsidP="00331181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="00331181">
        <w:rPr>
          <w:sz w:val="26"/>
          <w:szCs w:val="26"/>
          <w:lang w:eastAsia="ru-RU"/>
        </w:rPr>
        <w:t>Первоначально н</w:t>
      </w:r>
      <w:r>
        <w:rPr>
          <w:sz w:val="26"/>
          <w:szCs w:val="26"/>
          <w:lang w:eastAsia="ru-RU"/>
        </w:rPr>
        <w:t xml:space="preserve">а реализацию мероприятий </w:t>
      </w:r>
      <w:r w:rsidR="00331181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рограммы в 2015 году было</w:t>
      </w:r>
      <w:r w:rsidRPr="003F799B">
        <w:rPr>
          <w:sz w:val="26"/>
          <w:szCs w:val="26"/>
          <w:lang w:eastAsia="ru-RU"/>
        </w:rPr>
        <w:t xml:space="preserve"> предусмотрено финансирование в размере 2</w:t>
      </w:r>
      <w:r w:rsidR="008D1B5C">
        <w:rPr>
          <w:sz w:val="26"/>
          <w:szCs w:val="26"/>
          <w:lang w:eastAsia="ru-RU"/>
        </w:rPr>
        <w:t>32</w:t>
      </w:r>
      <w:r>
        <w:rPr>
          <w:sz w:val="26"/>
          <w:szCs w:val="26"/>
          <w:lang w:eastAsia="ru-RU"/>
        </w:rPr>
        <w:t> </w:t>
      </w:r>
      <w:r w:rsidR="008D1B5C">
        <w:rPr>
          <w:sz w:val="26"/>
          <w:szCs w:val="26"/>
          <w:lang w:eastAsia="ru-RU"/>
        </w:rPr>
        <w:t>15</w:t>
      </w:r>
      <w:r w:rsidRPr="003F799B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,0</w:t>
      </w:r>
      <w:r w:rsidRPr="003F799B">
        <w:rPr>
          <w:sz w:val="26"/>
          <w:szCs w:val="26"/>
          <w:lang w:eastAsia="ru-RU"/>
        </w:rPr>
        <w:t xml:space="preserve">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., в том числе:</w:t>
      </w:r>
    </w:p>
    <w:p w:rsidR="003F799B" w:rsidRPr="003F799B" w:rsidRDefault="003F799B" w:rsidP="00331181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 w:rsidRPr="003F799B">
        <w:rPr>
          <w:sz w:val="26"/>
          <w:szCs w:val="26"/>
          <w:lang w:eastAsia="ru-RU"/>
        </w:rPr>
        <w:t xml:space="preserve">- бюджет Находкинского городского округа – </w:t>
      </w:r>
      <w:r w:rsidR="008D1B5C">
        <w:rPr>
          <w:sz w:val="26"/>
          <w:szCs w:val="26"/>
          <w:lang w:eastAsia="ru-RU"/>
        </w:rPr>
        <w:t>211</w:t>
      </w:r>
      <w:r w:rsidRPr="003F799B">
        <w:rPr>
          <w:sz w:val="26"/>
          <w:szCs w:val="26"/>
          <w:lang w:eastAsia="ru-RU"/>
        </w:rPr>
        <w:t xml:space="preserve"> </w:t>
      </w:r>
      <w:r w:rsidR="00E267A8">
        <w:rPr>
          <w:sz w:val="26"/>
          <w:szCs w:val="26"/>
          <w:lang w:eastAsia="ru-RU"/>
        </w:rPr>
        <w:t>15</w:t>
      </w:r>
      <w:r w:rsidRPr="003F799B">
        <w:rPr>
          <w:sz w:val="26"/>
          <w:szCs w:val="26"/>
          <w:lang w:eastAsia="ru-RU"/>
        </w:rPr>
        <w:t xml:space="preserve">0,0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.;</w:t>
      </w:r>
    </w:p>
    <w:p w:rsidR="003F799B" w:rsidRDefault="003F799B" w:rsidP="00331181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 w:rsidRPr="003F799B">
        <w:rPr>
          <w:sz w:val="26"/>
          <w:szCs w:val="26"/>
          <w:lang w:eastAsia="ru-RU"/>
        </w:rPr>
        <w:t xml:space="preserve">- софинансирование из средств краевого бюджета – </w:t>
      </w:r>
      <w:r w:rsidR="008D1B5C">
        <w:rPr>
          <w:sz w:val="26"/>
          <w:szCs w:val="26"/>
          <w:lang w:eastAsia="ru-RU"/>
        </w:rPr>
        <w:t>21</w:t>
      </w:r>
      <w:r w:rsidRPr="003F799B">
        <w:rPr>
          <w:sz w:val="26"/>
          <w:szCs w:val="26"/>
          <w:lang w:eastAsia="ru-RU"/>
        </w:rPr>
        <w:t xml:space="preserve"> 000,0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</w:t>
      </w:r>
    </w:p>
    <w:p w:rsidR="00B91290" w:rsidRDefault="00CE0EB2" w:rsidP="00B91290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основании решений Думы НГО от 16.12.2014г. №536-НПА, от 25.02.2015г. № 602-НПА, уточнены плановые назначения Программы на 2015 год. </w:t>
      </w:r>
      <w:r w:rsidR="00B91290">
        <w:rPr>
          <w:sz w:val="26"/>
          <w:szCs w:val="26"/>
          <w:lang w:eastAsia="ru-RU"/>
        </w:rPr>
        <w:t>Постановлением администрации Находкинского городского округа от 30.03.2015 года №4</w:t>
      </w:r>
      <w:r w:rsidR="00E267A8">
        <w:rPr>
          <w:sz w:val="26"/>
          <w:szCs w:val="26"/>
          <w:lang w:eastAsia="ru-RU"/>
        </w:rPr>
        <w:t>57</w:t>
      </w:r>
      <w:r w:rsidR="00B91290">
        <w:rPr>
          <w:sz w:val="26"/>
          <w:szCs w:val="26"/>
          <w:lang w:eastAsia="ru-RU"/>
        </w:rPr>
        <w:t xml:space="preserve"> в Программу внесены </w:t>
      </w:r>
      <w:r w:rsidR="00990340">
        <w:rPr>
          <w:sz w:val="26"/>
          <w:szCs w:val="26"/>
          <w:lang w:eastAsia="ru-RU"/>
        </w:rPr>
        <w:t xml:space="preserve">следующие </w:t>
      </w:r>
      <w:r w:rsidR="00B91290">
        <w:rPr>
          <w:sz w:val="26"/>
          <w:szCs w:val="26"/>
          <w:lang w:eastAsia="ru-RU"/>
        </w:rPr>
        <w:t>изменени</w:t>
      </w:r>
      <w:r w:rsidR="00E267A8">
        <w:rPr>
          <w:sz w:val="26"/>
          <w:szCs w:val="26"/>
          <w:lang w:eastAsia="ru-RU"/>
        </w:rPr>
        <w:t>я</w:t>
      </w:r>
      <w:r w:rsidR="00B91290">
        <w:rPr>
          <w:sz w:val="26"/>
          <w:szCs w:val="26"/>
          <w:lang w:eastAsia="ru-RU"/>
        </w:rPr>
        <w:t>: финансовое обеспечение мероприятий Программы из средств бюджета Находкинского городс</w:t>
      </w:r>
      <w:r w:rsidR="00331181">
        <w:rPr>
          <w:sz w:val="26"/>
          <w:szCs w:val="26"/>
          <w:lang w:eastAsia="ru-RU"/>
        </w:rPr>
        <w:t>к</w:t>
      </w:r>
      <w:r w:rsidR="00B91290">
        <w:rPr>
          <w:sz w:val="26"/>
          <w:szCs w:val="26"/>
          <w:lang w:eastAsia="ru-RU"/>
        </w:rPr>
        <w:t>ого округа у</w:t>
      </w:r>
      <w:r w:rsidR="00E267A8">
        <w:rPr>
          <w:sz w:val="26"/>
          <w:szCs w:val="26"/>
          <w:lang w:eastAsia="ru-RU"/>
        </w:rPr>
        <w:t>меньшено</w:t>
      </w:r>
      <w:r w:rsidR="00B91290">
        <w:rPr>
          <w:sz w:val="26"/>
          <w:szCs w:val="26"/>
          <w:lang w:eastAsia="ru-RU"/>
        </w:rPr>
        <w:t xml:space="preserve"> до </w:t>
      </w:r>
      <w:r w:rsidR="00E267A8">
        <w:rPr>
          <w:sz w:val="26"/>
          <w:szCs w:val="26"/>
          <w:lang w:eastAsia="ru-RU"/>
        </w:rPr>
        <w:t>196</w:t>
      </w:r>
      <w:r w:rsidR="00FA45E4">
        <w:rPr>
          <w:sz w:val="26"/>
          <w:szCs w:val="26"/>
          <w:lang w:eastAsia="ru-RU"/>
        </w:rPr>
        <w:t xml:space="preserve"> </w:t>
      </w:r>
      <w:r w:rsidR="00E267A8">
        <w:rPr>
          <w:sz w:val="26"/>
          <w:szCs w:val="26"/>
          <w:lang w:eastAsia="ru-RU"/>
        </w:rPr>
        <w:t>891,77</w:t>
      </w:r>
      <w:r w:rsidR="00B91290">
        <w:rPr>
          <w:sz w:val="26"/>
          <w:szCs w:val="26"/>
          <w:lang w:eastAsia="ru-RU"/>
        </w:rPr>
        <w:t xml:space="preserve"> </w:t>
      </w:r>
      <w:proofErr w:type="spellStart"/>
      <w:r w:rsidR="00B91290">
        <w:rPr>
          <w:sz w:val="26"/>
          <w:szCs w:val="26"/>
          <w:lang w:eastAsia="ru-RU"/>
        </w:rPr>
        <w:t>тыс</w:t>
      </w:r>
      <w:proofErr w:type="gramStart"/>
      <w:r w:rsidR="00B91290">
        <w:rPr>
          <w:sz w:val="26"/>
          <w:szCs w:val="26"/>
          <w:lang w:eastAsia="ru-RU"/>
        </w:rPr>
        <w:t>.р</w:t>
      </w:r>
      <w:proofErr w:type="gramEnd"/>
      <w:r w:rsidR="00B91290">
        <w:rPr>
          <w:sz w:val="26"/>
          <w:szCs w:val="26"/>
          <w:lang w:eastAsia="ru-RU"/>
        </w:rPr>
        <w:t>уб</w:t>
      </w:r>
      <w:proofErr w:type="spellEnd"/>
      <w:r w:rsidR="00B91290">
        <w:rPr>
          <w:sz w:val="26"/>
          <w:szCs w:val="26"/>
          <w:lang w:eastAsia="ru-RU"/>
        </w:rPr>
        <w:t xml:space="preserve">. </w:t>
      </w:r>
    </w:p>
    <w:p w:rsidR="00E267A8" w:rsidRDefault="00E267A8" w:rsidP="00B91290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Постановлением администрации Находкинского городского округа от 11.06.2015 года №808 в Программу внесены </w:t>
      </w:r>
      <w:r w:rsidR="00990340">
        <w:rPr>
          <w:sz w:val="26"/>
          <w:szCs w:val="26"/>
          <w:lang w:eastAsia="ru-RU"/>
        </w:rPr>
        <w:t xml:space="preserve">следующие </w:t>
      </w:r>
      <w:r>
        <w:rPr>
          <w:sz w:val="26"/>
          <w:szCs w:val="26"/>
          <w:lang w:eastAsia="ru-RU"/>
        </w:rPr>
        <w:t>изменения: финансовое обеспечение мероприятий Программы из средств краевого бюджета увеличено до 40</w:t>
      </w:r>
      <w:r w:rsidR="00FA45E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999,999 </w:t>
      </w:r>
      <w:proofErr w:type="spellStart"/>
      <w:r>
        <w:rPr>
          <w:sz w:val="26"/>
          <w:szCs w:val="26"/>
          <w:lang w:eastAsia="ru-RU"/>
        </w:rPr>
        <w:t>тыс</w:t>
      </w:r>
      <w:proofErr w:type="gramStart"/>
      <w:r>
        <w:rPr>
          <w:sz w:val="26"/>
          <w:szCs w:val="26"/>
          <w:lang w:eastAsia="ru-RU"/>
        </w:rPr>
        <w:t>.р</w:t>
      </w:r>
      <w:proofErr w:type="gramEnd"/>
      <w:r>
        <w:rPr>
          <w:sz w:val="26"/>
          <w:szCs w:val="26"/>
          <w:lang w:eastAsia="ru-RU"/>
        </w:rPr>
        <w:t>уб</w:t>
      </w:r>
      <w:proofErr w:type="spellEnd"/>
      <w:r>
        <w:rPr>
          <w:sz w:val="26"/>
          <w:szCs w:val="26"/>
          <w:lang w:eastAsia="ru-RU"/>
        </w:rPr>
        <w:t xml:space="preserve">. </w:t>
      </w:r>
    </w:p>
    <w:p w:rsidR="00990340" w:rsidRDefault="00990340" w:rsidP="00990340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Постановлением администрации Находкинского городского округа от 21.12.2015 года №1741 в Программу внесены следующие изменения: финансовое обеспечение мероприятий Программы из средств бюджета Находкинского городского округа у</w:t>
      </w:r>
      <w:r w:rsidR="00271846">
        <w:rPr>
          <w:sz w:val="26"/>
          <w:szCs w:val="26"/>
          <w:lang w:eastAsia="ru-RU"/>
        </w:rPr>
        <w:t>величено</w:t>
      </w:r>
      <w:r>
        <w:rPr>
          <w:sz w:val="26"/>
          <w:szCs w:val="26"/>
          <w:lang w:eastAsia="ru-RU"/>
        </w:rPr>
        <w:t xml:space="preserve"> до 206</w:t>
      </w:r>
      <w:r w:rsidR="00D6190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961,729</w:t>
      </w:r>
      <w:r w:rsidR="00A84E05"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тыс</w:t>
      </w:r>
      <w:proofErr w:type="gramStart"/>
      <w:r>
        <w:rPr>
          <w:sz w:val="26"/>
          <w:szCs w:val="26"/>
          <w:lang w:eastAsia="ru-RU"/>
        </w:rPr>
        <w:t>.р</w:t>
      </w:r>
      <w:proofErr w:type="gramEnd"/>
      <w:r>
        <w:rPr>
          <w:sz w:val="26"/>
          <w:szCs w:val="26"/>
          <w:lang w:eastAsia="ru-RU"/>
        </w:rPr>
        <w:t>уб</w:t>
      </w:r>
      <w:proofErr w:type="spellEnd"/>
      <w:r>
        <w:rPr>
          <w:sz w:val="26"/>
          <w:szCs w:val="26"/>
          <w:lang w:eastAsia="ru-RU"/>
        </w:rPr>
        <w:t xml:space="preserve">. </w:t>
      </w:r>
    </w:p>
    <w:p w:rsidR="00B91290" w:rsidRDefault="00B91290" w:rsidP="00B91290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С учетом внесенны</w:t>
      </w:r>
      <w:r w:rsidR="003713EA">
        <w:rPr>
          <w:sz w:val="26"/>
          <w:szCs w:val="26"/>
          <w:lang w:eastAsia="ru-RU"/>
        </w:rPr>
        <w:t>х</w:t>
      </w:r>
      <w:r>
        <w:rPr>
          <w:sz w:val="26"/>
          <w:szCs w:val="26"/>
          <w:lang w:eastAsia="ru-RU"/>
        </w:rPr>
        <w:t xml:space="preserve"> изменений плановый</w:t>
      </w:r>
      <w:r w:rsidR="003713EA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объем обеспечения мероприятий Программы</w:t>
      </w:r>
      <w:r w:rsidR="00F87E6B">
        <w:rPr>
          <w:sz w:val="26"/>
          <w:szCs w:val="26"/>
          <w:lang w:eastAsia="ru-RU"/>
        </w:rPr>
        <w:t xml:space="preserve"> на конец отчетного года</w:t>
      </w:r>
      <w:r>
        <w:rPr>
          <w:sz w:val="26"/>
          <w:szCs w:val="26"/>
          <w:lang w:eastAsia="ru-RU"/>
        </w:rPr>
        <w:t xml:space="preserve"> составил </w:t>
      </w:r>
      <w:r w:rsidR="00990340">
        <w:rPr>
          <w:sz w:val="26"/>
          <w:szCs w:val="26"/>
          <w:lang w:eastAsia="ru-RU"/>
        </w:rPr>
        <w:t>247 961,728</w:t>
      </w:r>
      <w:r>
        <w:rPr>
          <w:sz w:val="26"/>
          <w:szCs w:val="26"/>
          <w:lang w:eastAsia="ru-RU"/>
        </w:rPr>
        <w:t xml:space="preserve"> тыс.</w:t>
      </w:r>
      <w:r w:rsidR="0099034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руб., в том числе:</w:t>
      </w:r>
    </w:p>
    <w:p w:rsidR="00B91290" w:rsidRPr="003F799B" w:rsidRDefault="00B91290" w:rsidP="00B91290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 w:rsidRPr="003F799B">
        <w:rPr>
          <w:sz w:val="26"/>
          <w:szCs w:val="26"/>
          <w:lang w:eastAsia="ru-RU"/>
        </w:rPr>
        <w:t xml:space="preserve">- бюджет Находкинского городского округа – </w:t>
      </w:r>
      <w:r>
        <w:rPr>
          <w:sz w:val="26"/>
          <w:szCs w:val="26"/>
          <w:lang w:eastAsia="ru-RU"/>
        </w:rPr>
        <w:t>2</w:t>
      </w:r>
      <w:r w:rsidR="00990340">
        <w:rPr>
          <w:sz w:val="26"/>
          <w:szCs w:val="26"/>
          <w:lang w:eastAsia="ru-RU"/>
        </w:rPr>
        <w:t>06 961</w:t>
      </w:r>
      <w:r w:rsidRPr="003F799B">
        <w:rPr>
          <w:sz w:val="26"/>
          <w:szCs w:val="26"/>
          <w:lang w:eastAsia="ru-RU"/>
        </w:rPr>
        <w:t>,</w:t>
      </w:r>
      <w:r w:rsidR="00990340">
        <w:rPr>
          <w:sz w:val="26"/>
          <w:szCs w:val="26"/>
          <w:lang w:eastAsia="ru-RU"/>
        </w:rPr>
        <w:t xml:space="preserve">729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.;</w:t>
      </w:r>
    </w:p>
    <w:p w:rsidR="00B91290" w:rsidRDefault="00B91290" w:rsidP="00B91290">
      <w:pPr>
        <w:pStyle w:val="a4"/>
        <w:suppressAutoHyphens/>
        <w:autoSpaceDE/>
        <w:autoSpaceDN/>
        <w:spacing w:line="360" w:lineRule="auto"/>
        <w:ind w:left="0"/>
        <w:jc w:val="both"/>
        <w:rPr>
          <w:sz w:val="26"/>
          <w:szCs w:val="26"/>
          <w:lang w:eastAsia="ru-RU"/>
        </w:rPr>
      </w:pPr>
      <w:r w:rsidRPr="003F799B">
        <w:rPr>
          <w:sz w:val="26"/>
          <w:szCs w:val="26"/>
          <w:lang w:eastAsia="ru-RU"/>
        </w:rPr>
        <w:t xml:space="preserve">- софинансирование из средств краевого бюджета – </w:t>
      </w:r>
      <w:r w:rsidR="00990340">
        <w:rPr>
          <w:sz w:val="26"/>
          <w:szCs w:val="26"/>
          <w:lang w:eastAsia="ru-RU"/>
        </w:rPr>
        <w:t>4</w:t>
      </w:r>
      <w:r w:rsidRPr="003F799B">
        <w:rPr>
          <w:sz w:val="26"/>
          <w:szCs w:val="26"/>
          <w:lang w:eastAsia="ru-RU"/>
        </w:rPr>
        <w:t xml:space="preserve">0 </w:t>
      </w:r>
      <w:r w:rsidR="00990340">
        <w:rPr>
          <w:sz w:val="26"/>
          <w:szCs w:val="26"/>
          <w:lang w:eastAsia="ru-RU"/>
        </w:rPr>
        <w:t>999</w:t>
      </w:r>
      <w:r w:rsidRPr="003F799B">
        <w:rPr>
          <w:sz w:val="26"/>
          <w:szCs w:val="26"/>
          <w:lang w:eastAsia="ru-RU"/>
        </w:rPr>
        <w:t>,</w:t>
      </w:r>
      <w:r w:rsidR="00990340">
        <w:rPr>
          <w:sz w:val="26"/>
          <w:szCs w:val="26"/>
          <w:lang w:eastAsia="ru-RU"/>
        </w:rPr>
        <w:t>999</w:t>
      </w:r>
      <w:r w:rsidRPr="003F799B">
        <w:rPr>
          <w:sz w:val="26"/>
          <w:szCs w:val="26"/>
          <w:lang w:eastAsia="ru-RU"/>
        </w:rPr>
        <w:t xml:space="preserve"> </w:t>
      </w:r>
      <w:proofErr w:type="spellStart"/>
      <w:r w:rsidRPr="003F799B">
        <w:rPr>
          <w:sz w:val="26"/>
          <w:szCs w:val="26"/>
          <w:lang w:eastAsia="ru-RU"/>
        </w:rPr>
        <w:t>тыс</w:t>
      </w:r>
      <w:proofErr w:type="gramStart"/>
      <w:r w:rsidRPr="003F799B">
        <w:rPr>
          <w:sz w:val="26"/>
          <w:szCs w:val="26"/>
          <w:lang w:eastAsia="ru-RU"/>
        </w:rPr>
        <w:t>.р</w:t>
      </w:r>
      <w:proofErr w:type="gramEnd"/>
      <w:r w:rsidRPr="003F799B">
        <w:rPr>
          <w:sz w:val="26"/>
          <w:szCs w:val="26"/>
          <w:lang w:eastAsia="ru-RU"/>
        </w:rPr>
        <w:t>уб</w:t>
      </w:r>
      <w:proofErr w:type="spellEnd"/>
      <w:r w:rsidRPr="003F799B">
        <w:rPr>
          <w:sz w:val="26"/>
          <w:szCs w:val="26"/>
          <w:lang w:eastAsia="ru-RU"/>
        </w:rPr>
        <w:t>.</w:t>
      </w:r>
    </w:p>
    <w:p w:rsidR="0042090F" w:rsidRDefault="00B103FD" w:rsidP="00B103FD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Фактическое </w:t>
      </w:r>
      <w:r w:rsidR="00481277">
        <w:rPr>
          <w:sz w:val="26"/>
          <w:szCs w:val="26"/>
          <w:lang w:eastAsia="ru-RU"/>
        </w:rPr>
        <w:t>финансовое обеспечение</w:t>
      </w:r>
      <w:r>
        <w:rPr>
          <w:sz w:val="26"/>
          <w:szCs w:val="26"/>
          <w:lang w:eastAsia="ru-RU"/>
        </w:rPr>
        <w:t xml:space="preserve"> мероприятий </w:t>
      </w:r>
      <w:r w:rsidR="00936E26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 xml:space="preserve">рограммы в 2015 году </w:t>
      </w:r>
      <w:r w:rsidR="00D61901">
        <w:rPr>
          <w:sz w:val="26"/>
          <w:szCs w:val="26"/>
          <w:lang w:eastAsia="ru-RU"/>
        </w:rPr>
        <w:t>составило 247 961,72</w:t>
      </w:r>
      <w:r w:rsidR="00271846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тыс</w:t>
      </w:r>
      <w:proofErr w:type="gramStart"/>
      <w:r>
        <w:rPr>
          <w:sz w:val="26"/>
          <w:szCs w:val="26"/>
          <w:lang w:eastAsia="ru-RU"/>
        </w:rPr>
        <w:t>.р</w:t>
      </w:r>
      <w:proofErr w:type="gramEnd"/>
      <w:r>
        <w:rPr>
          <w:sz w:val="26"/>
          <w:szCs w:val="26"/>
          <w:lang w:eastAsia="ru-RU"/>
        </w:rPr>
        <w:t>уб</w:t>
      </w:r>
      <w:proofErr w:type="spellEnd"/>
      <w:r>
        <w:rPr>
          <w:sz w:val="26"/>
          <w:szCs w:val="26"/>
          <w:lang w:eastAsia="ru-RU"/>
        </w:rPr>
        <w:t>.</w:t>
      </w:r>
    </w:p>
    <w:p w:rsidR="00B103FD" w:rsidRDefault="00B103FD" w:rsidP="003F799B">
      <w:pPr>
        <w:pStyle w:val="a4"/>
        <w:suppressAutoHyphens/>
        <w:autoSpaceDE/>
        <w:autoSpaceDN/>
        <w:ind w:left="0" w:firstLine="567"/>
        <w:jc w:val="both"/>
        <w:rPr>
          <w:sz w:val="26"/>
          <w:szCs w:val="26"/>
          <w:lang w:eastAsia="ru-RU"/>
        </w:rPr>
      </w:pPr>
    </w:p>
    <w:p w:rsidR="003F799B" w:rsidRDefault="00743016" w:rsidP="007430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743016">
        <w:rPr>
          <w:b/>
          <w:bCs/>
          <w:sz w:val="24"/>
          <w:szCs w:val="24"/>
          <w:lang w:eastAsia="ru-RU"/>
        </w:rPr>
        <w:t xml:space="preserve">Отчет об использовании бюджетных ассигнований бюджета Находкинского городского округа на реализацию </w:t>
      </w:r>
      <w:r w:rsidR="00DE180C">
        <w:rPr>
          <w:b/>
          <w:bCs/>
          <w:sz w:val="24"/>
          <w:szCs w:val="24"/>
          <w:lang w:eastAsia="ru-RU"/>
        </w:rPr>
        <w:t>П</w:t>
      </w:r>
      <w:r w:rsidRPr="00743016">
        <w:rPr>
          <w:b/>
          <w:bCs/>
          <w:sz w:val="24"/>
          <w:szCs w:val="24"/>
          <w:lang w:eastAsia="ru-RU"/>
        </w:rPr>
        <w:t xml:space="preserve">рограммы </w:t>
      </w:r>
      <w:r w:rsidR="003F799B">
        <w:rPr>
          <w:b/>
          <w:bCs/>
          <w:sz w:val="24"/>
          <w:szCs w:val="24"/>
          <w:lang w:eastAsia="ru-RU"/>
        </w:rPr>
        <w:t xml:space="preserve">                            </w:t>
      </w:r>
    </w:p>
    <w:p w:rsidR="003F799B" w:rsidRPr="00743016" w:rsidRDefault="003F799B" w:rsidP="00743016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</w:p>
    <w:tbl>
      <w:tblPr>
        <w:tblW w:w="1010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1421"/>
        <w:gridCol w:w="568"/>
        <w:gridCol w:w="700"/>
        <w:gridCol w:w="1005"/>
        <w:gridCol w:w="696"/>
        <w:gridCol w:w="1153"/>
        <w:gridCol w:w="1279"/>
        <w:gridCol w:w="1127"/>
      </w:tblGrid>
      <w:tr w:rsidR="00DE180C" w:rsidRPr="00743016" w:rsidTr="001154AE">
        <w:trPr>
          <w:trHeight w:val="62"/>
          <w:tblCellSpacing w:w="5" w:type="nil"/>
        </w:trPr>
        <w:tc>
          <w:tcPr>
            <w:tcW w:w="2159" w:type="dxa"/>
            <w:vMerge w:val="restart"/>
          </w:tcPr>
          <w:p w:rsidR="00DE180C" w:rsidRPr="00743016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 xml:space="preserve">Наименование </w:t>
            </w:r>
            <w:r>
              <w:rPr>
                <w:lang w:eastAsia="ru-RU"/>
              </w:rPr>
              <w:t>П</w:t>
            </w:r>
            <w:r w:rsidRPr="00743016">
              <w:rPr>
                <w:lang w:eastAsia="ru-RU"/>
              </w:rPr>
              <w:t>одпрограммы, отдельного мероприятия</w:t>
            </w:r>
          </w:p>
        </w:tc>
        <w:tc>
          <w:tcPr>
            <w:tcW w:w="1421" w:type="dxa"/>
            <w:vMerge w:val="restart"/>
          </w:tcPr>
          <w:p w:rsidR="00DE180C" w:rsidRPr="00743016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>Ответственный исполнитель</w:t>
            </w:r>
          </w:p>
        </w:tc>
        <w:tc>
          <w:tcPr>
            <w:tcW w:w="2969" w:type="dxa"/>
            <w:gridSpan w:val="4"/>
          </w:tcPr>
          <w:p w:rsidR="00DE180C" w:rsidRPr="00743016" w:rsidRDefault="00DE180C" w:rsidP="0074301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3559" w:type="dxa"/>
            <w:gridSpan w:val="3"/>
          </w:tcPr>
          <w:p w:rsidR="00DE180C" w:rsidRPr="00743016" w:rsidRDefault="00DE180C" w:rsidP="0074301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>Объем расходов (тыс. руб.), годы *</w:t>
            </w:r>
          </w:p>
        </w:tc>
      </w:tr>
      <w:tr w:rsidR="00DE180C" w:rsidRPr="00743016" w:rsidTr="001154AE">
        <w:trPr>
          <w:trHeight w:val="62"/>
          <w:tblCellSpacing w:w="5" w:type="nil"/>
        </w:trPr>
        <w:tc>
          <w:tcPr>
            <w:tcW w:w="2159" w:type="dxa"/>
            <w:vMerge/>
          </w:tcPr>
          <w:p w:rsidR="00DE180C" w:rsidRPr="00743016" w:rsidRDefault="00DE180C" w:rsidP="00743016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1421" w:type="dxa"/>
            <w:vMerge/>
          </w:tcPr>
          <w:p w:rsidR="00DE180C" w:rsidRPr="00743016" w:rsidRDefault="00DE180C" w:rsidP="00743016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568" w:type="dxa"/>
          </w:tcPr>
          <w:p w:rsidR="00DE180C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</w:p>
          <w:p w:rsidR="00DE180C" w:rsidRPr="00743016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>ГРБС</w:t>
            </w:r>
          </w:p>
        </w:tc>
        <w:tc>
          <w:tcPr>
            <w:tcW w:w="700" w:type="dxa"/>
          </w:tcPr>
          <w:p w:rsidR="00DE180C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</w:p>
          <w:p w:rsidR="00DE180C" w:rsidRPr="00743016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  <w:proofErr w:type="spellStart"/>
            <w:r w:rsidRPr="00743016">
              <w:rPr>
                <w:lang w:eastAsia="ru-RU"/>
              </w:rPr>
              <w:t>Рз</w:t>
            </w:r>
            <w:proofErr w:type="spellEnd"/>
            <w:r w:rsidRPr="00743016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743016">
              <w:rPr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05" w:type="dxa"/>
          </w:tcPr>
          <w:p w:rsidR="00DE180C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</w:p>
          <w:p w:rsidR="00DE180C" w:rsidRPr="00743016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>ЦСР</w:t>
            </w:r>
          </w:p>
        </w:tc>
        <w:tc>
          <w:tcPr>
            <w:tcW w:w="696" w:type="dxa"/>
          </w:tcPr>
          <w:p w:rsidR="00DE180C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</w:p>
          <w:p w:rsidR="00DE180C" w:rsidRPr="00743016" w:rsidRDefault="00DE180C" w:rsidP="00DE180C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>ВР</w:t>
            </w:r>
          </w:p>
        </w:tc>
        <w:tc>
          <w:tcPr>
            <w:tcW w:w="1153" w:type="dxa"/>
          </w:tcPr>
          <w:p w:rsidR="00DE180C" w:rsidRPr="00743016" w:rsidRDefault="00DE180C" w:rsidP="003F799B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 xml:space="preserve">сводная бюджетная роспись, план на </w:t>
            </w:r>
            <w:r>
              <w:rPr>
                <w:lang w:eastAsia="ru-RU"/>
              </w:rPr>
              <w:t>01.01.2015 г</w:t>
            </w:r>
          </w:p>
        </w:tc>
        <w:tc>
          <w:tcPr>
            <w:tcW w:w="1279" w:type="dxa"/>
          </w:tcPr>
          <w:p w:rsidR="00DE180C" w:rsidRPr="00743016" w:rsidRDefault="00DE180C" w:rsidP="003F799B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 xml:space="preserve">сводная бюджетная роспись на </w:t>
            </w:r>
            <w:r>
              <w:rPr>
                <w:lang w:eastAsia="ru-RU"/>
              </w:rPr>
              <w:t>31.12.2015 г.</w:t>
            </w:r>
          </w:p>
        </w:tc>
        <w:tc>
          <w:tcPr>
            <w:tcW w:w="1127" w:type="dxa"/>
          </w:tcPr>
          <w:p w:rsidR="00DE180C" w:rsidRPr="00743016" w:rsidRDefault="00DE180C" w:rsidP="00743016">
            <w:pPr>
              <w:suppressAutoHyphens/>
              <w:adjustRightInd w:val="0"/>
              <w:jc w:val="center"/>
              <w:rPr>
                <w:lang w:eastAsia="ru-RU"/>
              </w:rPr>
            </w:pPr>
            <w:r w:rsidRPr="00743016">
              <w:rPr>
                <w:lang w:eastAsia="ru-RU"/>
              </w:rPr>
              <w:t>кассовое исполнение</w:t>
            </w:r>
          </w:p>
        </w:tc>
      </w:tr>
      <w:tr w:rsidR="00ED5DE0" w:rsidRPr="00743016" w:rsidTr="00ED5DE0">
        <w:trPr>
          <w:trHeight w:val="415"/>
          <w:tblCellSpacing w:w="5" w:type="nil"/>
        </w:trPr>
        <w:tc>
          <w:tcPr>
            <w:tcW w:w="2159" w:type="dxa"/>
            <w:vMerge w:val="restart"/>
          </w:tcPr>
          <w:p w:rsidR="00ED5DE0" w:rsidRPr="00DE180C" w:rsidRDefault="00ED5DE0" w:rsidP="00743016">
            <w:pPr>
              <w:suppressAutoHyphens/>
              <w:adjustRightInd w:val="0"/>
              <w:rPr>
                <w:lang w:eastAsia="ru-RU"/>
              </w:rPr>
            </w:pPr>
            <w:r>
              <w:t>Капитальный ремонт, ремонт дорог общего пользования местного значения Находкинского городского округа</w:t>
            </w:r>
          </w:p>
        </w:tc>
        <w:tc>
          <w:tcPr>
            <w:tcW w:w="1421" w:type="dxa"/>
            <w:vMerge w:val="restart"/>
          </w:tcPr>
          <w:p w:rsidR="00ED5DE0" w:rsidRPr="006074E0" w:rsidRDefault="00ED5DE0" w:rsidP="007430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568" w:type="dxa"/>
          </w:tcPr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</w:tcPr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5" w:type="dxa"/>
          </w:tcPr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D5DE0" w:rsidRPr="006074E0" w:rsidRDefault="00ED5DE0" w:rsidP="00D61901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0694001</w:t>
            </w:r>
          </w:p>
        </w:tc>
        <w:tc>
          <w:tcPr>
            <w:tcW w:w="696" w:type="dxa"/>
          </w:tcPr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D5DE0" w:rsidRPr="006074E0" w:rsidRDefault="00ED5DE0" w:rsidP="00D61901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</w:tcPr>
          <w:p w:rsidR="00ED5DE0" w:rsidRPr="00271846" w:rsidRDefault="00ED5DE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ED5DE0" w:rsidRPr="00271846" w:rsidRDefault="00A84E05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30548,1</w:t>
            </w:r>
          </w:p>
        </w:tc>
        <w:tc>
          <w:tcPr>
            <w:tcW w:w="1279" w:type="dxa"/>
          </w:tcPr>
          <w:p w:rsidR="00ED5DE0" w:rsidRPr="00271846" w:rsidRDefault="00ED5DE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ED5DE0" w:rsidRPr="00271846" w:rsidRDefault="00ED5DE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30154,036</w:t>
            </w:r>
          </w:p>
        </w:tc>
        <w:tc>
          <w:tcPr>
            <w:tcW w:w="1127" w:type="dxa"/>
          </w:tcPr>
          <w:p w:rsidR="00ED5DE0" w:rsidRPr="00271846" w:rsidRDefault="00ED5DE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ED5DE0" w:rsidRPr="00271846" w:rsidRDefault="00ED5DE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30154,036</w:t>
            </w:r>
          </w:p>
        </w:tc>
      </w:tr>
      <w:tr w:rsidR="00ED5DE0" w:rsidRPr="00743016" w:rsidTr="00ED5DE0">
        <w:trPr>
          <w:trHeight w:val="416"/>
          <w:tblCellSpacing w:w="5" w:type="nil"/>
        </w:trPr>
        <w:tc>
          <w:tcPr>
            <w:tcW w:w="2159" w:type="dxa"/>
            <w:vMerge/>
          </w:tcPr>
          <w:p w:rsidR="00ED5DE0" w:rsidRDefault="00ED5DE0" w:rsidP="00743016">
            <w:pPr>
              <w:suppressAutoHyphens/>
              <w:adjustRightInd w:val="0"/>
            </w:pPr>
          </w:p>
        </w:tc>
        <w:tc>
          <w:tcPr>
            <w:tcW w:w="1421" w:type="dxa"/>
            <w:vMerge/>
          </w:tcPr>
          <w:p w:rsidR="00ED5DE0" w:rsidRDefault="00ED5DE0" w:rsidP="007430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</w:tcPr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5" w:type="dxa"/>
          </w:tcPr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D5DE0" w:rsidRPr="006074E0" w:rsidRDefault="00ED5DE0" w:rsidP="00ED5DE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0699239</w:t>
            </w:r>
          </w:p>
        </w:tc>
        <w:tc>
          <w:tcPr>
            <w:tcW w:w="696" w:type="dxa"/>
          </w:tcPr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D5DE0" w:rsidRPr="006074E0" w:rsidRDefault="00ED5DE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24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</w:tcPr>
          <w:p w:rsidR="00ED5DE0" w:rsidRPr="00271846" w:rsidRDefault="00ED5DE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ED5DE0" w:rsidRPr="00271846" w:rsidRDefault="00ED5DE0" w:rsidP="00ED5DE0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9" w:type="dxa"/>
          </w:tcPr>
          <w:p w:rsidR="00ED5DE0" w:rsidRPr="00271846" w:rsidRDefault="00ED5DE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ED5DE0" w:rsidRPr="00271846" w:rsidRDefault="00ED5DE0" w:rsidP="00ED5DE0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19999,999</w:t>
            </w:r>
          </w:p>
        </w:tc>
        <w:tc>
          <w:tcPr>
            <w:tcW w:w="1127" w:type="dxa"/>
          </w:tcPr>
          <w:p w:rsidR="00ED5DE0" w:rsidRPr="00271846" w:rsidRDefault="00ED5DE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ED5DE0" w:rsidRPr="00271846" w:rsidRDefault="00ED5DE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19999,999</w:t>
            </w:r>
          </w:p>
        </w:tc>
      </w:tr>
      <w:tr w:rsidR="001B5A50" w:rsidRPr="00743016" w:rsidTr="001B5A50">
        <w:trPr>
          <w:trHeight w:val="1087"/>
          <w:tblCellSpacing w:w="5" w:type="nil"/>
        </w:trPr>
        <w:tc>
          <w:tcPr>
            <w:tcW w:w="2159" w:type="dxa"/>
            <w:vMerge w:val="restart"/>
          </w:tcPr>
          <w:p w:rsidR="001B5A50" w:rsidRPr="00D61901" w:rsidRDefault="001B5A50" w:rsidP="00A04DDD">
            <w:pPr>
              <w:suppressAutoHyphens/>
              <w:adjustRightInd w:val="0"/>
            </w:pPr>
            <w:r w:rsidRPr="00D61901">
              <w:t xml:space="preserve">Проектирование, строительство и капитальный ремонт дорог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421" w:type="dxa"/>
            <w:vMerge w:val="restart"/>
          </w:tcPr>
          <w:p w:rsidR="001B5A50" w:rsidRPr="00ED5DE0" w:rsidRDefault="001B5A50" w:rsidP="00743016">
            <w:pPr>
              <w:suppressAutoHyphens/>
              <w:adjustRightInd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568" w:type="dxa"/>
          </w:tcPr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</w:tcPr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5" w:type="dxa"/>
          </w:tcPr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1B5A5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0698301</w:t>
            </w:r>
          </w:p>
        </w:tc>
        <w:tc>
          <w:tcPr>
            <w:tcW w:w="696" w:type="dxa"/>
          </w:tcPr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dxa"/>
          </w:tcPr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9000,00</w:t>
            </w: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9" w:type="dxa"/>
          </w:tcPr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9200,00</w:t>
            </w:r>
          </w:p>
        </w:tc>
        <w:tc>
          <w:tcPr>
            <w:tcW w:w="1127" w:type="dxa"/>
          </w:tcPr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9200,00</w:t>
            </w:r>
          </w:p>
        </w:tc>
      </w:tr>
      <w:tr w:rsidR="001B5A50" w:rsidRPr="00743016" w:rsidTr="001B5A50">
        <w:trPr>
          <w:trHeight w:val="427"/>
          <w:tblCellSpacing w:w="5" w:type="nil"/>
        </w:trPr>
        <w:tc>
          <w:tcPr>
            <w:tcW w:w="2159" w:type="dxa"/>
            <w:vMerge/>
          </w:tcPr>
          <w:p w:rsidR="001B5A50" w:rsidRPr="00D61901" w:rsidRDefault="001B5A50" w:rsidP="00A04DDD">
            <w:pPr>
              <w:suppressAutoHyphens/>
              <w:adjustRightInd w:val="0"/>
            </w:pPr>
          </w:p>
        </w:tc>
        <w:tc>
          <w:tcPr>
            <w:tcW w:w="1421" w:type="dxa"/>
            <w:vMerge/>
          </w:tcPr>
          <w:p w:rsidR="001B5A50" w:rsidRDefault="001B5A50" w:rsidP="007430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1B5A50" w:rsidRPr="006074E0" w:rsidRDefault="001B5A50" w:rsidP="001B5A5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  <w:vAlign w:val="center"/>
          </w:tcPr>
          <w:p w:rsidR="001B5A50" w:rsidRPr="006074E0" w:rsidRDefault="001B5A50" w:rsidP="001B5A5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5" w:type="dxa"/>
            <w:vAlign w:val="center"/>
          </w:tcPr>
          <w:p w:rsidR="001B5A50" w:rsidRPr="006074E0" w:rsidRDefault="001B5A50" w:rsidP="001B5A5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0699225</w:t>
            </w:r>
          </w:p>
        </w:tc>
        <w:tc>
          <w:tcPr>
            <w:tcW w:w="696" w:type="dxa"/>
            <w:vAlign w:val="center"/>
          </w:tcPr>
          <w:p w:rsidR="001B5A50" w:rsidRPr="006074E0" w:rsidRDefault="001B5A50" w:rsidP="001B5A5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53" w:type="dxa"/>
            <w:vAlign w:val="center"/>
          </w:tcPr>
          <w:p w:rsidR="001B5A50" w:rsidRPr="00271846" w:rsidRDefault="001B5A50" w:rsidP="001B5A50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9" w:type="dxa"/>
            <w:vAlign w:val="center"/>
          </w:tcPr>
          <w:p w:rsidR="001B5A50" w:rsidRPr="00271846" w:rsidRDefault="001B5A50" w:rsidP="001B5A50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21000,00</w:t>
            </w:r>
          </w:p>
        </w:tc>
        <w:tc>
          <w:tcPr>
            <w:tcW w:w="1127" w:type="dxa"/>
            <w:vAlign w:val="center"/>
          </w:tcPr>
          <w:p w:rsidR="001B5A50" w:rsidRPr="00271846" w:rsidRDefault="001B5A50" w:rsidP="001B5A50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1B5A50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21000,00</w:t>
            </w:r>
          </w:p>
          <w:p w:rsidR="001B5A50" w:rsidRPr="00271846" w:rsidRDefault="001B5A50" w:rsidP="001B5A50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B5A50" w:rsidRPr="00743016" w:rsidTr="001154AE">
        <w:trPr>
          <w:trHeight w:val="1494"/>
          <w:tblCellSpacing w:w="5" w:type="nil"/>
        </w:trPr>
        <w:tc>
          <w:tcPr>
            <w:tcW w:w="2159" w:type="dxa"/>
          </w:tcPr>
          <w:p w:rsidR="001B5A50" w:rsidRPr="001B5A50" w:rsidRDefault="001B5A50" w:rsidP="00A04DDD">
            <w:pPr>
              <w:suppressAutoHyphens/>
              <w:adjustRightInd w:val="0"/>
            </w:pPr>
            <w:r w:rsidRPr="001B5A50">
              <w:t>Строительство подъездных дорог к территориям, выделенных для строительства жилых домов для переселения из аварийного жилья</w:t>
            </w:r>
          </w:p>
        </w:tc>
        <w:tc>
          <w:tcPr>
            <w:tcW w:w="1421" w:type="dxa"/>
          </w:tcPr>
          <w:p w:rsidR="001B5A50" w:rsidRDefault="008C2AC6" w:rsidP="007430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568" w:type="dxa"/>
          </w:tcPr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</w:tcPr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5" w:type="dxa"/>
          </w:tcPr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1B5A50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0698302</w:t>
            </w:r>
          </w:p>
        </w:tc>
        <w:tc>
          <w:tcPr>
            <w:tcW w:w="696" w:type="dxa"/>
          </w:tcPr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1B5A50" w:rsidRPr="006074E0" w:rsidRDefault="001B5A50" w:rsidP="00A04DD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dxa"/>
          </w:tcPr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CE0EB2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5</w:t>
            </w:r>
            <w:r w:rsidR="00CE0EB2">
              <w:rPr>
                <w:sz w:val="22"/>
                <w:szCs w:val="22"/>
                <w:lang w:eastAsia="ru-RU"/>
              </w:rPr>
              <w:t>451,9</w:t>
            </w:r>
          </w:p>
        </w:tc>
        <w:tc>
          <w:tcPr>
            <w:tcW w:w="1279" w:type="dxa"/>
          </w:tcPr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5608,055</w:t>
            </w:r>
          </w:p>
        </w:tc>
        <w:tc>
          <w:tcPr>
            <w:tcW w:w="1127" w:type="dxa"/>
          </w:tcPr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1B5A50" w:rsidRPr="00271846" w:rsidRDefault="001B5A50" w:rsidP="00DE180C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5608,055</w:t>
            </w:r>
          </w:p>
        </w:tc>
      </w:tr>
      <w:tr w:rsidR="001B5A50" w:rsidRPr="00743016" w:rsidTr="00A84E05">
        <w:trPr>
          <w:trHeight w:val="557"/>
          <w:tblCellSpacing w:w="5" w:type="nil"/>
        </w:trPr>
        <w:tc>
          <w:tcPr>
            <w:tcW w:w="2159" w:type="dxa"/>
          </w:tcPr>
          <w:p w:rsidR="001B5A50" w:rsidRPr="001B5A50" w:rsidRDefault="001B5A50" w:rsidP="008C2AC6">
            <w:pPr>
              <w:suppressAutoHyphens/>
              <w:adjustRightInd w:val="0"/>
            </w:pPr>
            <w:r w:rsidRPr="001B5A50">
              <w:t>Проектирование, строит</w:t>
            </w:r>
            <w:r w:rsidR="008C2AC6">
              <w:t>ельств</w:t>
            </w:r>
            <w:r w:rsidRPr="001B5A50">
              <w:t>о подъездных автодорог,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421" w:type="dxa"/>
          </w:tcPr>
          <w:p w:rsidR="001B5A50" w:rsidRDefault="008C2AC6" w:rsidP="007430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568" w:type="dxa"/>
            <w:vAlign w:val="center"/>
          </w:tcPr>
          <w:p w:rsidR="001B5A50" w:rsidRPr="006074E0" w:rsidRDefault="001B5A50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  <w:vAlign w:val="center"/>
          </w:tcPr>
          <w:p w:rsidR="001B5A50" w:rsidRPr="006074E0" w:rsidRDefault="001B5A50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6074E0">
              <w:rPr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005" w:type="dxa"/>
            <w:vAlign w:val="center"/>
          </w:tcPr>
          <w:p w:rsidR="001B5A50" w:rsidRPr="006074E0" w:rsidRDefault="001B5A50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0698303</w:t>
            </w:r>
          </w:p>
        </w:tc>
        <w:tc>
          <w:tcPr>
            <w:tcW w:w="696" w:type="dxa"/>
            <w:vAlign w:val="center"/>
          </w:tcPr>
          <w:p w:rsidR="001B5A50" w:rsidRPr="006074E0" w:rsidRDefault="001B5A50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dxa"/>
            <w:vAlign w:val="center"/>
          </w:tcPr>
          <w:p w:rsidR="00CE0EB2" w:rsidRDefault="00CE0EB2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</w:t>
            </w:r>
          </w:p>
          <w:p w:rsidR="001B5A50" w:rsidRDefault="00CE0EB2" w:rsidP="00CE0EB2">
            <w:pPr>
              <w:suppressAutoHyphens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  <w:p w:rsidR="00CE0EB2" w:rsidRPr="00271846" w:rsidRDefault="00CE0EB2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1B5A50" w:rsidRPr="00271846" w:rsidRDefault="001B5A50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7380,815</w:t>
            </w:r>
          </w:p>
        </w:tc>
        <w:tc>
          <w:tcPr>
            <w:tcW w:w="1127" w:type="dxa"/>
            <w:vAlign w:val="center"/>
          </w:tcPr>
          <w:p w:rsidR="001B5A50" w:rsidRPr="00271846" w:rsidRDefault="001B5A50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7380,815</w:t>
            </w:r>
          </w:p>
        </w:tc>
      </w:tr>
      <w:tr w:rsidR="001B5A50" w:rsidRPr="00743016" w:rsidTr="008C2AC6">
        <w:trPr>
          <w:trHeight w:val="1086"/>
          <w:tblCellSpacing w:w="5" w:type="nil"/>
        </w:trPr>
        <w:tc>
          <w:tcPr>
            <w:tcW w:w="2159" w:type="dxa"/>
          </w:tcPr>
          <w:p w:rsidR="001B5A50" w:rsidRPr="001B5A50" w:rsidRDefault="001B5A50" w:rsidP="001B5A50">
            <w:pPr>
              <w:suppressAutoHyphens/>
              <w:adjustRightInd w:val="0"/>
            </w:pPr>
            <w:r w:rsidRPr="001B5A50">
              <w:t>Устранение деформаций и повреждений в асфальтобетонном покрытии дорог</w:t>
            </w:r>
          </w:p>
        </w:tc>
        <w:tc>
          <w:tcPr>
            <w:tcW w:w="1421" w:type="dxa"/>
          </w:tcPr>
          <w:p w:rsidR="001B5A50" w:rsidRDefault="008C2AC6" w:rsidP="007430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568" w:type="dxa"/>
            <w:vAlign w:val="center"/>
          </w:tcPr>
          <w:p w:rsidR="001B5A50" w:rsidRPr="006074E0" w:rsidRDefault="001B5A50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074E0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  <w:vAlign w:val="center"/>
          </w:tcPr>
          <w:p w:rsidR="001B5A50" w:rsidRPr="006074E0" w:rsidRDefault="001B5A50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6074E0">
              <w:rPr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005" w:type="dxa"/>
            <w:vAlign w:val="center"/>
          </w:tcPr>
          <w:p w:rsidR="001B5A50" w:rsidRPr="006074E0" w:rsidRDefault="001B5A50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</w:t>
            </w:r>
            <w:r w:rsidR="008C2AC6">
              <w:rPr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696" w:type="dxa"/>
            <w:vAlign w:val="center"/>
          </w:tcPr>
          <w:p w:rsidR="001B5A50" w:rsidRPr="006074E0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53" w:type="dxa"/>
            <w:vAlign w:val="center"/>
          </w:tcPr>
          <w:p w:rsidR="001B5A50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8500,00</w:t>
            </w:r>
          </w:p>
        </w:tc>
        <w:tc>
          <w:tcPr>
            <w:tcW w:w="1279" w:type="dxa"/>
            <w:vAlign w:val="center"/>
          </w:tcPr>
          <w:p w:rsidR="001B5A50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8499,00</w:t>
            </w:r>
          </w:p>
        </w:tc>
        <w:tc>
          <w:tcPr>
            <w:tcW w:w="1127" w:type="dxa"/>
            <w:vAlign w:val="center"/>
          </w:tcPr>
          <w:p w:rsidR="001B5A50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8499,00</w:t>
            </w:r>
          </w:p>
        </w:tc>
      </w:tr>
      <w:tr w:rsidR="008C2AC6" w:rsidRPr="00743016" w:rsidTr="001B5A50">
        <w:trPr>
          <w:trHeight w:val="1494"/>
          <w:tblCellSpacing w:w="5" w:type="nil"/>
        </w:trPr>
        <w:tc>
          <w:tcPr>
            <w:tcW w:w="2159" w:type="dxa"/>
          </w:tcPr>
          <w:p w:rsidR="008C2AC6" w:rsidRPr="008C2AC6" w:rsidRDefault="008C2AC6" w:rsidP="001B5A50">
            <w:pPr>
              <w:suppressAutoHyphens/>
              <w:adjustRightInd w:val="0"/>
            </w:pPr>
            <w:r>
              <w:lastRenderedPageBreak/>
              <w:t>Содержание,</w:t>
            </w:r>
            <w:r w:rsidRPr="008C2AC6">
              <w:t xml:space="preserve"> текущий ремонт </w:t>
            </w:r>
            <w:r>
              <w:t xml:space="preserve">и установка </w:t>
            </w:r>
            <w:r w:rsidRPr="008C2AC6">
              <w:t>технических средств организации дорожного движения на территории НГО</w:t>
            </w:r>
          </w:p>
        </w:tc>
        <w:tc>
          <w:tcPr>
            <w:tcW w:w="1421" w:type="dxa"/>
          </w:tcPr>
          <w:p w:rsidR="008C2AC6" w:rsidRDefault="008C2AC6" w:rsidP="007430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568" w:type="dxa"/>
            <w:vAlign w:val="center"/>
          </w:tcPr>
          <w:p w:rsidR="008C2AC6" w:rsidRPr="006074E0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5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0694002</w:t>
            </w:r>
          </w:p>
        </w:tc>
        <w:tc>
          <w:tcPr>
            <w:tcW w:w="696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53" w:type="dxa"/>
            <w:vAlign w:val="center"/>
          </w:tcPr>
          <w:p w:rsidR="008C2AC6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17000,0</w:t>
            </w:r>
          </w:p>
        </w:tc>
        <w:tc>
          <w:tcPr>
            <w:tcW w:w="1279" w:type="dxa"/>
            <w:vAlign w:val="center"/>
          </w:tcPr>
          <w:p w:rsidR="008C2AC6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16921,205</w:t>
            </w:r>
          </w:p>
        </w:tc>
        <w:tc>
          <w:tcPr>
            <w:tcW w:w="1127" w:type="dxa"/>
            <w:vAlign w:val="center"/>
          </w:tcPr>
          <w:p w:rsidR="008C2AC6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16921,205</w:t>
            </w:r>
          </w:p>
        </w:tc>
      </w:tr>
      <w:tr w:rsidR="008C2AC6" w:rsidRPr="00743016" w:rsidTr="001B5A50">
        <w:trPr>
          <w:trHeight w:val="1494"/>
          <w:tblCellSpacing w:w="5" w:type="nil"/>
        </w:trPr>
        <w:tc>
          <w:tcPr>
            <w:tcW w:w="2159" w:type="dxa"/>
          </w:tcPr>
          <w:p w:rsidR="008C2AC6" w:rsidRPr="008C2AC6" w:rsidRDefault="008C2AC6" w:rsidP="001B5A50">
            <w:pPr>
              <w:suppressAutoHyphens/>
              <w:adjustRightInd w:val="0"/>
            </w:pPr>
            <w:r w:rsidRPr="008C2AC6">
              <w:t>Обустройство наиболее опасных участков улично-дорожной сети дорожными и пешеходными ограждениями и ремонт ограждений</w:t>
            </w:r>
          </w:p>
        </w:tc>
        <w:tc>
          <w:tcPr>
            <w:tcW w:w="1421" w:type="dxa"/>
          </w:tcPr>
          <w:p w:rsidR="008C2AC6" w:rsidRDefault="008C2AC6" w:rsidP="007430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568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5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0694002</w:t>
            </w:r>
          </w:p>
        </w:tc>
        <w:tc>
          <w:tcPr>
            <w:tcW w:w="696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53" w:type="dxa"/>
            <w:vAlign w:val="center"/>
          </w:tcPr>
          <w:p w:rsidR="008C2AC6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1150,000</w:t>
            </w:r>
          </w:p>
        </w:tc>
        <w:tc>
          <w:tcPr>
            <w:tcW w:w="1279" w:type="dxa"/>
            <w:vAlign w:val="center"/>
          </w:tcPr>
          <w:p w:rsidR="008C2AC6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1149,96</w:t>
            </w:r>
          </w:p>
        </w:tc>
        <w:tc>
          <w:tcPr>
            <w:tcW w:w="1127" w:type="dxa"/>
            <w:vAlign w:val="center"/>
          </w:tcPr>
          <w:p w:rsidR="008C2AC6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1149,96</w:t>
            </w:r>
          </w:p>
        </w:tc>
      </w:tr>
      <w:tr w:rsidR="008C2AC6" w:rsidRPr="00743016" w:rsidTr="008C2AC6">
        <w:trPr>
          <w:trHeight w:val="1170"/>
          <w:tblCellSpacing w:w="5" w:type="nil"/>
        </w:trPr>
        <w:tc>
          <w:tcPr>
            <w:tcW w:w="2159" w:type="dxa"/>
          </w:tcPr>
          <w:p w:rsidR="008C2AC6" w:rsidRPr="008C2AC6" w:rsidRDefault="008C2AC6" w:rsidP="001B5A50">
            <w:pPr>
              <w:suppressAutoHyphens/>
              <w:adjustRightInd w:val="0"/>
            </w:pPr>
            <w:r w:rsidRPr="008C2AC6">
              <w:t>Содержание автомобильных дорог общего пользования Находкинского городского округа</w:t>
            </w:r>
          </w:p>
        </w:tc>
        <w:tc>
          <w:tcPr>
            <w:tcW w:w="1421" w:type="dxa"/>
          </w:tcPr>
          <w:p w:rsidR="008C2AC6" w:rsidRPr="008C2AC6" w:rsidRDefault="008C2AC6" w:rsidP="00743016">
            <w:pPr>
              <w:suppressAutoHyphens/>
              <w:adjustRightInd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568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5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0694003</w:t>
            </w:r>
          </w:p>
        </w:tc>
        <w:tc>
          <w:tcPr>
            <w:tcW w:w="696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53" w:type="dxa"/>
            <w:vAlign w:val="center"/>
          </w:tcPr>
          <w:p w:rsidR="008C2AC6" w:rsidRPr="00271846" w:rsidRDefault="00CE0EB2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114500,0</w:t>
            </w:r>
          </w:p>
        </w:tc>
        <w:tc>
          <w:tcPr>
            <w:tcW w:w="1279" w:type="dxa"/>
            <w:vAlign w:val="center"/>
          </w:tcPr>
          <w:p w:rsidR="008C2AC6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127756,335</w:t>
            </w:r>
          </w:p>
        </w:tc>
        <w:tc>
          <w:tcPr>
            <w:tcW w:w="1127" w:type="dxa"/>
            <w:vAlign w:val="center"/>
          </w:tcPr>
          <w:p w:rsidR="008C2AC6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127756,335</w:t>
            </w:r>
          </w:p>
        </w:tc>
      </w:tr>
      <w:tr w:rsidR="008C2AC6" w:rsidRPr="00743016" w:rsidTr="001B5A50">
        <w:trPr>
          <w:trHeight w:val="1494"/>
          <w:tblCellSpacing w:w="5" w:type="nil"/>
        </w:trPr>
        <w:tc>
          <w:tcPr>
            <w:tcW w:w="2159" w:type="dxa"/>
          </w:tcPr>
          <w:p w:rsidR="008C2AC6" w:rsidRPr="008C2AC6" w:rsidRDefault="008C2AC6" w:rsidP="001B5A50">
            <w:pPr>
              <w:suppressAutoHyphens/>
              <w:adjustRightInd w:val="0"/>
            </w:pPr>
            <w:r w:rsidRPr="008C2AC6">
              <w:t>Оценка технического состояния автомобильных дорог общего пользования местного значения НГО</w:t>
            </w:r>
            <w:r>
              <w:t xml:space="preserve"> и оценка уязвимости объектов транспортной инфраструктуры: мостов</w:t>
            </w:r>
          </w:p>
        </w:tc>
        <w:tc>
          <w:tcPr>
            <w:tcW w:w="1421" w:type="dxa"/>
          </w:tcPr>
          <w:p w:rsidR="008C2AC6" w:rsidRDefault="008C2AC6" w:rsidP="0074301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568" w:type="dxa"/>
            <w:vAlign w:val="center"/>
          </w:tcPr>
          <w:p w:rsidR="008C2AC6" w:rsidRDefault="008C2AC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0" w:type="dxa"/>
            <w:vAlign w:val="center"/>
          </w:tcPr>
          <w:p w:rsidR="008C2AC6" w:rsidRDefault="00492E8A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5" w:type="dxa"/>
            <w:vAlign w:val="center"/>
          </w:tcPr>
          <w:p w:rsidR="008C2AC6" w:rsidRDefault="00492E8A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0694004</w:t>
            </w:r>
          </w:p>
        </w:tc>
        <w:tc>
          <w:tcPr>
            <w:tcW w:w="696" w:type="dxa"/>
            <w:vAlign w:val="center"/>
          </w:tcPr>
          <w:p w:rsidR="008C2AC6" w:rsidRDefault="00492E8A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53" w:type="dxa"/>
            <w:vAlign w:val="center"/>
          </w:tcPr>
          <w:p w:rsidR="008C2AC6" w:rsidRPr="00271846" w:rsidRDefault="008C2AC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9" w:type="dxa"/>
            <w:vAlign w:val="center"/>
          </w:tcPr>
          <w:p w:rsidR="008C2AC6" w:rsidRPr="00271846" w:rsidRDefault="00492E8A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292,323</w:t>
            </w:r>
          </w:p>
        </w:tc>
        <w:tc>
          <w:tcPr>
            <w:tcW w:w="1127" w:type="dxa"/>
            <w:vAlign w:val="center"/>
          </w:tcPr>
          <w:p w:rsidR="008C2AC6" w:rsidRPr="00271846" w:rsidRDefault="00492E8A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292,323</w:t>
            </w:r>
          </w:p>
        </w:tc>
      </w:tr>
      <w:tr w:rsidR="00492E8A" w:rsidRPr="00743016" w:rsidTr="001B5A50">
        <w:trPr>
          <w:trHeight w:val="1494"/>
          <w:tblCellSpacing w:w="5" w:type="nil"/>
        </w:trPr>
        <w:tc>
          <w:tcPr>
            <w:tcW w:w="2159" w:type="dxa"/>
          </w:tcPr>
          <w:p w:rsidR="00492E8A" w:rsidRPr="00492E8A" w:rsidRDefault="00492E8A" w:rsidP="00492E8A">
            <w:pPr>
              <w:suppressAutoHyphens/>
            </w:pPr>
            <w:r w:rsidRPr="00492E8A">
              <w:t xml:space="preserve">Осуществление муниципального </w:t>
            </w:r>
            <w:proofErr w:type="gramStart"/>
            <w:r w:rsidRPr="00492E8A">
              <w:t>контроля за</w:t>
            </w:r>
            <w:proofErr w:type="gramEnd"/>
            <w:r w:rsidRPr="00492E8A">
              <w:t xml:space="preserve"> сохранностью автомобильных дорог </w:t>
            </w:r>
          </w:p>
          <w:p w:rsidR="00492E8A" w:rsidRPr="00492E8A" w:rsidRDefault="00492E8A" w:rsidP="00492E8A">
            <w:pPr>
              <w:suppressAutoHyphens/>
              <w:adjustRightInd w:val="0"/>
            </w:pPr>
            <w:r w:rsidRPr="00492E8A">
              <w:t>общего пользования местного значения Находкинского городского округа</w:t>
            </w:r>
          </w:p>
        </w:tc>
        <w:tc>
          <w:tcPr>
            <w:tcW w:w="1421" w:type="dxa"/>
          </w:tcPr>
          <w:p w:rsidR="00492E8A" w:rsidRPr="00492E8A" w:rsidRDefault="00492E8A" w:rsidP="00743016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492E8A" w:rsidRDefault="00492E8A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center"/>
          </w:tcPr>
          <w:p w:rsidR="00492E8A" w:rsidRDefault="00492E8A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492E8A" w:rsidRDefault="00492E8A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492E8A" w:rsidRDefault="00492E8A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92E8A" w:rsidRPr="00271846" w:rsidRDefault="00492E8A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9" w:type="dxa"/>
            <w:vAlign w:val="center"/>
          </w:tcPr>
          <w:p w:rsidR="00492E8A" w:rsidRPr="00271846" w:rsidRDefault="00492E8A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7" w:type="dxa"/>
            <w:vAlign w:val="center"/>
          </w:tcPr>
          <w:p w:rsidR="00492E8A" w:rsidRPr="00271846" w:rsidRDefault="00492E8A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271846" w:rsidRPr="00743016" w:rsidTr="00271846">
        <w:trPr>
          <w:trHeight w:val="345"/>
          <w:tblCellSpacing w:w="5" w:type="nil"/>
        </w:trPr>
        <w:tc>
          <w:tcPr>
            <w:tcW w:w="2159" w:type="dxa"/>
          </w:tcPr>
          <w:p w:rsidR="00271846" w:rsidRPr="00492E8A" w:rsidRDefault="00271846" w:rsidP="00492E8A">
            <w:pPr>
              <w:suppressAutoHyphens/>
            </w:pPr>
            <w:r>
              <w:t>ИТОГО:</w:t>
            </w:r>
          </w:p>
        </w:tc>
        <w:tc>
          <w:tcPr>
            <w:tcW w:w="1421" w:type="dxa"/>
          </w:tcPr>
          <w:p w:rsidR="00271846" w:rsidRPr="00492E8A" w:rsidRDefault="00271846" w:rsidP="00743016">
            <w:pPr>
              <w:suppressAutoHyphens/>
              <w:adjustRightInd w:val="0"/>
              <w:rPr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271846" w:rsidRDefault="0027184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center"/>
          </w:tcPr>
          <w:p w:rsidR="00271846" w:rsidRDefault="0027184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271846" w:rsidRDefault="0027184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271846" w:rsidRDefault="00271846" w:rsidP="008C2AC6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271846" w:rsidRPr="00271846" w:rsidRDefault="00CE0EB2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186150,0</w:t>
            </w:r>
          </w:p>
        </w:tc>
        <w:tc>
          <w:tcPr>
            <w:tcW w:w="1279" w:type="dxa"/>
            <w:vAlign w:val="center"/>
          </w:tcPr>
          <w:p w:rsidR="00271846" w:rsidRPr="00271846" w:rsidRDefault="0027184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247961,728</w:t>
            </w:r>
          </w:p>
        </w:tc>
        <w:tc>
          <w:tcPr>
            <w:tcW w:w="1127" w:type="dxa"/>
            <w:vAlign w:val="center"/>
          </w:tcPr>
          <w:p w:rsidR="00271846" w:rsidRPr="00271846" w:rsidRDefault="00271846" w:rsidP="001B5A50">
            <w:pPr>
              <w:suppressAutoHyphens/>
              <w:adjustRightInd w:val="0"/>
              <w:rPr>
                <w:sz w:val="22"/>
                <w:szCs w:val="22"/>
                <w:lang w:eastAsia="ru-RU"/>
              </w:rPr>
            </w:pPr>
            <w:r w:rsidRPr="00271846">
              <w:rPr>
                <w:sz w:val="22"/>
                <w:szCs w:val="22"/>
                <w:lang w:eastAsia="ru-RU"/>
              </w:rPr>
              <w:t>247961,728</w:t>
            </w:r>
          </w:p>
        </w:tc>
      </w:tr>
    </w:tbl>
    <w:p w:rsidR="00130A6F" w:rsidRDefault="00130A6F" w:rsidP="00130A6F">
      <w:pPr>
        <w:jc w:val="center"/>
        <w:rPr>
          <w:b/>
          <w:sz w:val="26"/>
          <w:szCs w:val="26"/>
        </w:rPr>
      </w:pPr>
    </w:p>
    <w:p w:rsidR="00FD6F11" w:rsidRDefault="00FD6F11" w:rsidP="00FD6F11">
      <w:pPr>
        <w:suppressAutoHyphens/>
        <w:autoSpaceDE/>
        <w:autoSpaceDN/>
        <w:jc w:val="both"/>
        <w:outlineLvl w:val="0"/>
        <w:rPr>
          <w:sz w:val="24"/>
          <w:szCs w:val="24"/>
          <w:lang w:eastAsia="ru-RU"/>
        </w:rPr>
      </w:pPr>
    </w:p>
    <w:p w:rsidR="00C0346F" w:rsidRDefault="00C0346F" w:rsidP="00FD6F11">
      <w:pPr>
        <w:suppressAutoHyphens/>
        <w:autoSpaceDE/>
        <w:autoSpaceDN/>
        <w:jc w:val="both"/>
        <w:outlineLvl w:val="0"/>
        <w:rPr>
          <w:sz w:val="24"/>
          <w:szCs w:val="24"/>
          <w:lang w:eastAsia="ru-RU"/>
        </w:rPr>
      </w:pPr>
    </w:p>
    <w:p w:rsidR="00FD6F11" w:rsidRPr="00FD6F11" w:rsidRDefault="00FD6F11" w:rsidP="00FD6F11">
      <w:p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ru-RU"/>
        </w:rPr>
      </w:pPr>
      <w:r w:rsidRPr="00FD6F11">
        <w:rPr>
          <w:b/>
          <w:bCs/>
          <w:sz w:val="24"/>
          <w:szCs w:val="24"/>
          <w:lang w:eastAsia="ru-RU"/>
        </w:rPr>
        <w:t>Информация о расходовании бюджетных и внебюджетных средств</w:t>
      </w:r>
    </w:p>
    <w:p w:rsidR="00FD6F11" w:rsidRPr="00FD6F11" w:rsidRDefault="00FD6F11" w:rsidP="00FD6F11">
      <w:pPr>
        <w:suppressAutoHyphens/>
        <w:autoSpaceDE/>
        <w:autoSpaceDN/>
        <w:jc w:val="center"/>
        <w:outlineLvl w:val="0"/>
        <w:rPr>
          <w:sz w:val="24"/>
          <w:szCs w:val="24"/>
          <w:lang w:eastAsia="ru-RU"/>
        </w:rPr>
      </w:pPr>
      <w:r w:rsidRPr="00FD6F11">
        <w:rPr>
          <w:b/>
          <w:bCs/>
          <w:sz w:val="24"/>
          <w:szCs w:val="24"/>
          <w:lang w:eastAsia="ru-RU"/>
        </w:rPr>
        <w:t xml:space="preserve">на реализацию </w:t>
      </w:r>
      <w:r>
        <w:rPr>
          <w:b/>
          <w:bCs/>
          <w:sz w:val="24"/>
          <w:szCs w:val="24"/>
          <w:lang w:eastAsia="ru-RU"/>
        </w:rPr>
        <w:t>П</w:t>
      </w:r>
      <w:r w:rsidRPr="00FD6F11">
        <w:rPr>
          <w:b/>
          <w:bCs/>
          <w:sz w:val="24"/>
          <w:szCs w:val="24"/>
          <w:lang w:eastAsia="ru-RU"/>
        </w:rPr>
        <w:t xml:space="preserve">рограммы </w:t>
      </w:r>
    </w:p>
    <w:p w:rsidR="00FD6F11" w:rsidRPr="00FD6F11" w:rsidRDefault="00FD6F11" w:rsidP="00FD6F11">
      <w:pPr>
        <w:suppressAutoHyphens/>
        <w:autoSpaceDE/>
        <w:autoSpaceDN/>
        <w:jc w:val="both"/>
        <w:outlineLvl w:val="0"/>
        <w:rPr>
          <w:sz w:val="24"/>
          <w:szCs w:val="24"/>
          <w:lang w:eastAsia="ru-RU"/>
        </w:rPr>
      </w:pPr>
    </w:p>
    <w:tbl>
      <w:tblPr>
        <w:tblW w:w="10098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  <w:gridCol w:w="3938"/>
        <w:gridCol w:w="1960"/>
        <w:gridCol w:w="1706"/>
      </w:tblGrid>
      <w:tr w:rsidR="00FD6F11" w:rsidRPr="00FD6F11" w:rsidTr="00FD6F11">
        <w:trPr>
          <w:trHeight w:val="56"/>
          <w:tblCellSpacing w:w="5" w:type="nil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Default="00FD6F11" w:rsidP="00FD6F11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FD6F11" w:rsidRPr="00FD6F11" w:rsidRDefault="00FD6F11" w:rsidP="00FD6F11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>Оценка расходов</w:t>
            </w:r>
            <w:r>
              <w:rPr>
                <w:sz w:val="24"/>
                <w:szCs w:val="24"/>
                <w:lang w:eastAsia="ru-RU"/>
              </w:rPr>
              <w:t xml:space="preserve">         </w:t>
            </w:r>
            <w:r w:rsidRPr="00FD6F11">
              <w:rPr>
                <w:sz w:val="24"/>
                <w:szCs w:val="24"/>
                <w:lang w:eastAsia="ru-RU"/>
              </w:rPr>
              <w:t xml:space="preserve"> (в соответствии с программой)</w:t>
            </w:r>
            <w:r>
              <w:rPr>
                <w:sz w:val="24"/>
                <w:szCs w:val="24"/>
                <w:lang w:eastAsia="ru-RU"/>
              </w:rPr>
              <w:t>, тыс.руб.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 xml:space="preserve">Фактические расходы, </w:t>
            </w: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</w:tr>
      <w:tr w:rsidR="00FD6F11" w:rsidRPr="00FD6F11" w:rsidTr="00FD6F11">
        <w:trPr>
          <w:trHeight w:val="56"/>
          <w:tblCellSpacing w:w="5" w:type="nil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11" w:rsidRPr="00FD6F11" w:rsidRDefault="00C44826" w:rsidP="00C44826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>
              <w:t>Развитие дорожного хозяйства</w:t>
            </w:r>
            <w:r w:rsidR="00B52A58">
              <w:t xml:space="preserve"> Находкинского городского округа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C44826" w:rsidP="00492E8A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247 961,728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492E8A" w:rsidP="006E6D2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247 961,728</w:t>
            </w:r>
          </w:p>
        </w:tc>
      </w:tr>
      <w:tr w:rsidR="00FD6F11" w:rsidRPr="00FD6F11" w:rsidTr="00FD6F11">
        <w:trPr>
          <w:trHeight w:val="56"/>
          <w:tblCellSpacing w:w="5" w:type="nil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6E6D2D" w:rsidP="006E6D2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6E6D2D" w:rsidP="006E6D2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6F11" w:rsidRPr="00FD6F11" w:rsidTr="00FD6F11">
        <w:trPr>
          <w:trHeight w:val="56"/>
          <w:tblCellSpacing w:w="5" w:type="nil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C44826" w:rsidP="00492E8A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40999,999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492E8A" w:rsidP="00492E8A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40999,999</w:t>
            </w:r>
          </w:p>
        </w:tc>
      </w:tr>
      <w:tr w:rsidR="00FD6F11" w:rsidRPr="00FD6F11" w:rsidTr="00FD6F11">
        <w:trPr>
          <w:trHeight w:val="56"/>
          <w:tblCellSpacing w:w="5" w:type="nil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 xml:space="preserve">бюджет Находкинского городского округа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C44826" w:rsidP="00492E8A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206 961,729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492E8A" w:rsidP="006E6D2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206 961,729</w:t>
            </w:r>
          </w:p>
        </w:tc>
      </w:tr>
      <w:tr w:rsidR="00FD6F11" w:rsidRPr="00FD6F11" w:rsidTr="00FD6F11">
        <w:trPr>
          <w:trHeight w:val="56"/>
          <w:tblCellSpacing w:w="5" w:type="nil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6E6D2D" w:rsidP="006E6D2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6E6D2D" w:rsidP="006E6D2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6F11" w:rsidRPr="00FD6F11" w:rsidTr="00FD6F11">
        <w:trPr>
          <w:trHeight w:val="56"/>
          <w:tblCellSpacing w:w="5" w:type="nil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FD6F11" w:rsidP="00FD6F11">
            <w:pPr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FD6F11">
              <w:rPr>
                <w:sz w:val="24"/>
                <w:szCs w:val="24"/>
                <w:lang w:eastAsia="ru-RU"/>
              </w:rPr>
              <w:t xml:space="preserve">иные внебюджетные источники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6E6D2D" w:rsidP="006E6D2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11" w:rsidRPr="00FD6F11" w:rsidRDefault="006E6D2D" w:rsidP="006E6D2D">
            <w:pPr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D6F11" w:rsidRDefault="00FD6F11" w:rsidP="00130A6F">
      <w:pPr>
        <w:jc w:val="center"/>
        <w:rPr>
          <w:b/>
          <w:sz w:val="26"/>
          <w:szCs w:val="26"/>
        </w:rPr>
      </w:pPr>
    </w:p>
    <w:p w:rsidR="00AC5E5B" w:rsidRDefault="00AC5E5B" w:rsidP="00AC5E5B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</w:p>
    <w:p w:rsidR="00AC5E5B" w:rsidRDefault="00AC5E5B" w:rsidP="00AC5E5B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  <w:r w:rsidRPr="00BE2EFB">
        <w:rPr>
          <w:sz w:val="26"/>
          <w:szCs w:val="26"/>
          <w:lang w:eastAsia="ru-RU"/>
        </w:rPr>
        <w:lastRenderedPageBreak/>
        <w:t>Оценка эффективности реализации Программы</w:t>
      </w:r>
    </w:p>
    <w:p w:rsidR="00AC5E5B" w:rsidRDefault="00AC5E5B" w:rsidP="00AC5E5B">
      <w:pPr>
        <w:suppressAutoHyphens/>
        <w:autoSpaceDE/>
        <w:autoSpaceDN/>
        <w:spacing w:line="360" w:lineRule="auto"/>
        <w:ind w:left="1440"/>
        <w:jc w:val="center"/>
        <w:rPr>
          <w:sz w:val="26"/>
          <w:szCs w:val="26"/>
          <w:lang w:eastAsia="ru-RU"/>
        </w:rPr>
      </w:pPr>
    </w:p>
    <w:p w:rsidR="00AC5E5B" w:rsidRPr="007A3C09" w:rsidRDefault="00AC5E5B" w:rsidP="00AC5E5B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Pr="007A3C09">
        <w:rPr>
          <w:sz w:val="26"/>
          <w:szCs w:val="26"/>
          <w:lang w:eastAsia="ru-RU"/>
        </w:rPr>
        <w:t>Оценка степени достижения целей и решения задач муниципальной Программы.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 w:rsidRPr="002A01DD">
        <w:rPr>
          <w:sz w:val="16"/>
          <w:szCs w:val="16"/>
          <w:lang w:eastAsia="ru-RU"/>
        </w:rPr>
        <w:t>1</w:t>
      </w:r>
      <w:r>
        <w:rPr>
          <w:sz w:val="16"/>
          <w:szCs w:val="16"/>
          <w:lang w:eastAsia="ru-RU"/>
        </w:rPr>
        <w:t xml:space="preserve"> </w:t>
      </w:r>
      <w:r>
        <w:rPr>
          <w:sz w:val="26"/>
          <w:szCs w:val="26"/>
          <w:lang w:eastAsia="ru-RU"/>
        </w:rPr>
        <w:t>= 51</w:t>
      </w:r>
      <w:proofErr w:type="gramStart"/>
      <w:r>
        <w:rPr>
          <w:sz w:val="26"/>
          <w:szCs w:val="26"/>
          <w:lang w:eastAsia="ru-RU"/>
        </w:rPr>
        <w:t>,4</w:t>
      </w:r>
      <w:proofErr w:type="gramEnd"/>
      <w:r>
        <w:rPr>
          <w:sz w:val="26"/>
          <w:szCs w:val="26"/>
          <w:lang w:eastAsia="ru-RU"/>
        </w:rPr>
        <w:t xml:space="preserve"> / 51,0 = 1,01 &gt; 1, принимаем 1;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2 </w:t>
      </w:r>
      <w:r>
        <w:rPr>
          <w:sz w:val="26"/>
          <w:szCs w:val="26"/>
          <w:lang w:eastAsia="ru-RU"/>
        </w:rPr>
        <w:t>= 8</w:t>
      </w:r>
      <w:proofErr w:type="gramStart"/>
      <w:r>
        <w:rPr>
          <w:sz w:val="26"/>
          <w:szCs w:val="26"/>
          <w:lang w:eastAsia="ru-RU"/>
        </w:rPr>
        <w:t>,84</w:t>
      </w:r>
      <w:proofErr w:type="gramEnd"/>
      <w:r>
        <w:rPr>
          <w:sz w:val="26"/>
          <w:szCs w:val="26"/>
          <w:lang w:eastAsia="ru-RU"/>
        </w:rPr>
        <w:t xml:space="preserve"> / 8,84 = 1;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3 </w:t>
      </w:r>
      <w:r>
        <w:rPr>
          <w:sz w:val="26"/>
          <w:szCs w:val="26"/>
          <w:lang w:eastAsia="ru-RU"/>
        </w:rPr>
        <w:t>= 164</w:t>
      </w:r>
      <w:proofErr w:type="gramStart"/>
      <w:r>
        <w:rPr>
          <w:sz w:val="26"/>
          <w:szCs w:val="26"/>
          <w:lang w:eastAsia="ru-RU"/>
        </w:rPr>
        <w:t>,69</w:t>
      </w:r>
      <w:proofErr w:type="gramEnd"/>
      <w:r>
        <w:rPr>
          <w:sz w:val="26"/>
          <w:szCs w:val="26"/>
          <w:lang w:eastAsia="ru-RU"/>
        </w:rPr>
        <w:t xml:space="preserve"> / 163,35 = 1,01 &gt; 1, принимаем 1;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4 </w:t>
      </w:r>
      <w:r>
        <w:rPr>
          <w:sz w:val="26"/>
          <w:szCs w:val="26"/>
          <w:lang w:eastAsia="ru-RU"/>
        </w:rPr>
        <w:t>= 28</w:t>
      </w:r>
      <w:proofErr w:type="gramStart"/>
      <w:r>
        <w:rPr>
          <w:sz w:val="26"/>
          <w:szCs w:val="26"/>
          <w:lang w:eastAsia="ru-RU"/>
        </w:rPr>
        <w:t>,13</w:t>
      </w:r>
      <w:proofErr w:type="gramEnd"/>
      <w:r>
        <w:rPr>
          <w:sz w:val="26"/>
          <w:szCs w:val="26"/>
          <w:lang w:eastAsia="ru-RU"/>
        </w:rPr>
        <w:t xml:space="preserve"> / 28,13 = 1;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5 </w:t>
      </w:r>
      <w:r>
        <w:rPr>
          <w:sz w:val="26"/>
          <w:szCs w:val="26"/>
          <w:lang w:eastAsia="ru-RU"/>
        </w:rPr>
        <w:t>= 2</w:t>
      </w:r>
      <w:proofErr w:type="gramStart"/>
      <w:r>
        <w:rPr>
          <w:sz w:val="26"/>
          <w:szCs w:val="26"/>
          <w:lang w:eastAsia="ru-RU"/>
        </w:rPr>
        <w:t>,43</w:t>
      </w:r>
      <w:proofErr w:type="gramEnd"/>
      <w:r>
        <w:rPr>
          <w:sz w:val="26"/>
          <w:szCs w:val="26"/>
          <w:lang w:eastAsia="ru-RU"/>
        </w:rPr>
        <w:t xml:space="preserve"> / 1,2 = 2,03 &gt; 1, принимаем 1;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6 </w:t>
      </w:r>
      <w:r>
        <w:rPr>
          <w:sz w:val="26"/>
          <w:szCs w:val="26"/>
          <w:lang w:eastAsia="ru-RU"/>
        </w:rPr>
        <w:t>= 3 / 3 = 1;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7 </w:t>
      </w:r>
      <w:r>
        <w:rPr>
          <w:sz w:val="26"/>
          <w:szCs w:val="26"/>
          <w:lang w:eastAsia="ru-RU"/>
        </w:rPr>
        <w:t>= 3</w:t>
      </w:r>
      <w:proofErr w:type="gramStart"/>
      <w:r>
        <w:rPr>
          <w:sz w:val="26"/>
          <w:szCs w:val="26"/>
          <w:lang w:eastAsia="ru-RU"/>
        </w:rPr>
        <w:t>,8</w:t>
      </w:r>
      <w:proofErr w:type="gramEnd"/>
      <w:r>
        <w:rPr>
          <w:sz w:val="26"/>
          <w:szCs w:val="26"/>
          <w:lang w:eastAsia="ru-RU"/>
        </w:rPr>
        <w:t xml:space="preserve"> / 2,86 = 1,33 &gt; 1, принимаем 1.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Степень реализации Программы </w:t>
      </w:r>
      <w:proofErr w:type="gramStart"/>
      <w:r>
        <w:rPr>
          <w:sz w:val="26"/>
          <w:szCs w:val="26"/>
          <w:lang w:val="en-US" w:eastAsia="ru-RU"/>
        </w:rPr>
        <w:t>I</w:t>
      </w:r>
      <w:proofErr w:type="gramEnd"/>
      <w:r>
        <w:rPr>
          <w:sz w:val="26"/>
          <w:szCs w:val="26"/>
          <w:lang w:eastAsia="ru-RU"/>
        </w:rPr>
        <w:t>Ц</w:t>
      </w:r>
      <w:r>
        <w:rPr>
          <w:sz w:val="16"/>
          <w:szCs w:val="16"/>
          <w:lang w:eastAsia="ru-RU"/>
        </w:rPr>
        <w:t xml:space="preserve"> </w:t>
      </w:r>
      <w:r>
        <w:rPr>
          <w:sz w:val="26"/>
          <w:szCs w:val="26"/>
          <w:lang w:eastAsia="ru-RU"/>
        </w:rPr>
        <w:t>= (1+1+1+1+1+1+1) / 7 = 1</w:t>
      </w:r>
    </w:p>
    <w:p w:rsidR="00AC5E5B" w:rsidRDefault="00AC5E5B" w:rsidP="00AC5E5B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Оценка степени соответствия запланированному уровню затрат</w:t>
      </w:r>
    </w:p>
    <w:p w:rsidR="00AC5E5B" w:rsidRDefault="00AC5E5B" w:rsidP="00AC5E5B">
      <w:pPr>
        <w:suppressAutoHyphens/>
        <w:autoSpaceDE/>
        <w:autoSpaceDN/>
        <w:spacing w:line="360" w:lineRule="auto"/>
        <w:ind w:firstLine="426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Сфин</w:t>
      </w:r>
      <w:proofErr w:type="spellEnd"/>
      <w:r>
        <w:rPr>
          <w:sz w:val="26"/>
          <w:szCs w:val="26"/>
          <w:lang w:eastAsia="ru-RU"/>
        </w:rPr>
        <w:t xml:space="preserve"> = </w:t>
      </w:r>
      <w:proofErr w:type="gramStart"/>
      <w:r>
        <w:rPr>
          <w:sz w:val="26"/>
          <w:szCs w:val="26"/>
          <w:lang w:eastAsia="ru-RU"/>
        </w:rPr>
        <w:t>З</w:t>
      </w:r>
      <w:proofErr w:type="gramEnd"/>
      <w:r>
        <w:rPr>
          <w:sz w:val="26"/>
          <w:szCs w:val="26"/>
          <w:lang w:eastAsia="ru-RU"/>
        </w:rPr>
        <w:t xml:space="preserve"> факт / З план</w:t>
      </w:r>
      <w:r w:rsidRPr="002B016C">
        <w:rPr>
          <w:sz w:val="26"/>
          <w:szCs w:val="26"/>
          <w:lang w:eastAsia="ru-RU"/>
        </w:rPr>
        <w:t xml:space="preserve">,   </w:t>
      </w:r>
      <w:proofErr w:type="spellStart"/>
      <w:r w:rsidRPr="002B016C">
        <w:rPr>
          <w:sz w:val="26"/>
          <w:szCs w:val="26"/>
          <w:lang w:eastAsia="ru-RU"/>
        </w:rPr>
        <w:t>Сфин</w:t>
      </w:r>
      <w:proofErr w:type="spellEnd"/>
      <w:r w:rsidRPr="002B016C">
        <w:rPr>
          <w:sz w:val="26"/>
          <w:szCs w:val="26"/>
          <w:lang w:eastAsia="ru-RU"/>
        </w:rPr>
        <w:t xml:space="preserve"> = 247961,728 / 247961,728 = 1</w:t>
      </w:r>
    </w:p>
    <w:p w:rsidR="00AC5E5B" w:rsidRDefault="00AC5E5B" w:rsidP="00AC5E5B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Оценка эффективности реализации муниципальной программы</w:t>
      </w:r>
    </w:p>
    <w:p w:rsidR="00AC5E5B" w:rsidRDefault="00AC5E5B" w:rsidP="00AC5E5B">
      <w:pPr>
        <w:suppressAutoHyphens/>
        <w:autoSpaceDE/>
        <w:autoSpaceDN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 = (</w:t>
      </w:r>
      <w:proofErr w:type="gramStart"/>
      <w:r>
        <w:rPr>
          <w:sz w:val="26"/>
          <w:szCs w:val="26"/>
          <w:lang w:val="en-US" w:eastAsia="ru-RU"/>
        </w:rPr>
        <w:t>I</w:t>
      </w:r>
      <w:proofErr w:type="gramEnd"/>
      <w:r>
        <w:rPr>
          <w:sz w:val="26"/>
          <w:szCs w:val="26"/>
          <w:lang w:eastAsia="ru-RU"/>
        </w:rPr>
        <w:t xml:space="preserve">Ц + </w:t>
      </w:r>
      <w:proofErr w:type="spellStart"/>
      <w:r>
        <w:rPr>
          <w:sz w:val="26"/>
          <w:szCs w:val="26"/>
          <w:lang w:eastAsia="ru-RU"/>
        </w:rPr>
        <w:t>Сфин</w:t>
      </w:r>
      <w:proofErr w:type="spellEnd"/>
      <w:r>
        <w:rPr>
          <w:sz w:val="26"/>
          <w:szCs w:val="26"/>
          <w:lang w:eastAsia="ru-RU"/>
        </w:rPr>
        <w:t>) / 2 = (1+1) / 2 = 1,0.</w:t>
      </w:r>
    </w:p>
    <w:p w:rsidR="00AC5E5B" w:rsidRDefault="00AC5E5B" w:rsidP="0079218D">
      <w:pPr>
        <w:suppressAutoHyphens/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Эффективность реализации муниципальной программы признается высокой.</w:t>
      </w:r>
    </w:p>
    <w:p w:rsidR="0079218D" w:rsidRPr="002B016C" w:rsidRDefault="0079218D" w:rsidP="0079218D">
      <w:pPr>
        <w:suppressAutoHyphens/>
        <w:autoSpaceDE/>
        <w:autoSpaceDN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Достижение высокого уровня эффективности Программы стало возможным вследствие выделения дополнительного финансирования из сре</w:t>
      </w:r>
      <w:proofErr w:type="gramStart"/>
      <w:r>
        <w:rPr>
          <w:sz w:val="26"/>
          <w:szCs w:val="26"/>
          <w:lang w:eastAsia="ru-RU"/>
        </w:rPr>
        <w:t>дств кр</w:t>
      </w:r>
      <w:proofErr w:type="gramEnd"/>
      <w:r>
        <w:rPr>
          <w:sz w:val="26"/>
          <w:szCs w:val="26"/>
          <w:lang w:eastAsia="ru-RU"/>
        </w:rPr>
        <w:t>аевого бюджета на осуществление дорожной деятельности муниципального образования.</w:t>
      </w: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</w:p>
    <w:p w:rsidR="00AC5E5B" w:rsidRDefault="00AC5E5B" w:rsidP="00AC5E5B">
      <w:pPr>
        <w:pStyle w:val="a4"/>
        <w:suppressAutoHyphens/>
        <w:autoSpaceDE/>
        <w:autoSpaceDN/>
        <w:spacing w:line="360" w:lineRule="auto"/>
        <w:ind w:left="390"/>
        <w:jc w:val="both"/>
        <w:rPr>
          <w:sz w:val="26"/>
          <w:szCs w:val="26"/>
          <w:lang w:eastAsia="ru-RU"/>
        </w:rPr>
      </w:pPr>
    </w:p>
    <w:p w:rsidR="00AC5E5B" w:rsidRDefault="00AC5E5B" w:rsidP="00301BBB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AC5E5B" w:rsidRDefault="00AC5E5B" w:rsidP="00301BBB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AC5E5B" w:rsidRDefault="00AC5E5B" w:rsidP="00301BBB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AC5E5B" w:rsidRDefault="00AC5E5B" w:rsidP="00301BBB">
      <w:pPr>
        <w:spacing w:line="360" w:lineRule="auto"/>
        <w:ind w:firstLine="567"/>
        <w:jc w:val="both"/>
        <w:rPr>
          <w:b/>
          <w:sz w:val="26"/>
          <w:szCs w:val="26"/>
        </w:rPr>
      </w:pPr>
    </w:p>
    <w:p w:rsidR="00C0346F" w:rsidRDefault="00623344" w:rsidP="00301BBB">
      <w:pPr>
        <w:spacing w:line="360" w:lineRule="auto"/>
        <w:ind w:firstLine="567"/>
        <w:jc w:val="both"/>
        <w:rPr>
          <w:sz w:val="26"/>
          <w:szCs w:val="26"/>
        </w:rPr>
      </w:pPr>
      <w:r w:rsidRPr="00623344"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</w:t>
      </w:r>
    </w:p>
    <w:p w:rsidR="003F4307" w:rsidRDefault="003F4307" w:rsidP="003F430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Запланированные на 2015 год результаты реализации Программы выполнены в полном объеме, качественно и в срок.</w:t>
      </w:r>
    </w:p>
    <w:p w:rsidR="003F4307" w:rsidRDefault="003F4307" w:rsidP="003F4307">
      <w:pPr>
        <w:spacing w:line="360" w:lineRule="auto"/>
        <w:ind w:firstLine="567"/>
        <w:jc w:val="both"/>
        <w:rPr>
          <w:sz w:val="26"/>
          <w:szCs w:val="26"/>
        </w:rPr>
      </w:pPr>
    </w:p>
    <w:p w:rsidR="004F3944" w:rsidRDefault="004F3944" w:rsidP="004F3944">
      <w:pPr>
        <w:pStyle w:val="a4"/>
        <w:suppressAutoHyphens/>
        <w:autoSpaceDE/>
        <w:autoSpaceDN/>
        <w:spacing w:line="360" w:lineRule="auto"/>
        <w:ind w:left="0" w:firstLine="567"/>
        <w:jc w:val="both"/>
        <w:rPr>
          <w:sz w:val="26"/>
          <w:szCs w:val="26"/>
          <w:lang w:eastAsia="ru-RU"/>
        </w:rPr>
      </w:pPr>
    </w:p>
    <w:sectPr w:rsidR="004F3944" w:rsidSect="006F6C8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61C"/>
    <w:multiLevelType w:val="multilevel"/>
    <w:tmpl w:val="DE0277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5FF04B7"/>
    <w:multiLevelType w:val="hybridMultilevel"/>
    <w:tmpl w:val="C8D2CB2E"/>
    <w:lvl w:ilvl="0" w:tplc="2DAC707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25AA"/>
    <w:multiLevelType w:val="hybridMultilevel"/>
    <w:tmpl w:val="1488ED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9647C3A"/>
    <w:multiLevelType w:val="multilevel"/>
    <w:tmpl w:val="DE0277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4FD96AEB"/>
    <w:multiLevelType w:val="multilevel"/>
    <w:tmpl w:val="12EC3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FD6AFB"/>
    <w:multiLevelType w:val="multilevel"/>
    <w:tmpl w:val="D1765B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C5C61EE"/>
    <w:multiLevelType w:val="multilevel"/>
    <w:tmpl w:val="438EF7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F7C3968"/>
    <w:multiLevelType w:val="hybridMultilevel"/>
    <w:tmpl w:val="C0F64166"/>
    <w:lvl w:ilvl="0" w:tplc="8C40E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B2"/>
    <w:rsid w:val="0002025F"/>
    <w:rsid w:val="00020AEF"/>
    <w:rsid w:val="0002142B"/>
    <w:rsid w:val="00036732"/>
    <w:rsid w:val="00037688"/>
    <w:rsid w:val="000938FA"/>
    <w:rsid w:val="000D22CE"/>
    <w:rsid w:val="000D4CB1"/>
    <w:rsid w:val="000D7835"/>
    <w:rsid w:val="000F00D1"/>
    <w:rsid w:val="000F56BD"/>
    <w:rsid w:val="00100D27"/>
    <w:rsid w:val="00111AF2"/>
    <w:rsid w:val="001154AE"/>
    <w:rsid w:val="00130A6F"/>
    <w:rsid w:val="0014436B"/>
    <w:rsid w:val="00150BB6"/>
    <w:rsid w:val="00194F35"/>
    <w:rsid w:val="0019531E"/>
    <w:rsid w:val="0019646D"/>
    <w:rsid w:val="001A01E7"/>
    <w:rsid w:val="001B5A50"/>
    <w:rsid w:val="001E112A"/>
    <w:rsid w:val="001F6895"/>
    <w:rsid w:val="00224BE9"/>
    <w:rsid w:val="00247763"/>
    <w:rsid w:val="002520C1"/>
    <w:rsid w:val="0025569B"/>
    <w:rsid w:val="0026512F"/>
    <w:rsid w:val="00271846"/>
    <w:rsid w:val="00291D57"/>
    <w:rsid w:val="002A01DD"/>
    <w:rsid w:val="002B016C"/>
    <w:rsid w:val="002E4139"/>
    <w:rsid w:val="002F09FD"/>
    <w:rsid w:val="00301BBB"/>
    <w:rsid w:val="00324979"/>
    <w:rsid w:val="00331181"/>
    <w:rsid w:val="0033144D"/>
    <w:rsid w:val="00344663"/>
    <w:rsid w:val="003713EA"/>
    <w:rsid w:val="00375B85"/>
    <w:rsid w:val="003A0074"/>
    <w:rsid w:val="003A2A56"/>
    <w:rsid w:val="003B409F"/>
    <w:rsid w:val="003E09EE"/>
    <w:rsid w:val="003F4307"/>
    <w:rsid w:val="003F799B"/>
    <w:rsid w:val="00407FCB"/>
    <w:rsid w:val="0042090F"/>
    <w:rsid w:val="00421C85"/>
    <w:rsid w:val="004278B6"/>
    <w:rsid w:val="004552EE"/>
    <w:rsid w:val="004612EA"/>
    <w:rsid w:val="004721C7"/>
    <w:rsid w:val="0047774F"/>
    <w:rsid w:val="0047793A"/>
    <w:rsid w:val="004805C2"/>
    <w:rsid w:val="00481277"/>
    <w:rsid w:val="004868A2"/>
    <w:rsid w:val="00492E8A"/>
    <w:rsid w:val="004B6C99"/>
    <w:rsid w:val="004C596F"/>
    <w:rsid w:val="004E67DD"/>
    <w:rsid w:val="004F3944"/>
    <w:rsid w:val="00500609"/>
    <w:rsid w:val="00525963"/>
    <w:rsid w:val="00571707"/>
    <w:rsid w:val="0058250B"/>
    <w:rsid w:val="005E6D18"/>
    <w:rsid w:val="006074E0"/>
    <w:rsid w:val="00607B95"/>
    <w:rsid w:val="00623344"/>
    <w:rsid w:val="00627CB1"/>
    <w:rsid w:val="006316B8"/>
    <w:rsid w:val="006424C5"/>
    <w:rsid w:val="00646B2F"/>
    <w:rsid w:val="00657212"/>
    <w:rsid w:val="006B2BC5"/>
    <w:rsid w:val="006B5368"/>
    <w:rsid w:val="006C7A95"/>
    <w:rsid w:val="006E1091"/>
    <w:rsid w:val="006E6D2D"/>
    <w:rsid w:val="006F6C8A"/>
    <w:rsid w:val="0070033B"/>
    <w:rsid w:val="007179B2"/>
    <w:rsid w:val="00732592"/>
    <w:rsid w:val="00743016"/>
    <w:rsid w:val="00743D93"/>
    <w:rsid w:val="0079218D"/>
    <w:rsid w:val="007A3C09"/>
    <w:rsid w:val="007A7AD1"/>
    <w:rsid w:val="007A7D0E"/>
    <w:rsid w:val="007B6F97"/>
    <w:rsid w:val="007C1B7E"/>
    <w:rsid w:val="00802F68"/>
    <w:rsid w:val="00824A32"/>
    <w:rsid w:val="00842BAB"/>
    <w:rsid w:val="00875819"/>
    <w:rsid w:val="008B4FD6"/>
    <w:rsid w:val="008C16FE"/>
    <w:rsid w:val="008C2AC6"/>
    <w:rsid w:val="008D1B5C"/>
    <w:rsid w:val="008D7334"/>
    <w:rsid w:val="009109CB"/>
    <w:rsid w:val="00913CE4"/>
    <w:rsid w:val="00924B7E"/>
    <w:rsid w:val="00936E26"/>
    <w:rsid w:val="00951767"/>
    <w:rsid w:val="00977933"/>
    <w:rsid w:val="00990340"/>
    <w:rsid w:val="009F24B8"/>
    <w:rsid w:val="009F2DA7"/>
    <w:rsid w:val="009F6A67"/>
    <w:rsid w:val="00A0358B"/>
    <w:rsid w:val="00A04DDD"/>
    <w:rsid w:val="00A53466"/>
    <w:rsid w:val="00A56402"/>
    <w:rsid w:val="00A635E3"/>
    <w:rsid w:val="00A84E05"/>
    <w:rsid w:val="00AA25F9"/>
    <w:rsid w:val="00AA26D2"/>
    <w:rsid w:val="00AC5E5B"/>
    <w:rsid w:val="00AE6F8C"/>
    <w:rsid w:val="00AE72D8"/>
    <w:rsid w:val="00B103FD"/>
    <w:rsid w:val="00B362D3"/>
    <w:rsid w:val="00B51986"/>
    <w:rsid w:val="00B52A58"/>
    <w:rsid w:val="00B91290"/>
    <w:rsid w:val="00BA1E90"/>
    <w:rsid w:val="00BA38E6"/>
    <w:rsid w:val="00BA47C2"/>
    <w:rsid w:val="00BA4946"/>
    <w:rsid w:val="00BD4E9D"/>
    <w:rsid w:val="00BE2EFB"/>
    <w:rsid w:val="00BE65DB"/>
    <w:rsid w:val="00C023C0"/>
    <w:rsid w:val="00C0346F"/>
    <w:rsid w:val="00C11BAD"/>
    <w:rsid w:val="00C12B44"/>
    <w:rsid w:val="00C238C6"/>
    <w:rsid w:val="00C44826"/>
    <w:rsid w:val="00C47C0E"/>
    <w:rsid w:val="00C52DA7"/>
    <w:rsid w:val="00C548CC"/>
    <w:rsid w:val="00C5765A"/>
    <w:rsid w:val="00C70252"/>
    <w:rsid w:val="00C761DC"/>
    <w:rsid w:val="00C81431"/>
    <w:rsid w:val="00CC0CF2"/>
    <w:rsid w:val="00CC3C5A"/>
    <w:rsid w:val="00CD1E41"/>
    <w:rsid w:val="00CE0EB2"/>
    <w:rsid w:val="00D0714F"/>
    <w:rsid w:val="00D17B8D"/>
    <w:rsid w:val="00D20B6C"/>
    <w:rsid w:val="00D22C03"/>
    <w:rsid w:val="00D51F22"/>
    <w:rsid w:val="00D61901"/>
    <w:rsid w:val="00D70DA8"/>
    <w:rsid w:val="00D953EC"/>
    <w:rsid w:val="00DE180C"/>
    <w:rsid w:val="00E001A2"/>
    <w:rsid w:val="00E13E92"/>
    <w:rsid w:val="00E267A8"/>
    <w:rsid w:val="00E85616"/>
    <w:rsid w:val="00ED5DE0"/>
    <w:rsid w:val="00EE123D"/>
    <w:rsid w:val="00EE36B2"/>
    <w:rsid w:val="00F03549"/>
    <w:rsid w:val="00F1258C"/>
    <w:rsid w:val="00F1635C"/>
    <w:rsid w:val="00F57AE1"/>
    <w:rsid w:val="00F82E00"/>
    <w:rsid w:val="00F87E6B"/>
    <w:rsid w:val="00FA45E4"/>
    <w:rsid w:val="00FB40DC"/>
    <w:rsid w:val="00FD653D"/>
    <w:rsid w:val="00FD6F11"/>
    <w:rsid w:val="00FF290E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4777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B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3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74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4777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7B9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3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oustr@nakhodka-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Rudnitskay@nakhodk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65E3-057E-4349-9594-71B9EB95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12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Колосюк</dc:creator>
  <cp:keywords/>
  <dc:description/>
  <cp:lastModifiedBy>Светлана Ивановна Рудницкая</cp:lastModifiedBy>
  <cp:revision>70</cp:revision>
  <cp:lastPrinted>2016-03-01T01:51:00Z</cp:lastPrinted>
  <dcterms:created xsi:type="dcterms:W3CDTF">2016-02-01T05:06:00Z</dcterms:created>
  <dcterms:modified xsi:type="dcterms:W3CDTF">2016-03-01T01:51:00Z</dcterms:modified>
</cp:coreProperties>
</file>