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F0980" w:rsidTr="000F0980">
        <w:tc>
          <w:tcPr>
            <w:tcW w:w="4926" w:type="dxa"/>
            <w:hideMark/>
          </w:tcPr>
          <w:p w:rsidR="000F0980" w:rsidRDefault="000F09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0F0980" w:rsidRDefault="000F098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204A" w:rsidRPr="003A0BA6" w:rsidRDefault="00BF204A" w:rsidP="00BF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4DED" w:rsidRDefault="00384DED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7C8B" w:rsidRPr="003A0BA6" w:rsidRDefault="000D7C8B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BA6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0D7C8B" w:rsidRPr="003A0BA6" w:rsidRDefault="000D7C8B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BA6">
        <w:rPr>
          <w:rFonts w:ascii="Times New Roman" w:hAnsi="Times New Roman" w:cs="Times New Roman"/>
          <w:b/>
          <w:sz w:val="26"/>
          <w:szCs w:val="26"/>
        </w:rPr>
        <w:t>проведения публичных консультаций</w:t>
      </w:r>
    </w:p>
    <w:p w:rsidR="000D7C8B" w:rsidRPr="003A0BA6" w:rsidRDefault="000D7C8B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BA6">
        <w:rPr>
          <w:rFonts w:ascii="Times New Roman" w:hAnsi="Times New Roman" w:cs="Times New Roman"/>
          <w:b/>
          <w:sz w:val="26"/>
          <w:szCs w:val="26"/>
        </w:rPr>
        <w:t>по вопросу подготовки проекта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4DED" w:rsidRPr="005C1414" w:rsidRDefault="005C1414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1414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Находкинского городского округа от 12.04.2019 № 619 « Об утверждении порядка,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округа, платы за размещение нестационарных торговых объектов на территории Находкинского городского округа».  </w:t>
      </w:r>
    </w:p>
    <w:p w:rsidR="00384DED" w:rsidRDefault="00384DED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Pr="005C1414" w:rsidRDefault="000D7C8B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Заполните и направьте данную форму по электронно</w:t>
      </w:r>
      <w:r w:rsidR="00384DED">
        <w:rPr>
          <w:rFonts w:ascii="Times New Roman" w:hAnsi="Times New Roman" w:cs="Times New Roman"/>
          <w:sz w:val="26"/>
          <w:szCs w:val="26"/>
        </w:rPr>
        <w:t xml:space="preserve">й почте на адрес </w:t>
      </w:r>
      <w:hyperlink r:id="rId7" w:history="1">
        <w:r w:rsidR="00384DED" w:rsidRPr="00296D28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torg</w:t>
        </w:r>
        <w:r w:rsidR="00384DED" w:rsidRPr="00384DED">
          <w:rPr>
            <w:rStyle w:val="a8"/>
            <w:rFonts w:ascii="Times New Roman" w:hAnsi="Times New Roman" w:cs="Times New Roman"/>
            <w:sz w:val="26"/>
            <w:szCs w:val="26"/>
          </w:rPr>
          <w:t>@</w:t>
        </w:r>
        <w:r w:rsidR="00384DED" w:rsidRPr="00296D28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nakhodka</w:t>
        </w:r>
        <w:r w:rsidR="00384DED" w:rsidRPr="00384DED">
          <w:rPr>
            <w:rStyle w:val="a8"/>
            <w:rFonts w:ascii="Times New Roman" w:hAnsi="Times New Roman" w:cs="Times New Roman"/>
            <w:sz w:val="26"/>
            <w:szCs w:val="26"/>
          </w:rPr>
          <w:t>-</w:t>
        </w:r>
        <w:r w:rsidR="00384DED" w:rsidRPr="00296D28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city</w:t>
        </w:r>
        <w:r w:rsidR="00384DED" w:rsidRPr="00384DED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84DED" w:rsidRPr="00296D28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384DED" w:rsidRPr="00384DED">
        <w:rPr>
          <w:rFonts w:ascii="Times New Roman" w:hAnsi="Times New Roman" w:cs="Times New Roman"/>
          <w:sz w:val="26"/>
          <w:szCs w:val="26"/>
        </w:rPr>
        <w:t xml:space="preserve"> </w:t>
      </w:r>
      <w:r w:rsidR="00384DED">
        <w:rPr>
          <w:rFonts w:ascii="Times New Roman" w:hAnsi="Times New Roman" w:cs="Times New Roman"/>
          <w:sz w:val="26"/>
          <w:szCs w:val="26"/>
        </w:rPr>
        <w:t xml:space="preserve">не </w:t>
      </w:r>
      <w:r w:rsidR="00384DED" w:rsidRPr="00727CB5">
        <w:rPr>
          <w:rFonts w:ascii="Times New Roman" w:hAnsi="Times New Roman" w:cs="Times New Roman"/>
          <w:sz w:val="26"/>
          <w:szCs w:val="26"/>
        </w:rPr>
        <w:t xml:space="preserve">позднее </w:t>
      </w:r>
      <w:r w:rsidR="00727CB5">
        <w:rPr>
          <w:rFonts w:ascii="Times New Roman" w:hAnsi="Times New Roman" w:cs="Times New Roman"/>
          <w:sz w:val="26"/>
          <w:szCs w:val="26"/>
        </w:rPr>
        <w:t>23</w:t>
      </w:r>
      <w:r w:rsidR="00727CB5" w:rsidRPr="00727CB5">
        <w:rPr>
          <w:rFonts w:ascii="Times New Roman" w:hAnsi="Times New Roman" w:cs="Times New Roman"/>
          <w:sz w:val="26"/>
          <w:szCs w:val="26"/>
        </w:rPr>
        <w:t xml:space="preserve"> декабря 2020</w:t>
      </w:r>
      <w:r w:rsidR="00727CB5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27CB5">
        <w:rPr>
          <w:rFonts w:ascii="Times New Roman" w:hAnsi="Times New Roman" w:cs="Times New Roman"/>
          <w:sz w:val="26"/>
          <w:szCs w:val="26"/>
        </w:rPr>
        <w:t>.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Разработчик проекта муниципального нормативного правового акта </w:t>
      </w:r>
      <w:r w:rsidR="00E004E2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>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публичных консультаци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й по вопросу подготовки проекта НПА не предполагает направление ответов на поступившие предложения.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Укажите: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</w:t>
      </w:r>
      <w:r w:rsidR="00E004E2">
        <w:rPr>
          <w:rFonts w:ascii="Times New Roman" w:hAnsi="Times New Roman" w:cs="Times New Roman"/>
          <w:sz w:val="26"/>
          <w:szCs w:val="26"/>
        </w:rPr>
        <w:t>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  <w:r w:rsidR="00E004E2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Насколько точно определена сфера регулирования проекта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 (предмет регулирования, перечень объектов, состав субъектов)?</w:t>
      </w:r>
    </w:p>
    <w:p w:rsidR="00A52421" w:rsidRDefault="00A52421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Какие полезные эффекты (для </w:t>
      </w:r>
      <w:r w:rsidR="00A52421">
        <w:rPr>
          <w:rFonts w:ascii="Times New Roman" w:hAnsi="Times New Roman" w:cs="Times New Roman"/>
          <w:sz w:val="26"/>
          <w:szCs w:val="26"/>
        </w:rPr>
        <w:t xml:space="preserve">Находкинского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округа, субъектов предпринимательской и инвестиционной деятельности, потребителей и т.п.) ожидаются в случае принятия проекта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НПА? Какими данными можно будет подтвердить проявление таких полезных эффектов?</w:t>
      </w:r>
    </w:p>
    <w:p w:rsidR="000D7C8B" w:rsidRDefault="000D7C8B" w:rsidP="00A52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A52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Какие негативные эффекты (для </w:t>
      </w:r>
      <w:r w:rsidR="00A52421">
        <w:rPr>
          <w:rFonts w:ascii="Times New Roman" w:hAnsi="Times New Roman" w:cs="Times New Roman"/>
          <w:sz w:val="26"/>
          <w:szCs w:val="26"/>
        </w:rPr>
        <w:t>Находкинского</w:t>
      </w:r>
      <w:r>
        <w:rPr>
          <w:rFonts w:ascii="Times New Roman" w:hAnsi="Times New Roman" w:cs="Times New Roman"/>
          <w:sz w:val="26"/>
          <w:szCs w:val="26"/>
        </w:rPr>
        <w:t xml:space="preserve"> городского округа, субъектов предпринимательской и инвестиционной деятельности, потребителей и т.п.) ожидаются в случае принятия проекта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НПА? Какими данными можно будет подтвердить проявление таких негативных эффектов?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A52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Приведет ли принятие проекта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</w:t>
      </w:r>
      <w:r w:rsidR="00A52421">
        <w:rPr>
          <w:rFonts w:ascii="Times New Roman" w:hAnsi="Times New Roman" w:cs="Times New Roman"/>
          <w:sz w:val="26"/>
          <w:szCs w:val="26"/>
        </w:rPr>
        <w:t>МНПА.</w:t>
      </w:r>
    </w:p>
    <w:p w:rsidR="000D7C8B" w:rsidRDefault="000D7C8B" w:rsidP="00A52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Требуется ли переходный период для вступления в силу проекта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НПА? Какой переходный период необходим для вступления в силу предлагаемого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проекта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НПА либо с </w:t>
      </w:r>
      <w:proofErr w:type="gramStart"/>
      <w:r>
        <w:rPr>
          <w:rFonts w:ascii="Times New Roman" w:hAnsi="Times New Roman" w:cs="Times New Roman"/>
          <w:sz w:val="26"/>
          <w:szCs w:val="26"/>
        </w:rPr>
        <w:t>какого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времени целесообразно установить дату вступления в силу проекта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НПА?</w:t>
      </w:r>
    </w:p>
    <w:p w:rsidR="00A52421" w:rsidRDefault="00A52421" w:rsidP="00A52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Считаете ли вы требования, предусматриваемые предлагаемым проектом НПА, достаточными/избыточными для достижения заявленных проектом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 целей? По возможности аргументируйте свою позицию.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Содержит ли проект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Содержит ли проект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 нормы, на практике не выполнимые? Приведите примеры таких норм.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A52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Существуют ли альтернативные способы достижения целей, заявленных в рамках проекта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НПА. По возможности укажите такие способы и аргументируйте свою позицию.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Иные предложения и замечания по проекту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НПА.</w:t>
      </w:r>
    </w:p>
    <w:p w:rsidR="005C1414" w:rsidRDefault="005C1414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1414" w:rsidRDefault="005C1414" w:rsidP="005C1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Зам. начальника управления </w:t>
      </w:r>
    </w:p>
    <w:p w:rsidR="005C1414" w:rsidRDefault="005C1414" w:rsidP="005C1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экономики,</w:t>
      </w:r>
      <w:r w:rsidRPr="001B33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потребительского </w:t>
      </w:r>
    </w:p>
    <w:p w:rsidR="005C1414" w:rsidRDefault="005C1414" w:rsidP="005C1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рынка</w:t>
      </w:r>
      <w:r w:rsidRPr="007F49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предпринимательства                                                                  Н. А. Аникина</w:t>
      </w:r>
    </w:p>
    <w:p w:rsidR="005C1414" w:rsidRDefault="005C1414" w:rsidP="005C1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5C1414" w:rsidRPr="00874EF9" w:rsidRDefault="005C1414" w:rsidP="005C1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</w:p>
    <w:p w:rsidR="00BB5606" w:rsidRDefault="00BB5606" w:rsidP="00BB5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B5606" w:rsidSect="002C46B4">
      <w:headerReference w:type="default" r:id="rId8"/>
      <w:pgSz w:w="11905" w:h="16838"/>
      <w:pgMar w:top="993" w:right="850" w:bottom="28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7F4" w:rsidRDefault="004237F4" w:rsidP="002C46B4">
      <w:pPr>
        <w:spacing w:after="0" w:line="240" w:lineRule="auto"/>
      </w:pPr>
      <w:r>
        <w:separator/>
      </w:r>
    </w:p>
  </w:endnote>
  <w:endnote w:type="continuationSeparator" w:id="0">
    <w:p w:rsidR="004237F4" w:rsidRDefault="004237F4" w:rsidP="002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7F4" w:rsidRDefault="004237F4" w:rsidP="002C46B4">
      <w:pPr>
        <w:spacing w:after="0" w:line="240" w:lineRule="auto"/>
      </w:pPr>
      <w:r>
        <w:separator/>
      </w:r>
    </w:p>
  </w:footnote>
  <w:footnote w:type="continuationSeparator" w:id="0">
    <w:p w:rsidR="004237F4" w:rsidRDefault="004237F4" w:rsidP="002C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026078"/>
      <w:docPartObj>
        <w:docPartGallery w:val="Page Numbers (Top of Page)"/>
        <w:docPartUnique/>
      </w:docPartObj>
    </w:sdtPr>
    <w:sdtEndPr/>
    <w:sdtContent>
      <w:p w:rsidR="002C46B4" w:rsidRDefault="002C46B4">
        <w:pPr>
          <w:pStyle w:val="a3"/>
          <w:jc w:val="center"/>
        </w:pPr>
      </w:p>
      <w:p w:rsidR="002C46B4" w:rsidRDefault="002C46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CB5">
          <w:rPr>
            <w:noProof/>
          </w:rPr>
          <w:t>2</w:t>
        </w:r>
        <w:r>
          <w:fldChar w:fldCharType="end"/>
        </w:r>
      </w:p>
    </w:sdtContent>
  </w:sdt>
  <w:p w:rsidR="002C46B4" w:rsidRDefault="002C46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5F"/>
    <w:rsid w:val="000D7C8B"/>
    <w:rsid w:val="000F0980"/>
    <w:rsid w:val="00153404"/>
    <w:rsid w:val="00293096"/>
    <w:rsid w:val="002A3060"/>
    <w:rsid w:val="002B778F"/>
    <w:rsid w:val="002C46B4"/>
    <w:rsid w:val="002E6F7A"/>
    <w:rsid w:val="00303A22"/>
    <w:rsid w:val="003066F5"/>
    <w:rsid w:val="00384BE2"/>
    <w:rsid w:val="00384DED"/>
    <w:rsid w:val="003A0BA6"/>
    <w:rsid w:val="003A5B0F"/>
    <w:rsid w:val="003E332B"/>
    <w:rsid w:val="004237F4"/>
    <w:rsid w:val="004E27BB"/>
    <w:rsid w:val="005A7D05"/>
    <w:rsid w:val="005C1414"/>
    <w:rsid w:val="00631763"/>
    <w:rsid w:val="006820E4"/>
    <w:rsid w:val="00727CB5"/>
    <w:rsid w:val="007B2654"/>
    <w:rsid w:val="00845F7F"/>
    <w:rsid w:val="008626D0"/>
    <w:rsid w:val="008D5EF4"/>
    <w:rsid w:val="00944DC8"/>
    <w:rsid w:val="009507DC"/>
    <w:rsid w:val="009B3BE1"/>
    <w:rsid w:val="00A52421"/>
    <w:rsid w:val="00AC5D42"/>
    <w:rsid w:val="00B75130"/>
    <w:rsid w:val="00B85D78"/>
    <w:rsid w:val="00BB5606"/>
    <w:rsid w:val="00BF204A"/>
    <w:rsid w:val="00CB6AF7"/>
    <w:rsid w:val="00D54A19"/>
    <w:rsid w:val="00D8153F"/>
    <w:rsid w:val="00E004E2"/>
    <w:rsid w:val="00E01A0D"/>
    <w:rsid w:val="00E436B6"/>
    <w:rsid w:val="00E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84D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84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rg@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Смилая</dc:creator>
  <cp:keywords/>
  <dc:description/>
  <cp:lastModifiedBy>Петрошенко Кристина Алексеевна</cp:lastModifiedBy>
  <cp:revision>21</cp:revision>
  <cp:lastPrinted>2020-12-08T02:09:00Z</cp:lastPrinted>
  <dcterms:created xsi:type="dcterms:W3CDTF">2017-11-02T04:39:00Z</dcterms:created>
  <dcterms:modified xsi:type="dcterms:W3CDTF">2020-12-08T02:10:00Z</dcterms:modified>
</cp:coreProperties>
</file>