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2A24B0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марта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0: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951371" w:rsidRPr="00951371" w:rsidRDefault="002E0E24" w:rsidP="009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371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24B0">
        <w:rPr>
          <w:rFonts w:ascii="Times New Roman" w:hAnsi="Times New Roman" w:cs="Times New Roman"/>
          <w:sz w:val="26"/>
          <w:szCs w:val="26"/>
        </w:rPr>
        <w:t>итоги работы Комиссии за 2019 год и представить соответствующие материалы на рассмотрение межведомственной комиссии по противодействию коррупции при администрации Находкинского городского округа</w:t>
      </w:r>
      <w:bookmarkStart w:id="0" w:name="_GoBack"/>
      <w:bookmarkEnd w:id="0"/>
      <w:r w:rsidR="00951371" w:rsidRPr="00951371">
        <w:rPr>
          <w:rFonts w:ascii="Times New Roman" w:hAnsi="Times New Roman" w:cs="Times New Roman"/>
          <w:sz w:val="26"/>
          <w:szCs w:val="26"/>
        </w:rPr>
        <w:t>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2020-03-12T23:41:00Z</dcterms:created>
  <dcterms:modified xsi:type="dcterms:W3CDTF">2020-03-12T23:42:00Z</dcterms:modified>
</cp:coreProperties>
</file>