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4E" w:rsidRDefault="00FF43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434E" w:rsidRDefault="00FF434E">
      <w:pPr>
        <w:pStyle w:val="ConsPlusNormal"/>
        <w:jc w:val="both"/>
        <w:outlineLvl w:val="0"/>
      </w:pPr>
    </w:p>
    <w:p w:rsidR="00FF434E" w:rsidRDefault="00FF434E">
      <w:pPr>
        <w:pStyle w:val="ConsPlusTitle"/>
        <w:jc w:val="center"/>
      </w:pPr>
      <w:r>
        <w:t>ФЕДЕРАЛЬНАЯ АНТИМОНОПОЛЬНАЯ СЛУЖБА</w:t>
      </w:r>
    </w:p>
    <w:p w:rsidR="00FF434E" w:rsidRDefault="00FF434E">
      <w:pPr>
        <w:pStyle w:val="ConsPlusTitle"/>
        <w:jc w:val="center"/>
      </w:pPr>
    </w:p>
    <w:p w:rsidR="00FF434E" w:rsidRDefault="00FF434E">
      <w:pPr>
        <w:pStyle w:val="ConsPlusTitle"/>
        <w:jc w:val="center"/>
      </w:pPr>
      <w:r>
        <w:t>ПИСЬМО</w:t>
      </w:r>
    </w:p>
    <w:p w:rsidR="00FF434E" w:rsidRDefault="00FF434E">
      <w:pPr>
        <w:pStyle w:val="ConsPlusTitle"/>
        <w:jc w:val="center"/>
      </w:pPr>
      <w:r>
        <w:t>от 27 декабря 2017 г. N АК/92163/17</w:t>
      </w:r>
    </w:p>
    <w:p w:rsidR="00FF434E" w:rsidRDefault="00FF434E">
      <w:pPr>
        <w:pStyle w:val="ConsPlusTitle"/>
        <w:jc w:val="center"/>
      </w:pPr>
    </w:p>
    <w:p w:rsidR="00FF434E" w:rsidRDefault="00FF434E">
      <w:pPr>
        <w:pStyle w:val="ConsPlusTitle"/>
        <w:jc w:val="center"/>
      </w:pPr>
      <w:r>
        <w:t>О РАЗГРАНИЧЕНИИ ПОНЯТИЙ ВЫВЕСКА И РЕКЛАМА</w:t>
      </w:r>
    </w:p>
    <w:p w:rsidR="00FF434E" w:rsidRDefault="00FF434E">
      <w:pPr>
        <w:pStyle w:val="ConsPlusNormal"/>
        <w:jc w:val="both"/>
      </w:pPr>
    </w:p>
    <w:p w:rsidR="00FF434E" w:rsidRDefault="00FF434E">
      <w:pPr>
        <w:pStyle w:val="ConsPlusNormal"/>
        <w:ind w:firstLine="540"/>
        <w:jc w:val="both"/>
      </w:pPr>
      <w:r>
        <w:t xml:space="preserve">В связи с вопросами, возникающими при разграничении рекламных конструкций и конструкций, носящих информационный характер, связанными с применением отдельных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рекламе" в частности, </w:t>
      </w:r>
      <w:hyperlink r:id="rId7" w:history="1">
        <w:r>
          <w:rPr>
            <w:color w:val="0000FF"/>
          </w:rPr>
          <w:t>статьи 19</w:t>
        </w:r>
      </w:hyperlink>
      <w:r>
        <w:t xml:space="preserve"> данного Закона, и в целях обеспечения единообразных подходов к их разрешению ФАС России на основании </w:t>
      </w:r>
      <w:hyperlink r:id="rId8" w:history="1">
        <w:r>
          <w:rPr>
            <w:color w:val="0000FF"/>
          </w:rPr>
          <w:t>пункта 6.3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дает следующие разъяснения.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1. В соответствии с </w:t>
      </w:r>
      <w:hyperlink r:id="rId9" w:history="1">
        <w:r>
          <w:rPr>
            <w:color w:val="0000FF"/>
          </w:rPr>
          <w:t>пунктом 1 статьи 3</w:t>
        </w:r>
      </w:hyperlink>
      <w:r>
        <w:t xml:space="preserve"> Федерального закона от 13 марта 2006 года N 38-ФЗ "О рекламе" (далее - Федеральный закон "О рекламе")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Информация, не отвечающая признакам, содержащимся в указанном понятии рекламы, не может быть признана рекламой, на такую информацию, а также на порядок ее размещения, не распространяются положения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рекламе".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2. Информация, не содержащая указания на объект рекламирования, к которому направлено внимание и формируется интерес, не признается рекламой.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статье 3</w:t>
        </w:r>
      </w:hyperlink>
      <w:r>
        <w:t xml:space="preserve"> Федерального закона "О рекламе" под объектом рекламирования понимается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реклама. Товар - это продукт деятельности (в том числе работа, услуга), предназначенный для продажи, обмена или иного введения в оборот.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частями 1</w:t>
        </w:r>
      </w:hyperlink>
      <w:r>
        <w:t xml:space="preserve">, </w:t>
      </w:r>
      <w:hyperlink r:id="rId13" w:history="1">
        <w:r>
          <w:rPr>
            <w:color w:val="0000FF"/>
          </w:rPr>
          <w:t>3 статьи 455</w:t>
        </w:r>
      </w:hyperlink>
      <w:r>
        <w:t xml:space="preserve"> Гражданского кодекса Российской Федерации товаром по договору купли-продажи могут быть любые вещи, не изъятые из оборота. Условие договора купли-продажи о товаре считается согласованным, если договор позволяет определить наименование и количество товара.</w:t>
      </w:r>
    </w:p>
    <w:p w:rsidR="00FF434E" w:rsidRDefault="00FF434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Частью 1 статьи 467</w:t>
        </w:r>
      </w:hyperlink>
      <w:r>
        <w:t xml:space="preserve"> Гражданского кодекса Российской Федерации установлено, что если по договору купли-продажи передаче подлежат товары в определенном соотношении по видам, моделям, размерам, цветам или иным признакам (ассортимент), продавец обязан передать покупателю товары в ассортименте, согласованном сторонами.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Таким образом, системный анализ гражданского законодательства Российской Федерации свидетельствует о том, что объектом рекламирования может выступать тот товар, предназначенный для продажи или иного введения в гражданский оборот, который можно индивидуализировать, выделить среди однородной группы товаров. Соответственно, реклама товара всегда представляет собой информацию о конкретном товаре, который можно индивидуализировать внутри группы однородных товаров.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Рекламой признается информация, позволяющая четко обозначить, индивидуализировать </w:t>
      </w:r>
      <w:r>
        <w:lastRenderedPageBreak/>
        <w:t>конкретный объект рекламирования, выделить его среди однородных товаров и сформировать к нему интерес в целях продвижения на рынке, в том числе в случае размещения такой информации на рекламных конструкциях.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Информация, не содержащая указания на объект рекламирования, в том числе наименования организации, названий товаров (работ, услуг), средств индивидуализации юридических лиц, товаров, работ, услуг и предприятий, которые позволяют выделить конкретное лицо или конкретный товар среди множества однородных, не направленная на их продвижение на рынке и не формирующая интереса к ним, не является рекламой, поскольку такая информация не содержит объекта рекламирования.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В случае размещения на фасаде торгового объекта или магазина фотографий каких-либо товаров или каких-либо изображений (например, пейзаж, бутылка вина, пивная кружка, какая-либо техника, одежда и т.п.) без индивидуализирующих признаков, характеристики, цены указанных товаров, такие изображения не могут быть признаны рекламными, поскольку не преследуют цели продвижения товара на рынке.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пункту 5 части 2 статьи 2</w:t>
        </w:r>
      </w:hyperlink>
      <w:r>
        <w:t xml:space="preserve"> Федерального закона "О рекламе" данный </w:t>
      </w:r>
      <w:hyperlink r:id="rId16" w:history="1">
        <w:r>
          <w:rPr>
            <w:color w:val="0000FF"/>
          </w:rPr>
          <w:t>Закон</w:t>
        </w:r>
      </w:hyperlink>
      <w:r>
        <w:t xml:space="preserve"> не распространяется на вывески и указатели, не содержащие сведений рекламного характера.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Так, информация, содержащая выражения "Добро пожаловать", "Въезд 24 часа", "Выезд", "Счастливого пути" и т.п., размещенная на конструкции, в том числе установленной при въезде или выезде на территорию, занимаемую организацией, в случае если такая информация не содержит названия или характеристик товаров, товарных знаков, иных средств индивидуализации товаров, наименования юридических лиц, в том числе организации, на въезде/выезде в которую установлены конструкция, не является рекламой, поскольку такая информация не содержит указания на объект рекламирования, соответственно, требования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"О рекламе" на такую информацию не распространяются.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Также не подпадает под понятие рекламы информация, размещаемая на конструкциях-указателях вне места нахождения организации, содержащая сведения о профиле деятельности организации (аптека, кондитерская, ресторан) или ассортименте реализуемых товаров и услуг (хлеб, продукты, мебель) и направление движения и расстояние до такой организации, в случае если такая информация не содержит названия или характеристик товаров, товарных знаков, иных средств индивидуализации товаров, наименования юридических лиц.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3. Информация, обязательная к размещению в силу закона или обычая делового оборота, не признается рекламой.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пунктом 2 части 2 статьи 2</w:t>
        </w:r>
      </w:hyperlink>
      <w:r>
        <w:t xml:space="preserve"> Федерального закона "О рекламе" данный Закон не распространяется на информацию, раскрытие или распространение либо доведение до потребителя которой является обязательным в соответствии с федеральным законом.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19" w:history="1">
        <w:r>
          <w:rPr>
            <w:color w:val="0000FF"/>
          </w:rPr>
          <w:t>пункту 1</w:t>
        </w:r>
      </w:hyperlink>
      <w:r>
        <w:t xml:space="preserve"> постановления Пленума Высшего Арбитражного Суда Российской Федерации N 58 от 08.10.2012 "О некоторых вопросах практики применения арбитражными судами Федерального закона "О рекламе" не может быть квалифицирована в качестве рекламы информация, которая обязательна к размещению в силу закона или размещается в силу обычая делового оборота.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При этом не является рекламой размещение наименования (коммерческого обозначения) организации в месте ее нахождения, а также иной информации для потребителей непосредственно в месте реализации товара, оказания услуг (например, информации о режиме работы, реализуемом товаре), поскольку размещение такой информации в указанном месте не преследует целей, связанных с рекламой.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пунктом 18</w:t>
        </w:r>
      </w:hyperlink>
      <w:r>
        <w:t xml:space="preserve"> Информационного письма Президиума Высшего Арбитражного </w:t>
      </w:r>
      <w:r>
        <w:lastRenderedPageBreak/>
        <w:t>Суда Российской Федерации от 25.12.1998 N 37 "Обзор практики рассмотрения споров, связанных с применением законодательства о рекламе", сведения, распространение которых по форме и содержанию является для юридического лица обязательным на основании закона или обычая делового оборота, не относятся к рекламной информации независимо от манеры их исполнения на соответствующей вывеске, в том числе с использованием товарного знака.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1" w:history="1">
        <w:r>
          <w:rPr>
            <w:color w:val="0000FF"/>
          </w:rPr>
          <w:t>части 1 статьи 9</w:t>
        </w:r>
      </w:hyperlink>
      <w:r>
        <w:t xml:space="preserve"> Закона Российской Федерации "О защите прав потребителей" изготовитель (исполнитель, продавец) обязан довести до сведения потребителя фирменное наименование (наименование) своей организации, место ее нахождения (адрес) и режим ее работы. Продавец (исполнитель) размещает указанную информацию на вывеске.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Назначение информации такого характера состоит в извещении неопределенного круга лиц о фактическом местонахождении юридического лица и (или) обозначении места входа.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Указание юридическим лицом своего наименования на вывеске (табличке) по месту нахождения преследует цели, отличные от цели рекламы - привлечение внимания к объекту рекламирования, формирование или поддержание интереса к нему и его продвижение на рынке, и не может рассматриваться как реклама.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 учетом положений </w:t>
      </w:r>
      <w:hyperlink r:id="rId22" w:history="1">
        <w:r>
          <w:rPr>
            <w:color w:val="0000FF"/>
          </w:rPr>
          <w:t>пункта 1 статьи 9</w:t>
        </w:r>
      </w:hyperlink>
      <w:r>
        <w:t xml:space="preserve"> Закона Российской Федерации "О защите прав потребителей" указание на здании в месте нахождения организации ее наименования, в том числе выполненного с использованием товарного знака или его части, адреса и режима работы организации относится к обязательным требованиям, предъявляемым к вывеске </w:t>
      </w:r>
      <w:hyperlink r:id="rId2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следовательно, такая информация не может рассматриваться в качестве рекламы, независимо от манеры ее исполнения, в том числе в случае размещения такой информации на конструкциях, представляющих собой электронное табло с "бегущей строкой" или подсветкой.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Указание в месте нахождения предприятия коммерческого обозначения, в том числе несовпадающего с наименованием организации, также предназначено для идентификации предприятия (например, магазина) для потребителей и не является рекламой.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Кроме того, указание в месте нахождения организации профиля ее деятельности (аптека, кондитерская, ресторан) либо ассортимента реализуемых товаров и услуг (хлеб, продукты, мебель, вино, соки), может быть признано обычаем делового оборота, соответственно, на конструкции с такой информацией нормы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"О рекламе" не распространяются.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Указанная позиция подтверждается, в том числе решениями судов по делам N А56-44838/2016, N А43-11863/2013.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Конструкция признается размещенной в месте нахождения организации в случае размещения на фасаде здания непосредственно рядом со входом в здание, в котором находится организация, либо в границах окон помещения, в котором осуществляет свою деятельность соответствующая организация, а также непосредственно над оконными проемами или под оконными проемами такого помещения, либо в пределах участка фасада здания, являющегося внешней стеной конкретного помещения в здании, в котором осуществляет свою деятельность соответствующая организация.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При этом в силу </w:t>
      </w:r>
      <w:hyperlink r:id="rId25" w:history="1">
        <w:r>
          <w:rPr>
            <w:color w:val="0000FF"/>
          </w:rPr>
          <w:t>пункта 1</w:t>
        </w:r>
      </w:hyperlink>
      <w:r>
        <w:t xml:space="preserve"> постановления Пленума Высшего Арбитражного Суда Российской Федерации N 58 от 08.10.2012 "О некоторых вопросах практики применения арбитражными судами Федерального закона "О рекламе" то обстоятельство, что информация, обязательная к размещению в силу закона или размещенная в силу обычая делового оборота, приведена не в полном объеме, само по себе не влечет признания этой информации рекламой.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Так, не является рекламой указание на конструкции в месте нахождения организации только </w:t>
      </w:r>
      <w:r>
        <w:lastRenderedPageBreak/>
        <w:t>ее наименования без указания адреса и режима работы такой организации или профиля ее деятельности.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Кроме того, с учетом позиции, изложенной в </w:t>
      </w:r>
      <w:hyperlink r:id="rId26" w:history="1">
        <w:r>
          <w:rPr>
            <w:color w:val="0000FF"/>
          </w:rPr>
          <w:t>Постановлении</w:t>
        </w:r>
      </w:hyperlink>
      <w:r>
        <w:t xml:space="preserve"> Президиума ВАС РФ от 16.04.2013 N 15567/12 по делу N А59-2627/2012, размещение на конструкции на фасаде здания в месте нахождения организации сведений о наименовании общества, номере телефона и/или официальном сайте юридического лица в сети Интернет, если в этой информации не содержится конкретных сведений о товаре, об условиях его приобретения или использования, представляет собой размещение сведений о виде деятельности общества в целях доведения этой информации до потребителей. Такая информация не подпадает под понятие рекламы. Указанный вывод также подтверждается решениями судов по делам N А70-11815/2016, А51-32939/2013.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Вместе с тем, законодательство, в том числе </w:t>
      </w:r>
      <w:hyperlink r:id="rId27" w:history="1">
        <w:r>
          <w:rPr>
            <w:color w:val="0000FF"/>
          </w:rPr>
          <w:t>статья 9</w:t>
        </w:r>
      </w:hyperlink>
      <w:r>
        <w:t xml:space="preserve"> Закона Российской Федерации "О защите прав потребителей" не содержит указания на то, что информация о характеристиках реализуемых товаров, о проводимых организацией акциях и/или скидках или лозунги, слоганы являются обязательными к размещению на вывесках.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Следовательно, конструкции, содержащие информацию о характеристиках реализуемых товаров, о проводимых организацией акциях и/или скидках, либо различные лозунги, слоганы, либо иную информацию об определенном лице или товаре, не обязательную к размещению, могут быть расценены как вывески, содержащие сведения рекламного характера, и на такие конструкции распространяются требования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"О рекламе", в том числе в случае их размещения в месте нахождения организации. Указанная позиция подтверждается, в том числе решениями судов по делам N А28-12028/2016, N А43-17212/2015, N А51-3119/2010, N А51-7177/2009.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Конструкции, содержащие указание на наименование организации, названия товаров (работ, услуг), средства индивидуализации юридических лиц, товаров, работ, услуг и предприятий, размещенные на территории, прилегающей к зданию, в котором осуществляет свою деятельность указанная организация, вне зависимости от права собственности на земельный участок, не относятся к размещенной в месте нахождения организации и являются рекламной конструкцией.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К таким конструкциям относятся стелы, пилоны, флагштоки (флаги), стойки, содержащие, в том числе название торгового центра, названия расположенных в торговом центре магазинов, товарные знаки, либо название автосалона, товарные знаки реализуемых автомобилей, размещенные на территории прилегающей к торговому центру, автосалону (в том числе на парковке), поскольку такие конструкции размещаются не в месте нахождения организации (не на здании торгового центра, автосалона). Указанная позиция подтверждается, в том числе решениями судов по делам N А32-627/2016, N А03-17780/2015, N А71-2635/2010-А31, N А71-2636/2010-А25, N А56-70900/2016, N А56-46690/2010.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4. Размещение информационных табло с указанием наименования АЗС, видах оказываемых услуг, экологическом классе и стоимости реализуемого моторного топлива на территории АЗС и при приближении к АЗС, с учетом специфики деятельности указанных объектов, является сложившимся обычаем делового оборота, такие табло рекламой не являются.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По смыслу </w:t>
      </w:r>
      <w:hyperlink r:id="rId29" w:history="1">
        <w:r>
          <w:rPr>
            <w:color w:val="0000FF"/>
          </w:rPr>
          <w:t>статьи 13</w:t>
        </w:r>
      </w:hyperlink>
      <w:r>
        <w:t xml:space="preserve"> Федерального закона "О безопасности дорожного движения" органы власти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объектами сервиса и организуют их работу в целях обеспечения их безопасности, представляют информацию участникам дорожного движения о наличии таких объектов.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0" w:history="1">
        <w:r>
          <w:rPr>
            <w:color w:val="0000FF"/>
          </w:rPr>
          <w:t>статье 5</w:t>
        </w:r>
      </w:hyperlink>
      <w:r>
        <w:t xml:space="preserve"> Гражданского кодекса Российской Федерации обычаем признается сложившееся и широко применяемое в какой-либо области предпринимательской или иной </w:t>
      </w:r>
      <w:r>
        <w:lastRenderedPageBreak/>
        <w:t>деятельности, не предусмотренное законодательством правило поведения, независимо от того, зафиксировано ли оно в каком-либо документе.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Автозаправочные станции являются объектами сервиса автомобильных дорог, и информирование водителей о приближении к автозаправочной станции (АЗС) или непосредственно на территории АЗС путем установления стелы или флага со сведениями о наименовании АЗС, видах оказываемых услуг, экологическом классе и стоимости реализуемого моторного топлива (далее - стелы АЗС) является сложившимся обычаем делового оборота в этой сфере предпринимательской деятельности, который соответствует требованиям </w:t>
      </w:r>
      <w:hyperlink r:id="rId31" w:history="1">
        <w:r>
          <w:rPr>
            <w:color w:val="0000FF"/>
          </w:rPr>
          <w:t>статьи 13</w:t>
        </w:r>
      </w:hyperlink>
      <w:r>
        <w:t xml:space="preserve"> Федерального закона "О безопасности дорожного движения".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Следовательно, размещение стелы АЗС в непосредственной близости к автомобильной дороге, обеспечивающее безопасность дорожного движения, в целях информирования наравне со знаками сервиса (дорожный знак 7.3 "Автозаправочная станция") о приближении к АЗС (ближайшей по ходу движения автомобиля), является правовым обычаем хозяйствующих субъектов, осуществляющих розничную реализацию нефтепродуктов, и не является рекламой.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Размещение сведений об АЗС иными способами может рассматриваться в качестве рекламы.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Указанная позиция также изложена в </w:t>
      </w:r>
      <w:hyperlink r:id="rId32" w:history="1">
        <w:r>
          <w:rPr>
            <w:color w:val="0000FF"/>
          </w:rPr>
          <w:t>решении</w:t>
        </w:r>
      </w:hyperlink>
      <w:r>
        <w:t xml:space="preserve"> Президиума ФАС России от 05.02.2014 N 1-4/5-1 и подтверждается решениями судов по делам N А43-14816/2016, N А43-14818/2016, N А56-64272/2013.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5. Информация о продукции и об услугах в меню, прейскурантах обязательна для доведения до потребителей и не относится к рекламе.</w:t>
      </w:r>
    </w:p>
    <w:p w:rsidR="00FF434E" w:rsidRDefault="00FF43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43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434E" w:rsidRDefault="00FF43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434E" w:rsidRDefault="00FF434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РФ N 1036 издано 15.08.1997, а не 15.08.2007.</w:t>
            </w:r>
          </w:p>
        </w:tc>
      </w:tr>
    </w:tbl>
    <w:p w:rsidR="00FF434E" w:rsidRDefault="00FF434E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33" w:history="1">
        <w:r>
          <w:rPr>
            <w:color w:val="0000FF"/>
          </w:rPr>
          <w:t>пунктами 12</w:t>
        </w:r>
      </w:hyperlink>
      <w:r>
        <w:t xml:space="preserve"> и </w:t>
      </w:r>
      <w:hyperlink r:id="rId34" w:history="1">
        <w:r>
          <w:rPr>
            <w:color w:val="0000FF"/>
          </w:rPr>
          <w:t>13</w:t>
        </w:r>
      </w:hyperlink>
      <w:r>
        <w:t xml:space="preserve"> Правил оказания услуг общественного питания, утвержденных постановлением Правительства Российской Федерации от 15.08.2007 N 1036, исполнитель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выбора. При этом информация о продукции и об услугах доводится до сведения потребителей посредством меню, прейскурантов или иными способами, принятыми при оказании таких услуг.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Таким образом, с учетом положений </w:t>
      </w:r>
      <w:hyperlink r:id="rId35" w:history="1">
        <w:r>
          <w:rPr>
            <w:color w:val="0000FF"/>
          </w:rPr>
          <w:t>пунктов 2</w:t>
        </w:r>
      </w:hyperlink>
      <w:r>
        <w:t xml:space="preserve"> и </w:t>
      </w:r>
      <w:hyperlink r:id="rId36" w:history="1">
        <w:r>
          <w:rPr>
            <w:color w:val="0000FF"/>
          </w:rPr>
          <w:t>5 части 2 статьи 2</w:t>
        </w:r>
      </w:hyperlink>
      <w:r>
        <w:t xml:space="preserve"> Федерального закона "О рекламе", меню организации общественного питания (кафе, ресторана и т.п.), размещенное на фасаде здания, в том числе на конструкции, размещенной на фасаде здания, в котором осуществляет свою деятельность соответствующая организация, рекламой не является, и требования законодательства о рекламе на информацию, размещенную в нем, не распространяются.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Конструкция, содержащая указание на наименование организации и меню, прейскурант, размещенная на территории, на которой в силу особенностей деятельности организации непосредственно происходит продажа товаров, оказание услуг, в том числе при обслуживании потребителей организации общественного питания на автомобилях, относится к размещенным в месте осуществления организацией деятельности и не подпадает под понятие рекламной конструкции. Указанная позиция подтверждается, в том числе решениями судов по делу N А56-43492/2016.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lastRenderedPageBreak/>
        <w:t xml:space="preserve">Вместе с тем, размещение на конструкции информации об одном или нескольких блюдах, товарах, входящих в меню организации общественного питания, в том числе наименование, изображение такого блюда, товара, описание его составляющих, цена, направлено на привлечение внимания и формирования интереса к отдельным товарам, их выделению из группы однородных товаров. Следовательно, указанная информация является рекламой и должна соответствовать требованиям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"О рекламе". Размещение конструкции с такой информацией на фасаде здания или вне здания осуществляется с учетом положений </w:t>
      </w:r>
      <w:hyperlink r:id="rId38" w:history="1">
        <w:r>
          <w:rPr>
            <w:color w:val="0000FF"/>
          </w:rPr>
          <w:t>статьи 19</w:t>
        </w:r>
      </w:hyperlink>
      <w:r>
        <w:t xml:space="preserve"> Федерального закона "О рекламе". Указанная позиция подтверждается, в том числе решениями судов по делу N А56-59116/2013.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6. Информация, содержащая информационно-справочные сведения, не признается рекламой.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9" w:history="1">
        <w:r>
          <w:rPr>
            <w:color w:val="0000FF"/>
          </w:rPr>
          <w:t>пункту 3 части 2 статьи 2</w:t>
        </w:r>
      </w:hyperlink>
      <w:r>
        <w:t xml:space="preserve"> Федерального закона "О рекламе" данный закон не распространяется на справочно-информационные и аналитические материалы обзоры внутреннего и внешнего рынков, результаты научных исследований и испытаний), не имеющие в качестве основной цели продвижение товара на рынке и не являющиеся социальной рекламой.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Конструкция с изображением в виде креста, размещенная на здании, в котором осуществляет свою деятельность аптека, не может быть признана рекламой, поскольку размещается в качестве указания профиля деятельности организации и не содержит указания на конкретный товар или лицо, как объект рекламирования.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Цель данного носителя информации заключается в обеспечении быстрого оперативного поиска потребителем этого места, но не в формировании интереса, привлечении внимания к конкретной организации и продаваемым ей товарам. Конструкция с изображением в виде креста несет общую информацию для потребителя о том, что рядом находится аптечная организация. Указанная позиция также подтверждается решениями судов по делу N А40-34713/12-139-321.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Кроме того, отдельные нормативные акты субъектов Российской Федерации предусматривают размещение креста в качестве наружного оформления аптеки. Так, например, такое требование предусмотрено в пункте 3.1 Положения об организации информационной работы в аптеках, утвержденного Приказом Комитета фармации г. Москвы от 15.04.1997.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Соответственно, на указанные конструкции с изображением в виде креста, положения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рекламе" не распространяются.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Информация о продаже или аренде помещения с указанием номера телефона, размещенная на здании непосредственно в месте нахождения помещения, в том числе с помощью конструкций, является объявлением, в случае если она размещена непосредственно на внешней стене помещения (в пределах окон помещения, занимаемого организацией), сдающегося в аренду. Такое объявление предназначено для информирования о статусе указанного помещения, не подпадает под понятие рекламы, поскольку служит целям информирования о возможности продажи или аренды помещений в конкретном здании и носит справочно-информационный характер. На такую информацию положения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рекламе" не распространяются.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Не признается рекламой информация учреждений культуры по профилю их деятельности, распространяемая на зданиях, в случае, если данные организации осуществляют деятельность в указанных зданиях, а также на городских средствах информации, специально предназначенных для данных целей, в том числе информация о репертуарах театров и кинотеатров (театральные афиши и киноафиши), поскольку указанная информация носит справочно-информационный характер и имеет своей целью информирование граждан о проводящихся культурных мероприятиях. Требования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рекламе" на такую информацию не распространяются. Конструкции, на которых размещается указанная информация, не являются </w:t>
      </w:r>
      <w:r>
        <w:lastRenderedPageBreak/>
        <w:t xml:space="preserve">рекламными конструкциями в соответствии с понятием, закрепленным </w:t>
      </w:r>
      <w:hyperlink r:id="rId43" w:history="1">
        <w:r>
          <w:rPr>
            <w:color w:val="0000FF"/>
          </w:rPr>
          <w:t>статьей 19</w:t>
        </w:r>
      </w:hyperlink>
      <w:r>
        <w:t xml:space="preserve"> Федерального закона "О рекламе", и на порядок размещения таких конструкций не распространяются требования </w:t>
      </w:r>
      <w:hyperlink r:id="rId44" w:history="1">
        <w:r>
          <w:rPr>
            <w:color w:val="0000FF"/>
          </w:rPr>
          <w:t>статьи 19</w:t>
        </w:r>
      </w:hyperlink>
      <w:r>
        <w:t xml:space="preserve"> Федерального закона "О рекламе". Указанная позиция подтверждается, в том числе решениями судов по делу N А71-10779/2015.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7. При оценке информации на предмет ее отнесения к вывеске или рекламе необходимо руководствоваться как содержанием такой информации, так и всеми обстоятельствами ее размещения.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При решении вопроса о размещении на здании обязательной для потребителей в силу закона или обычая делового оборота информации (вывеска) или рекламы, следует принимать во внимание целевое назначение и обстоятельства размещения такой информации на здании.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Если целевым назначением сведений о наименовании организации и виде ее деятельности не является информирование о месте входа в организацию или месте нахождения организации (в том числе с учетом помещения, занимаемого организацией в здании), то такие сведения могут быть квалифицированы как реклама. Обстоятельства размещения таких сведений подлежат дополнительной оценке.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Так, если организация занимает все многоэтажное здание, то размещение крышной установки с информацией о ее наименовании, а также иной обязательной в силу закона информации, не может рассматриваться как реклама данной организации, поскольку такая информация направлена на информирование о месте нахождения данного юридического лица. Однако если организация занимает лишь часть многоэтажного здания, то размещение крышной конструкции рассматривается как реклама данной организации. Указанная позиция подтверждается, в том числе решениями судов по делам N А82-1685/2007-11, N А70-8499/10-2006.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Крышная конструкция, размещающаяся на торговом центре в виде указания названия данного торгового центра, не содержит рекламу и рекламной конструкцией не является, требования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"О рекламе" на такую конструкцию не распространяются. Указанная позиция подтверждается, в том числе решениями судов по делам N А24-1885/2010, N А65-20834/2010.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Кроме того, конструкции с наименованиями организаций, размещенные на фасаде торгового центра или офисного здания, где указанные организации осуществляют хозяйственную деятельность, призваны информировать о месте нахождения таких организаций и признаются размещенными в месте нахождения организаций. Соответственно, такие конструкции рекламными не являются и требования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"О рекламе" на них не распространяются.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8. Реклама, распространяющаяся не на технических средствах стабильного территориального размещения, не относится к распространяющейся на рекламных конструкциях.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7" w:history="1">
        <w:r>
          <w:rPr>
            <w:color w:val="0000FF"/>
          </w:rPr>
          <w:t>части 1 статьи 19</w:t>
        </w:r>
      </w:hyperlink>
      <w:r>
        <w:t xml:space="preserve"> Федерального закона "О рекламе" к рекламным конструкциям относятся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Соответственно, </w:t>
      </w:r>
      <w:hyperlink r:id="rId48" w:history="1">
        <w:r>
          <w:rPr>
            <w:color w:val="0000FF"/>
          </w:rPr>
          <w:t>статья 19</w:t>
        </w:r>
      </w:hyperlink>
      <w:r>
        <w:t xml:space="preserve"> Федерального закона "О рекламе" определяет порядок размещения не любой наружной рекламы, а распространяемой с помощью рекламных конструкций, то есть с использованием технических средств стабильного территориального </w:t>
      </w:r>
      <w:r>
        <w:lastRenderedPageBreak/>
        <w:t>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В случае размещения рекламы на здании с помощью краски или наклейки плакатов, пленки в том числе на внутренних или внешних окнах, отсутствуют технические средства стабильного территориального размещения, соответственно, распространение такой рекламы не подпадает под регулирование </w:t>
      </w:r>
      <w:hyperlink r:id="rId49" w:history="1">
        <w:r>
          <w:rPr>
            <w:color w:val="0000FF"/>
          </w:rPr>
          <w:t>статьи 19</w:t>
        </w:r>
      </w:hyperlink>
      <w:r>
        <w:t xml:space="preserve"> Федерального закона "О рекламе". Указанная позиция подтверждается, в том числе решениями судов по делам N А43-18168/2015, N А53-23726/2015, N А32-15142/2014, N А08-4142/2013, N А32-9794/2015.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Кроме того, к техническим средствам стабильного территориального размещения не относятся выносные штендеры, поскольку они являются переносными конструкциями, устанавливаемыми чаще всего на часть дня на улице (тротуаре) рядом с определенной организацией. Такие штендеры не подпадают под понятие рекламной конструкции, закрепленное в </w:t>
      </w:r>
      <w:hyperlink r:id="rId50" w:history="1">
        <w:r>
          <w:rPr>
            <w:color w:val="0000FF"/>
          </w:rPr>
          <w:t>статье 19</w:t>
        </w:r>
      </w:hyperlink>
      <w:r>
        <w:t xml:space="preserve"> Федерального закона "О рекламе", и на их установку не распространяются требования </w:t>
      </w:r>
      <w:hyperlink r:id="rId51" w:history="1">
        <w:r>
          <w:rPr>
            <w:color w:val="0000FF"/>
          </w:rPr>
          <w:t>статьи 19</w:t>
        </w:r>
      </w:hyperlink>
      <w:r>
        <w:t xml:space="preserve"> Федерального закона "О рекламе", в частности положение о получении разрешения органа местного самоуправления на его размещение. Указанная позиция подтверждается, в том числе решениями судов по делам N А71-1732/2016, N А40-78651/14, N А29-8667/2011.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>9. Органы местного самоуправления вправе устанавливать порядок размещения конструкций, не подпадающих под понятие рекламных конструкций.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2" w:history="1">
        <w:r>
          <w:rPr>
            <w:color w:val="0000FF"/>
          </w:rPr>
          <w:t>части 2 статьи 1</w:t>
        </w:r>
      </w:hyperlink>
      <w:r>
        <w:t xml:space="preserve"> Федерального закона "Об общих принципах организации местного самоуправления в Российской Федерации" местное самоуправление в Российской Федерации - форма осуществления народом своей власти, обеспечивающая в пределах, установленных </w:t>
      </w:r>
      <w:hyperlink r:id="rId5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FF434E" w:rsidRDefault="00FF434E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Пунктом 19 части 1 статьи 14</w:t>
        </w:r>
      </w:hyperlink>
      <w:r>
        <w:t xml:space="preserve"> данного Закона к вопросам местного значения отнесено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При этом согласно </w:t>
      </w:r>
      <w:hyperlink r:id="rId55" w:history="1">
        <w:r>
          <w:rPr>
            <w:color w:val="0000FF"/>
          </w:rPr>
          <w:t>статье 2</w:t>
        </w:r>
      </w:hyperlink>
      <w:r>
        <w:t xml:space="preserve"> данного Закона благоустройство территории поселения (городского округа) - комплекс предусмотренных правилами благоустройства территории поселения (городского округа)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FF434E" w:rsidRDefault="00FF434E">
      <w:pPr>
        <w:pStyle w:val="ConsPlusNormal"/>
        <w:spacing w:before="220"/>
        <w:ind w:firstLine="540"/>
        <w:jc w:val="both"/>
      </w:pPr>
      <w:r>
        <w:t xml:space="preserve">Таким образом, орган местного самоуправления в рамках полномочий, предоставленных ему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вправе определять порядок и возможность размещения конструкций, не подпадающих под понятие рекламных конструкций, указанное в </w:t>
      </w:r>
      <w:hyperlink r:id="rId57" w:history="1">
        <w:r>
          <w:rPr>
            <w:color w:val="0000FF"/>
          </w:rPr>
          <w:t>статье 19</w:t>
        </w:r>
      </w:hyperlink>
      <w:r>
        <w:t xml:space="preserve"> Федерального закона </w:t>
      </w:r>
      <w:r>
        <w:lastRenderedPageBreak/>
        <w:t>"О рекламе", на фасадах зданий, строений, сооружений и вне их, исходя из их размеров, типов и видов конструкций, их количества, в соответствующем нормативном акте.</w:t>
      </w:r>
    </w:p>
    <w:p w:rsidR="00FF434E" w:rsidRDefault="00FF434E">
      <w:pPr>
        <w:pStyle w:val="ConsPlusNormal"/>
        <w:jc w:val="both"/>
      </w:pPr>
    </w:p>
    <w:p w:rsidR="00FF434E" w:rsidRDefault="00FF434E">
      <w:pPr>
        <w:pStyle w:val="ConsPlusNormal"/>
        <w:jc w:val="right"/>
      </w:pPr>
      <w:r>
        <w:t>А.Б.КАШЕВАРОВ</w:t>
      </w:r>
    </w:p>
    <w:p w:rsidR="00FF434E" w:rsidRDefault="00FF434E">
      <w:pPr>
        <w:pStyle w:val="ConsPlusNormal"/>
        <w:jc w:val="both"/>
      </w:pPr>
    </w:p>
    <w:p w:rsidR="00FF434E" w:rsidRDefault="00FF434E">
      <w:pPr>
        <w:pStyle w:val="ConsPlusNormal"/>
        <w:jc w:val="both"/>
      </w:pPr>
    </w:p>
    <w:p w:rsidR="00FF434E" w:rsidRDefault="00FF43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B18" w:rsidRDefault="00326B18">
      <w:bookmarkStart w:id="0" w:name="_GoBack"/>
      <w:bookmarkEnd w:id="0"/>
    </w:p>
    <w:sectPr w:rsidR="00326B18" w:rsidSect="0045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4E"/>
    <w:rsid w:val="00326B1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936D463DE4C1DCF37F2E86D010EDE795206ACB8946D8A15F9E81AF7C13509F5FDDA0EF293ED57144FA7A7E8AF7890FDCF687C30A9E40E8kAn5W" TargetMode="External"/><Relationship Id="rId18" Type="http://schemas.openxmlformats.org/officeDocument/2006/relationships/hyperlink" Target="consultantplus://offline/ref=25936D463DE4C1DCF37F2E86D010EDE7952062CE8E44D8A15F9E81AF7C13509F5FDDA0EF293ED57148FA7A7E8AF7890FDCF687C30A9E40E8kAn5W" TargetMode="External"/><Relationship Id="rId26" Type="http://schemas.openxmlformats.org/officeDocument/2006/relationships/hyperlink" Target="consultantplus://offline/ref=25936D463DE4C1DCF37F2395C510EDE795216EC68446D8A15F9E81AF7C13509F4DDDF8E3293DCB704EEF2C2FCCkAn2W" TargetMode="External"/><Relationship Id="rId39" Type="http://schemas.openxmlformats.org/officeDocument/2006/relationships/hyperlink" Target="consultantplus://offline/ref=25936D463DE4C1DCF37F2E86D010EDE7952062CE8E44D8A15F9E81AF7C13509F5FDDA0EF293ED5714BFA7A7E8AF7890FDCF687C30A9E40E8kAn5W" TargetMode="External"/><Relationship Id="rId21" Type="http://schemas.openxmlformats.org/officeDocument/2006/relationships/hyperlink" Target="consultantplus://offline/ref=25936D463DE4C1DCF37F2E86D010EDE7952063CC8F42D8A15F9E81AF7C13509F5FDDA0EF293ED67444FA7A7E8AF7890FDCF687C30A9E40E8kAn5W" TargetMode="External"/><Relationship Id="rId34" Type="http://schemas.openxmlformats.org/officeDocument/2006/relationships/hyperlink" Target="consultantplus://offline/ref=25936D463DE4C1DCF37F2E86D010EDE797216CCC8C42D8A15F9E81AF7C13509F5FDDA0EF293ED5744CFA7A7E8AF7890FDCF687C30A9E40E8kAn5W" TargetMode="External"/><Relationship Id="rId42" Type="http://schemas.openxmlformats.org/officeDocument/2006/relationships/hyperlink" Target="consultantplus://offline/ref=25936D463DE4C1DCF37F2E86D010EDE7952062CE8E44D8A15F9E81AF7C13509F4DDDF8E3293DCB704EEF2C2FCCkAn2W" TargetMode="External"/><Relationship Id="rId47" Type="http://schemas.openxmlformats.org/officeDocument/2006/relationships/hyperlink" Target="consultantplus://offline/ref=25936D463DE4C1DCF37F2E86D010EDE7952062CE8E44D8A15F9E81AF7C13509F5FDDA0EF293ED0704CFA7A7E8AF7890FDCF687C30A9E40E8kAn5W" TargetMode="External"/><Relationship Id="rId50" Type="http://schemas.openxmlformats.org/officeDocument/2006/relationships/hyperlink" Target="consultantplus://offline/ref=25936D463DE4C1DCF37F2E86D010EDE7952062CE8E44D8A15F9E81AF7C13509F5FDDA0EF293ED47745FA7A7E8AF7890FDCF687C30A9E40E8kAn5W" TargetMode="External"/><Relationship Id="rId55" Type="http://schemas.openxmlformats.org/officeDocument/2006/relationships/hyperlink" Target="consultantplus://offline/ref=25936D463DE4C1DCF37F2E86D010EDE7952668CF8F44D8A15F9E81AF7C13509F5FDDA0EF293ED5714EFA7A7E8AF7890FDCF687C30A9E40E8kAn5W" TargetMode="External"/><Relationship Id="rId7" Type="http://schemas.openxmlformats.org/officeDocument/2006/relationships/hyperlink" Target="consultantplus://offline/ref=25936D463DE4C1DCF37F2E86D010EDE7952062CE8E44D8A15F9E81AF7C13509F5FDDA0EF293ED47745FA7A7E8AF7890FDCF687C30A9E40E8kAn5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936D463DE4C1DCF37F2E86D010EDE7952062CE8E44D8A15F9E81AF7C13509F4DDDF8E3293DCB704EEF2C2FCCkAn2W" TargetMode="External"/><Relationship Id="rId29" Type="http://schemas.openxmlformats.org/officeDocument/2006/relationships/hyperlink" Target="consultantplus://offline/ref=25936D463DE4C1DCF37F2E86D010EDE795236DCC8D46D8A15F9E81AF7C13509F5FDDA0EF293ED5794BFA7A7E8AF7890FDCF687C30A9E40E8kAn5W" TargetMode="External"/><Relationship Id="rId11" Type="http://schemas.openxmlformats.org/officeDocument/2006/relationships/hyperlink" Target="consultantplus://offline/ref=25936D463DE4C1DCF37F2E86D010EDE7952062CE8E44D8A15F9E81AF7C13509F5FDDA0EF293ED1794BFA7A7E8AF7890FDCF687C30A9E40E8kAn5W" TargetMode="External"/><Relationship Id="rId24" Type="http://schemas.openxmlformats.org/officeDocument/2006/relationships/hyperlink" Target="consultantplus://offline/ref=25936D463DE4C1DCF37F2E86D010EDE7952062CE8E44D8A15F9E81AF7C13509F4DDDF8E3293DCB704EEF2C2FCCkAn2W" TargetMode="External"/><Relationship Id="rId32" Type="http://schemas.openxmlformats.org/officeDocument/2006/relationships/hyperlink" Target="consultantplus://offline/ref=25936D463DE4C1DCF37F2E86D010EDE7942562CE8C41D8A15F9E81AF7C13509F4DDDF8E3293DCB704EEF2C2FCCkAn2W" TargetMode="External"/><Relationship Id="rId37" Type="http://schemas.openxmlformats.org/officeDocument/2006/relationships/hyperlink" Target="consultantplus://offline/ref=25936D463DE4C1DCF37F2E86D010EDE7952062CE8E44D8A15F9E81AF7C13509F4DDDF8E3293DCB704EEF2C2FCCkAn2W" TargetMode="External"/><Relationship Id="rId40" Type="http://schemas.openxmlformats.org/officeDocument/2006/relationships/hyperlink" Target="consultantplus://offline/ref=25936D463DE4C1DCF37F2E86D010EDE7952062CE8E44D8A15F9E81AF7C13509F4DDDF8E3293DCB704EEF2C2FCCkAn2W" TargetMode="External"/><Relationship Id="rId45" Type="http://schemas.openxmlformats.org/officeDocument/2006/relationships/hyperlink" Target="consultantplus://offline/ref=25936D463DE4C1DCF37F2E86D010EDE7952062CE8E44D8A15F9E81AF7C13509F4DDDF8E3293DCB704EEF2C2FCCkAn2W" TargetMode="External"/><Relationship Id="rId53" Type="http://schemas.openxmlformats.org/officeDocument/2006/relationships/hyperlink" Target="consultantplus://offline/ref=25936D463DE4C1DCF37F2E86D010EDE7942A6DCA87158FA30ECB8FAA74430A8F4994ADED373ED66E4FF12Ck2nFW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25936D463DE4C1DCF37F2E86D010EDE797216DCC884AD8A15F9E81AF7C13509F5FDDA0EF293ED57048FA7A7E8AF7890FDCF687C30A9E40E8kAn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936D463DE4C1DCF37F2E86D010EDE7952062CE8E44D8A15F9E81AF7C13509F5FDDA0EF293ED5724AFA7A7E8AF7890FDCF687C30A9E40E8kAn5W" TargetMode="External"/><Relationship Id="rId14" Type="http://schemas.openxmlformats.org/officeDocument/2006/relationships/hyperlink" Target="consultantplus://offline/ref=25936D463DE4C1DCF37F2E86D010EDE795206ACB8946D8A15F9E81AF7C13509F5FDDA0EF293ED5764CFA7A7E8AF7890FDCF687C30A9E40E8kAn5W" TargetMode="External"/><Relationship Id="rId22" Type="http://schemas.openxmlformats.org/officeDocument/2006/relationships/hyperlink" Target="consultantplus://offline/ref=25936D463DE4C1DCF37F2E86D010EDE7952063CC8F42D8A15F9E81AF7C13509F5FDDA0EF293ED67444FA7A7E8AF7890FDCF687C30A9E40E8kAn5W" TargetMode="External"/><Relationship Id="rId27" Type="http://schemas.openxmlformats.org/officeDocument/2006/relationships/hyperlink" Target="consultantplus://offline/ref=25936D463DE4C1DCF37F2E86D010EDE7952063CC8F42D8A15F9E81AF7C13509F5FDDA0EF293ED57548FA7A7E8AF7890FDCF687C30A9E40E8kAn5W" TargetMode="External"/><Relationship Id="rId30" Type="http://schemas.openxmlformats.org/officeDocument/2006/relationships/hyperlink" Target="consultantplus://offline/ref=25936D463DE4C1DCF37F2E86D010EDE795266ACC8E46D8A15F9E81AF7C13509F5FDDA0EC2A38DE241CB57B22CEA19A0FDCF685C016k9nCW" TargetMode="External"/><Relationship Id="rId35" Type="http://schemas.openxmlformats.org/officeDocument/2006/relationships/hyperlink" Target="consultantplus://offline/ref=25936D463DE4C1DCF37F2E86D010EDE7952062CE8E44D8A15F9E81AF7C13509F5FDDA0EF293ED57148FA7A7E8AF7890FDCF687C30A9E40E8kAn5W" TargetMode="External"/><Relationship Id="rId43" Type="http://schemas.openxmlformats.org/officeDocument/2006/relationships/hyperlink" Target="consultantplus://offline/ref=25936D463DE4C1DCF37F2E86D010EDE7952062CE8E44D8A15F9E81AF7C13509F5FDDA0EF293ED47745FA7A7E8AF7890FDCF687C30A9E40E8kAn5W" TargetMode="External"/><Relationship Id="rId48" Type="http://schemas.openxmlformats.org/officeDocument/2006/relationships/hyperlink" Target="consultantplus://offline/ref=25936D463DE4C1DCF37F2E86D010EDE7952062CE8E44D8A15F9E81AF7C13509F5FDDA0EF293ED47745FA7A7E8AF7890FDCF687C30A9E40E8kAn5W" TargetMode="External"/><Relationship Id="rId56" Type="http://schemas.openxmlformats.org/officeDocument/2006/relationships/hyperlink" Target="consultantplus://offline/ref=25936D463DE4C1DCF37F2E86D010EDE7952668CF8F44D8A15F9E81AF7C13509F4DDDF8E3293DCB704EEF2C2FCCkAn2W" TargetMode="External"/><Relationship Id="rId8" Type="http://schemas.openxmlformats.org/officeDocument/2006/relationships/hyperlink" Target="consultantplus://offline/ref=25936D463DE4C1DCF37F2E86D010EDE795266CCF844BD8A15F9E81AF7C13509F5FDDA0EF293ED5784CFA7A7E8AF7890FDCF687C30A9E40E8kAn5W" TargetMode="External"/><Relationship Id="rId51" Type="http://schemas.openxmlformats.org/officeDocument/2006/relationships/hyperlink" Target="consultantplus://offline/ref=25936D463DE4C1DCF37F2E86D010EDE7952062CE8E44D8A15F9E81AF7C13509F5FDDA0EF293ED47745FA7A7E8AF7890FDCF687C30A9E40E8kAn5W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5936D463DE4C1DCF37F2E86D010EDE795206ACB8946D8A15F9E81AF7C13509F5FDDA0EF293ED5714AFA7A7E8AF7890FDCF687C30A9E40E8kAn5W" TargetMode="External"/><Relationship Id="rId17" Type="http://schemas.openxmlformats.org/officeDocument/2006/relationships/hyperlink" Target="consultantplus://offline/ref=25936D463DE4C1DCF37F2E86D010EDE7952062CE8E44D8A15F9E81AF7C13509F4DDDF8E3293DCB704EEF2C2FCCkAn2W" TargetMode="External"/><Relationship Id="rId25" Type="http://schemas.openxmlformats.org/officeDocument/2006/relationships/hyperlink" Target="consultantplus://offline/ref=25936D463DE4C1DCF37F2E86D010EDE797216DCC884AD8A15F9E81AF7C13509F5FDDA0EF293ED57048FA7A7E8AF7890FDCF687C30A9E40E8kAn5W" TargetMode="External"/><Relationship Id="rId33" Type="http://schemas.openxmlformats.org/officeDocument/2006/relationships/hyperlink" Target="consultantplus://offline/ref=25936D463DE4C1DCF37F2E86D010EDE797216CCC8C42D8A15F9E81AF7C13509F5FDDA0EF293ED57244FA7A7E8AF7890FDCF687C30A9E40E8kAn5W" TargetMode="External"/><Relationship Id="rId38" Type="http://schemas.openxmlformats.org/officeDocument/2006/relationships/hyperlink" Target="consultantplus://offline/ref=25936D463DE4C1DCF37F2E86D010EDE7952062CE8E44D8A15F9E81AF7C13509F5FDDA0EF293ED47745FA7A7E8AF7890FDCF687C30A9E40E8kAn5W" TargetMode="External"/><Relationship Id="rId46" Type="http://schemas.openxmlformats.org/officeDocument/2006/relationships/hyperlink" Target="consultantplus://offline/ref=25936D463DE4C1DCF37F2E86D010EDE7952062CE8E44D8A15F9E81AF7C13509F4DDDF8E3293DCB704EEF2C2FCCkAn2W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25936D463DE4C1DCF37F2E86D010EDE7942362C78B4885AB57C78DAD7B1C0F885894ACEE293FDC7246A57F6B9BAF840CC1E884DE169C42kEnAW" TargetMode="External"/><Relationship Id="rId41" Type="http://schemas.openxmlformats.org/officeDocument/2006/relationships/hyperlink" Target="consultantplus://offline/ref=25936D463DE4C1DCF37F2E86D010EDE7952062CE8E44D8A15F9E81AF7C13509F4DDDF8E3293DCB704EEF2C2FCCkAn2W" TargetMode="External"/><Relationship Id="rId54" Type="http://schemas.openxmlformats.org/officeDocument/2006/relationships/hyperlink" Target="consultantplus://offline/ref=25936D463DE4C1DCF37F2E86D010EDE7952668CF8F44D8A15F9E81AF7C13509F5FDDA0ED293FDE241CB57B22CEA19A0FDCF685C016k9nC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936D463DE4C1DCF37F2E86D010EDE7952062CE8E44D8A15F9E81AF7C13509F4DDDF8E3293DCB704EEF2C2FCCkAn2W" TargetMode="External"/><Relationship Id="rId15" Type="http://schemas.openxmlformats.org/officeDocument/2006/relationships/hyperlink" Target="consultantplus://offline/ref=25936D463DE4C1DCF37F2E86D010EDE7952062CE8E44D8A15F9E81AF7C13509F5FDDA0EF293ED57145FA7A7E8AF7890FDCF687C30A9E40E8kAn5W" TargetMode="External"/><Relationship Id="rId23" Type="http://schemas.openxmlformats.org/officeDocument/2006/relationships/hyperlink" Target="consultantplus://offline/ref=25936D463DE4C1DCF37F2E86D010EDE7952063CC8F42D8A15F9E81AF7C13509F4DDDF8E3293DCB704EEF2C2FCCkAn2W" TargetMode="External"/><Relationship Id="rId28" Type="http://schemas.openxmlformats.org/officeDocument/2006/relationships/hyperlink" Target="consultantplus://offline/ref=25936D463DE4C1DCF37F2E86D010EDE7952062CE8E44D8A15F9E81AF7C13509F4DDDF8E3293DCB704EEF2C2FCCkAn2W" TargetMode="External"/><Relationship Id="rId36" Type="http://schemas.openxmlformats.org/officeDocument/2006/relationships/hyperlink" Target="consultantplus://offline/ref=25936D463DE4C1DCF37F2E86D010EDE7952062CE8E44D8A15F9E81AF7C13509F5FDDA0EF293ED57145FA7A7E8AF7890FDCF687C30A9E40E8kAn5W" TargetMode="External"/><Relationship Id="rId49" Type="http://schemas.openxmlformats.org/officeDocument/2006/relationships/hyperlink" Target="consultantplus://offline/ref=25936D463DE4C1DCF37F2E86D010EDE7952062CE8E44D8A15F9E81AF7C13509F5FDDA0EF293ED47745FA7A7E8AF7890FDCF687C30A9E40E8kAn5W" TargetMode="External"/><Relationship Id="rId57" Type="http://schemas.openxmlformats.org/officeDocument/2006/relationships/hyperlink" Target="consultantplus://offline/ref=25936D463DE4C1DCF37F2E86D010EDE7952062CE8E44D8A15F9E81AF7C13509F5FDDA0EF293ED47745FA7A7E8AF7890FDCF687C30A9E40E8kAn5W" TargetMode="External"/><Relationship Id="rId10" Type="http://schemas.openxmlformats.org/officeDocument/2006/relationships/hyperlink" Target="consultantplus://offline/ref=25936D463DE4C1DCF37F2E86D010EDE7952062CE8E44D8A15F9E81AF7C13509F4DDDF8E3293DCB704EEF2C2FCCkAn2W" TargetMode="External"/><Relationship Id="rId31" Type="http://schemas.openxmlformats.org/officeDocument/2006/relationships/hyperlink" Target="consultantplus://offline/ref=25936D463DE4C1DCF37F2E86D010EDE795236DCC8D46D8A15F9E81AF7C13509F5FDDA0EF293ED5794BFA7A7E8AF7890FDCF687C30A9E40E8kAn5W" TargetMode="External"/><Relationship Id="rId44" Type="http://schemas.openxmlformats.org/officeDocument/2006/relationships/hyperlink" Target="consultantplus://offline/ref=25936D463DE4C1DCF37F2E86D010EDE7952062CE8E44D8A15F9E81AF7C13509F5FDDA0EF293ED47745FA7A7E8AF7890FDCF687C30A9E40E8kAn5W" TargetMode="External"/><Relationship Id="rId52" Type="http://schemas.openxmlformats.org/officeDocument/2006/relationships/hyperlink" Target="consultantplus://offline/ref=25936D463DE4C1DCF37F2E86D010EDE7952668CF8F44D8A15F9E81AF7C13509F5FDDA0EF293ED5714FFA7A7E8AF7890FDCF687C30A9E40E8kAn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1</cp:revision>
  <dcterms:created xsi:type="dcterms:W3CDTF">2020-03-02T22:39:00Z</dcterms:created>
  <dcterms:modified xsi:type="dcterms:W3CDTF">2020-03-02T22:40:00Z</dcterms:modified>
</cp:coreProperties>
</file>