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3" w:rsidRDefault="000B4A63" w:rsidP="000B4A63">
      <w:pPr>
        <w:ind w:left="-993"/>
      </w:pPr>
      <w:r w:rsidRPr="000B4A63">
        <w:rPr>
          <w:rFonts w:ascii="Arial" w:hAnsi="Arial" w:cs="Arial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794C6" wp14:editId="6F2356BB">
            <wp:simplePos x="3048000" y="1498600"/>
            <wp:positionH relativeFrom="margin">
              <wp:align>right</wp:align>
            </wp:positionH>
            <wp:positionV relativeFrom="margin">
              <wp:align>top</wp:align>
            </wp:positionV>
            <wp:extent cx="183515" cy="1117600"/>
            <wp:effectExtent l="0" t="0" r="698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" cy="112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00333" wp14:editId="63D7A0FA">
            <wp:simplePos x="546100" y="508000"/>
            <wp:positionH relativeFrom="margin">
              <wp:align>left</wp:align>
            </wp:positionH>
            <wp:positionV relativeFrom="margin">
              <wp:align>top</wp:align>
            </wp:positionV>
            <wp:extent cx="1078230" cy="11176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3" cy="112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Инспекция ФНС России по г. Находке Приморского края</w:t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8(800)222-22-22</w:t>
      </w:r>
    </w:p>
    <w:p w:rsidR="000B4A63" w:rsidRDefault="00F40309" w:rsidP="000B4A63">
      <w:pPr>
        <w:ind w:left="-851"/>
        <w:jc w:val="center"/>
        <w:rPr>
          <w:rStyle w:val="a5"/>
          <w:rFonts w:ascii="Arial" w:hAnsi="Arial" w:cs="Arial"/>
          <w:b/>
          <w:noProof/>
          <w:sz w:val="28"/>
          <w:szCs w:val="28"/>
          <w:lang w:eastAsia="ru-RU"/>
        </w:rPr>
      </w:pPr>
      <w:hyperlink r:id="rId11" w:history="1"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www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nalog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ru</w:t>
        </w:r>
      </w:hyperlink>
    </w:p>
    <w:p w:rsidR="00A11C13" w:rsidRDefault="00A11C13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CF6CD0" w:rsidRDefault="00CF6CD0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A11C13" w:rsidRDefault="00E25AA0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  <w:r w:rsidRPr="00E25AA0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>Для организаций-плательщиков имущественных налогов заработали новые антикризисные меры поддержки</w:t>
      </w:r>
    </w:p>
    <w:p w:rsidR="00E25AA0" w:rsidRDefault="00E25AA0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E25AA0" w:rsidRPr="00E25AA0" w:rsidRDefault="00E25AA0" w:rsidP="00E25AA0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Во исполнение подписанного Президентом РФ </w:t>
      </w:r>
      <w:hyperlink r:id="rId12" w:tgtFrame="_blank" w:history="1">
        <w:r w:rsidRPr="00E25AA0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закона</w:t>
        </w:r>
      </w:hyperlink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 Правительство России </w:t>
      </w:r>
      <w:hyperlink r:id="rId13" w:tgtFrame="_blank" w:history="1">
        <w:r w:rsidRPr="00E25AA0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постановлением от 02.04.2020 № 409</w:t>
        </w:r>
      </w:hyperlink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ввело новые меры поддержки </w:t>
      </w:r>
      <w:proofErr w:type="gramStart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для организаций-владельцев налогооблагаемого имущества в рамках </w:t>
      </w:r>
      <w:hyperlink r:id="rId14" w:anchor="044194515354383723" w:tgtFrame="_blank" w:history="1">
        <w:r w:rsidRPr="00E25AA0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Плана</w:t>
        </w:r>
      </w:hyperlink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> обеспечения устойчивого развития экономики в условиях ухудшения ситуации в связи с распространением</w:t>
      </w:r>
      <w:proofErr w:type="gramEnd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>коронавирусной</w:t>
      </w:r>
      <w:proofErr w:type="spellEnd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инфекции. </w:t>
      </w:r>
    </w:p>
    <w:p w:rsidR="00E25AA0" w:rsidRPr="00E25AA0" w:rsidRDefault="00E25AA0" w:rsidP="00E25A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E25AA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Для всех налогоплательщиков продлен на три месяца (до 30 июня 2020 года включительно) срок представления налоговой декларации по налогу на имущество организаций за 2019 год. </w:t>
      </w:r>
    </w:p>
    <w:p w:rsidR="00E25AA0" w:rsidRPr="00E25AA0" w:rsidRDefault="00E25AA0" w:rsidP="00E25AA0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</w:t>
      </w:r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Для организаций, включенных на 1 марта 2020 года в единый </w:t>
      </w:r>
      <w:hyperlink r:id="rId15" w:tgtFrame="_blank" w:history="1">
        <w:r w:rsidRPr="00E25AA0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реестр</w:t>
        </w:r>
      </w:hyperlink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субъектов МСП и занятых в сферах деятельности, </w:t>
      </w:r>
      <w:hyperlink r:id="rId16" w:tgtFrame="_blank" w:history="1">
        <w:r w:rsidRPr="00E25AA0">
          <w:rPr>
            <w:rStyle w:val="a5"/>
            <w:rFonts w:ascii="Arial" w:eastAsia="Times New Roman" w:hAnsi="Arial" w:cs="Arial"/>
            <w:bCs/>
            <w:sz w:val="32"/>
            <w:szCs w:val="32"/>
            <w:lang w:eastAsia="ru-RU"/>
          </w:rPr>
          <w:t>наиболее пострадавших</w:t>
        </w:r>
      </w:hyperlink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от распространения </w:t>
      </w:r>
      <w:proofErr w:type="spellStart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>коронавирусной</w:t>
      </w:r>
      <w:proofErr w:type="spellEnd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инфекции, продлены сроки уплаты авансовых платежей по транспортному налогу, налогу на имущество организаций и земельному налогу: </w:t>
      </w:r>
    </w:p>
    <w:p w:rsidR="00E25AA0" w:rsidRPr="00E25AA0" w:rsidRDefault="00E25AA0" w:rsidP="00E25A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за первый квартал 2020 года – до 30 октября 2020 года включительно; </w:t>
      </w:r>
    </w:p>
    <w:p w:rsidR="00E25AA0" w:rsidRPr="00E25AA0" w:rsidRDefault="00E25AA0" w:rsidP="00E25AA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за второй квартал 2020 года – до 30 декабря 2020 года включительно. </w:t>
      </w:r>
    </w:p>
    <w:p w:rsidR="00E25AA0" w:rsidRDefault="00E25AA0" w:rsidP="00E25AA0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E25AA0" w:rsidRPr="00E25AA0" w:rsidRDefault="00E25AA0" w:rsidP="00E25AA0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bookmarkStart w:id="0" w:name="_GoBack"/>
      <w:bookmarkEnd w:id="0"/>
      <w:r w:rsidRPr="00E25AA0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Продление вышеуказанных сроков уплаты авансовых платежей, а также перенос сроков их уплаты для организаций других категорий может осуществляться на основании нормативно-правовых актов высших исполнительных органов государственной власти субъектов РФ. </w:t>
      </w:r>
    </w:p>
    <w:p w:rsidR="00CF6CD0" w:rsidRDefault="00CF6CD0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F6CD0" w:rsidRDefault="00CF6CD0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BF02A8" w:rsidRPr="00026F55" w:rsidRDefault="00627345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9E7AEA">
        <w:rPr>
          <w:rFonts w:ascii="Arial" w:hAnsi="Arial" w:cs="Arial"/>
          <w:sz w:val="28"/>
          <w:szCs w:val="28"/>
        </w:rPr>
        <w:t>Отдел работы с</w:t>
      </w:r>
      <w:r w:rsidRPr="00026F55">
        <w:rPr>
          <w:rFonts w:ascii="Arial" w:hAnsi="Arial" w:cs="Arial"/>
          <w:sz w:val="28"/>
          <w:szCs w:val="28"/>
        </w:rPr>
        <w:t xml:space="preserve"> налогоплательщиками.</w:t>
      </w:r>
    </w:p>
    <w:sectPr w:rsidR="00BF02A8" w:rsidRPr="00026F55" w:rsidSect="00CF6CD0">
      <w:headerReference w:type="default" r:id="rId17"/>
      <w:pgSz w:w="11906" w:h="16838"/>
      <w:pgMar w:top="28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09" w:rsidRDefault="00F40309" w:rsidP="00700210">
      <w:pPr>
        <w:spacing w:after="0" w:line="240" w:lineRule="auto"/>
      </w:pPr>
      <w:r>
        <w:separator/>
      </w:r>
    </w:p>
  </w:endnote>
  <w:endnote w:type="continuationSeparator" w:id="0">
    <w:p w:rsidR="00F40309" w:rsidRDefault="00F40309" w:rsidP="007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09" w:rsidRDefault="00F40309" w:rsidP="00700210">
      <w:pPr>
        <w:spacing w:after="0" w:line="240" w:lineRule="auto"/>
      </w:pPr>
      <w:r>
        <w:separator/>
      </w:r>
    </w:p>
  </w:footnote>
  <w:footnote w:type="continuationSeparator" w:id="0">
    <w:p w:rsidR="00F40309" w:rsidRDefault="00F40309" w:rsidP="007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4876"/>
      <w:docPartObj>
        <w:docPartGallery w:val="Page Numbers (Top of Page)"/>
        <w:docPartUnique/>
      </w:docPartObj>
    </w:sdtPr>
    <w:sdtEndPr/>
    <w:sdtContent>
      <w:p w:rsidR="00700210" w:rsidRDefault="00700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AA0">
          <w:rPr>
            <w:noProof/>
          </w:rPr>
          <w:t>2</w:t>
        </w:r>
        <w:r>
          <w:fldChar w:fldCharType="end"/>
        </w:r>
      </w:p>
    </w:sdtContent>
  </w:sdt>
  <w:p w:rsidR="00700210" w:rsidRDefault="00700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2C5"/>
    <w:multiLevelType w:val="multilevel"/>
    <w:tmpl w:val="21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424D3"/>
    <w:multiLevelType w:val="multilevel"/>
    <w:tmpl w:val="C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0119"/>
    <w:multiLevelType w:val="multilevel"/>
    <w:tmpl w:val="A9F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63EC0"/>
    <w:multiLevelType w:val="multilevel"/>
    <w:tmpl w:val="32DE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F20A5"/>
    <w:multiLevelType w:val="multilevel"/>
    <w:tmpl w:val="24E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8"/>
    <w:rsid w:val="00002E7E"/>
    <w:rsid w:val="00026F55"/>
    <w:rsid w:val="000B4A63"/>
    <w:rsid w:val="000F3CD6"/>
    <w:rsid w:val="00117417"/>
    <w:rsid w:val="00220C24"/>
    <w:rsid w:val="00230DB6"/>
    <w:rsid w:val="002774EE"/>
    <w:rsid w:val="002D698C"/>
    <w:rsid w:val="002F3F88"/>
    <w:rsid w:val="00371800"/>
    <w:rsid w:val="003768A9"/>
    <w:rsid w:val="003912A4"/>
    <w:rsid w:val="003C528E"/>
    <w:rsid w:val="00453DEB"/>
    <w:rsid w:val="00507199"/>
    <w:rsid w:val="00507B40"/>
    <w:rsid w:val="0057562F"/>
    <w:rsid w:val="00595A93"/>
    <w:rsid w:val="005A67BE"/>
    <w:rsid w:val="005B5912"/>
    <w:rsid w:val="00604141"/>
    <w:rsid w:val="0060460D"/>
    <w:rsid w:val="00607D78"/>
    <w:rsid w:val="00627345"/>
    <w:rsid w:val="00637E64"/>
    <w:rsid w:val="0064244C"/>
    <w:rsid w:val="0064446E"/>
    <w:rsid w:val="006866A0"/>
    <w:rsid w:val="006D73CA"/>
    <w:rsid w:val="006F7378"/>
    <w:rsid w:val="00700210"/>
    <w:rsid w:val="00711637"/>
    <w:rsid w:val="0075622F"/>
    <w:rsid w:val="00757329"/>
    <w:rsid w:val="0085234B"/>
    <w:rsid w:val="0086132C"/>
    <w:rsid w:val="008828F5"/>
    <w:rsid w:val="008F4BFE"/>
    <w:rsid w:val="00916E3E"/>
    <w:rsid w:val="00921525"/>
    <w:rsid w:val="00922E9B"/>
    <w:rsid w:val="0095674B"/>
    <w:rsid w:val="00994088"/>
    <w:rsid w:val="009979AA"/>
    <w:rsid w:val="009E7AEA"/>
    <w:rsid w:val="00A11C13"/>
    <w:rsid w:val="00A7088F"/>
    <w:rsid w:val="00AC094C"/>
    <w:rsid w:val="00AC1B0B"/>
    <w:rsid w:val="00B67063"/>
    <w:rsid w:val="00B70755"/>
    <w:rsid w:val="00BD79B2"/>
    <w:rsid w:val="00BD7FE5"/>
    <w:rsid w:val="00BF02A8"/>
    <w:rsid w:val="00C554EB"/>
    <w:rsid w:val="00C55809"/>
    <w:rsid w:val="00C80CE4"/>
    <w:rsid w:val="00CF6CD0"/>
    <w:rsid w:val="00D23DE9"/>
    <w:rsid w:val="00DA5287"/>
    <w:rsid w:val="00E25AA0"/>
    <w:rsid w:val="00E53C35"/>
    <w:rsid w:val="00E75B03"/>
    <w:rsid w:val="00EB23FD"/>
    <w:rsid w:val="00F40309"/>
    <w:rsid w:val="00F50199"/>
    <w:rsid w:val="00FB25E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tic.government.ru/media/files/kTj6vbMop2fN43iEZ16idfPSKriXYK5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004010079?index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tatic.government.ru/media/files/CGHHI9UNm6PFNfn2X2rdgVW9fo757i7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52144/5fe8b4bb79963ee83f19de5d78912c3bbf4ef7d4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cons/cgi/online.cgi?req=doc&amp;base=LAW&amp;n=348153&amp;fld=134&amp;dst=1000000001,0&amp;rnd=0.655973255203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853-0B26-4D72-A3BF-7E4CEFA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2508-00-630</dc:creator>
  <cp:lastModifiedBy>2508-00-630</cp:lastModifiedBy>
  <cp:revision>2</cp:revision>
  <cp:lastPrinted>2020-04-07T02:03:00Z</cp:lastPrinted>
  <dcterms:created xsi:type="dcterms:W3CDTF">2020-04-07T02:06:00Z</dcterms:created>
  <dcterms:modified xsi:type="dcterms:W3CDTF">2020-04-07T02:06:00Z</dcterms:modified>
</cp:coreProperties>
</file>