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F2" w:rsidRDefault="009911F2" w:rsidP="00CE26A2">
      <w:pPr>
        <w:jc w:val="center"/>
        <w:rPr>
          <w:b/>
          <w:sz w:val="52"/>
          <w:szCs w:val="52"/>
        </w:rPr>
      </w:pPr>
      <w:r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1175657" cy="1210981"/>
            <wp:effectExtent l="0" t="0" r="5715" b="8255"/>
            <wp:docPr id="1" name="Рисунок 1" descr="FNS-logo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-logo_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82" cy="121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39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порядок налогообложения имущества организаций</w:t>
      </w:r>
    </w:p>
    <w:p w:rsidR="0089592A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639" w:rsidRDefault="00001844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018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Бездекларационный</w:t>
      </w:r>
      <w:proofErr w:type="spellEnd"/>
      <w:r w:rsidRPr="000018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порядок налогообложения транспортных средств и земельных участков организаций</w:t>
      </w:r>
    </w:p>
    <w:p w:rsidR="00CA0639" w:rsidRPr="00CA0639" w:rsidRDefault="00CA0639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1844" w:rsidRPr="00001844" w:rsidRDefault="00CA0639" w:rsidP="00001844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001844" w:rsidRPr="00001844">
        <w:rPr>
          <w:sz w:val="32"/>
          <w:szCs w:val="32"/>
        </w:rPr>
        <w:t xml:space="preserve">С налогового периода 2021 года вступают в силу пункты 16, 17, 25 и 26 статьи 1 </w:t>
      </w:r>
      <w:hyperlink r:id="rId8" w:tgtFrame="_blank" w:history="1">
        <w:r w:rsidR="00001844" w:rsidRPr="00001844">
          <w:rPr>
            <w:rStyle w:val="a5"/>
            <w:sz w:val="32"/>
            <w:szCs w:val="32"/>
          </w:rPr>
          <w:t>Федерального закона от 15.04.2019 № 63-ФЗ</w:t>
        </w:r>
      </w:hyperlink>
      <w:r w:rsidR="00001844" w:rsidRPr="00001844">
        <w:rPr>
          <w:sz w:val="32"/>
          <w:szCs w:val="32"/>
        </w:rPr>
        <w:t> 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отменяющие обязанность</w:t>
      </w:r>
      <w:proofErr w:type="gramEnd"/>
      <w:r w:rsidR="00001844" w:rsidRPr="00001844">
        <w:rPr>
          <w:sz w:val="32"/>
          <w:szCs w:val="32"/>
        </w:rPr>
        <w:t xml:space="preserve"> по представлению в налоговые органы налоговых деклараций по транспортному налогу и земельному налогу за налоговый период 2020 года и последующие налоговые периоды.</w:t>
      </w:r>
    </w:p>
    <w:p w:rsidR="00001844" w:rsidRPr="00001844" w:rsidRDefault="00001844" w:rsidP="00001844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001844">
        <w:rPr>
          <w:sz w:val="32"/>
          <w:szCs w:val="32"/>
        </w:rPr>
        <w:t xml:space="preserve">Одновременно с 2021 года вводится порядок направления налогоплательщикам-организациям (их обособленным подразделениям) сообщений налоговых органов об исчисленной сумме указанных налогов (пункты 4-7 </w:t>
      </w:r>
      <w:hyperlink r:id="rId9" w:tgtFrame="_blank" w:history="1">
        <w:r w:rsidRPr="00001844">
          <w:rPr>
            <w:rStyle w:val="a5"/>
            <w:sz w:val="32"/>
            <w:szCs w:val="32"/>
          </w:rPr>
          <w:t>статьи 363</w:t>
        </w:r>
      </w:hyperlink>
      <w:r w:rsidRPr="00001844">
        <w:rPr>
          <w:sz w:val="32"/>
          <w:szCs w:val="32"/>
        </w:rPr>
        <w:t xml:space="preserve"> и пункт 5 </w:t>
      </w:r>
      <w:hyperlink r:id="rId10" w:tgtFrame="_blank" w:history="1">
        <w:r w:rsidRPr="00001844">
          <w:rPr>
            <w:rStyle w:val="a5"/>
            <w:sz w:val="32"/>
            <w:szCs w:val="32"/>
          </w:rPr>
          <w:t>статьи 397 НК РФ</w:t>
        </w:r>
      </w:hyperlink>
      <w:r w:rsidRPr="00001844">
        <w:rPr>
          <w:sz w:val="32"/>
          <w:szCs w:val="32"/>
        </w:rPr>
        <w:t xml:space="preserve">). </w:t>
      </w:r>
    </w:p>
    <w:p w:rsidR="00001844" w:rsidRPr="00001844" w:rsidRDefault="00001844" w:rsidP="00001844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001844">
        <w:rPr>
          <w:sz w:val="32"/>
          <w:szCs w:val="32"/>
        </w:rPr>
        <w:t xml:space="preserve">В течение 2021 г., налоговыми органами будет обеспечен прием налоговых деклараций (уточненных налоговых деклараций) по транспортному налогу и по земельному налогу только за </w:t>
      </w:r>
      <w:proofErr w:type="gramStart"/>
      <w:r w:rsidRPr="00001844">
        <w:rPr>
          <w:sz w:val="32"/>
          <w:szCs w:val="32"/>
        </w:rPr>
        <w:t>налоговые</w:t>
      </w:r>
      <w:proofErr w:type="gramEnd"/>
      <w:r w:rsidRPr="00001844">
        <w:rPr>
          <w:sz w:val="32"/>
          <w:szCs w:val="32"/>
        </w:rPr>
        <w:t xml:space="preserve"> периоды, предшествующие 2020 году, а также уточненных налоговых деклараций, если первоначально налоговые декларации были представлены в течение 2020 года в случае реорганизации организации.</w:t>
      </w:r>
    </w:p>
    <w:p w:rsidR="00001844" w:rsidRPr="00001844" w:rsidRDefault="00F0331E" w:rsidP="00001844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0" w:name="_GoBack"/>
      <w:bookmarkEnd w:id="0"/>
      <w:proofErr w:type="gramStart"/>
      <w:r w:rsidR="00001844" w:rsidRPr="00001844">
        <w:rPr>
          <w:sz w:val="32"/>
          <w:szCs w:val="32"/>
        </w:rPr>
        <w:t xml:space="preserve">Кроме того, с налогового периода 2021 года пунктами 68, 77 статьи 2 </w:t>
      </w:r>
      <w:hyperlink r:id="rId11" w:tgtFrame="_blank" w:history="1">
        <w:r w:rsidR="00001844" w:rsidRPr="00001844">
          <w:rPr>
            <w:rStyle w:val="a5"/>
            <w:sz w:val="32"/>
            <w:szCs w:val="32"/>
          </w:rPr>
          <w:t>Федерального закона от 29.09.2019 № 325-ФЗ</w:t>
        </w:r>
      </w:hyperlink>
      <w:r w:rsidR="00001844" w:rsidRPr="00001844">
        <w:rPr>
          <w:sz w:val="32"/>
          <w:szCs w:val="32"/>
        </w:rPr>
        <w:t xml:space="preserve"> «О внесении изменений в части первую и вторую Налогового кодекса Российской Федерации» устанавливаются единые сроки уплаты транспортного и земельного налогов: налоги подлежат уплате налогоплательщиками-организациями в срок не позднее 1 марта года, следующего за истекшим налоговым периодом;</w:t>
      </w:r>
      <w:proofErr w:type="gramEnd"/>
      <w:r w:rsidR="00001844" w:rsidRPr="00001844">
        <w:rPr>
          <w:sz w:val="32"/>
          <w:szCs w:val="32"/>
        </w:rPr>
        <w:t xml:space="preserve"> авансовые платежи по налогам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BF418E" w:rsidRDefault="00BF418E" w:rsidP="00001844">
      <w:pPr>
        <w:pStyle w:val="aa"/>
        <w:spacing w:before="0" w:beforeAutospacing="0" w:after="0" w:afterAutospacing="0"/>
        <w:ind w:left="-709"/>
        <w:jc w:val="both"/>
        <w:rPr>
          <w:rFonts w:ascii="Arial" w:hAnsi="Arial" w:cs="Arial"/>
          <w:b/>
          <w:i/>
        </w:rPr>
      </w:pPr>
    </w:p>
    <w:p w:rsidR="009670FB" w:rsidRDefault="009670FB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</w:p>
    <w:p w:rsid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Отдел работы с налогоплательщиками</w:t>
      </w:r>
    </w:p>
    <w:p w:rsidR="00A33994" w:rsidRP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ИФНС России по г. Находке Приморского края</w:t>
      </w:r>
    </w:p>
    <w:p w:rsidR="00564A12" w:rsidRPr="00564A12" w:rsidRDefault="00564A12" w:rsidP="00564A12">
      <w:pPr>
        <w:tabs>
          <w:tab w:val="left" w:pos="4200"/>
        </w:tabs>
        <w:ind w:left="-993"/>
        <w:rPr>
          <w:rFonts w:ascii="Arial" w:hAnsi="Arial" w:cs="Arial"/>
          <w:i/>
          <w:sz w:val="24"/>
          <w:szCs w:val="24"/>
        </w:rPr>
      </w:pPr>
      <w:r w:rsidRPr="00564A12">
        <w:rPr>
          <w:rFonts w:ascii="Arial" w:hAnsi="Arial" w:cs="Arial"/>
          <w:i/>
          <w:sz w:val="24"/>
          <w:szCs w:val="24"/>
        </w:rPr>
        <w:tab/>
      </w:r>
    </w:p>
    <w:sectPr w:rsidR="00564A12" w:rsidRPr="00564A12" w:rsidSect="00A339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D8" w:rsidRDefault="006149D8" w:rsidP="00024B8D">
      <w:pPr>
        <w:spacing w:after="0" w:line="240" w:lineRule="auto"/>
      </w:pPr>
      <w:r>
        <w:separator/>
      </w:r>
    </w:p>
  </w:endnote>
  <w:endnote w:type="continuationSeparator" w:id="0">
    <w:p w:rsidR="006149D8" w:rsidRDefault="006149D8" w:rsidP="000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D8" w:rsidRDefault="006149D8" w:rsidP="00024B8D">
      <w:pPr>
        <w:spacing w:after="0" w:line="240" w:lineRule="auto"/>
      </w:pPr>
      <w:r>
        <w:separator/>
      </w:r>
    </w:p>
  </w:footnote>
  <w:footnote w:type="continuationSeparator" w:id="0">
    <w:p w:rsidR="006149D8" w:rsidRDefault="006149D8" w:rsidP="0002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3"/>
    <w:rsid w:val="00001844"/>
    <w:rsid w:val="00024B8D"/>
    <w:rsid w:val="00047D2A"/>
    <w:rsid w:val="00057956"/>
    <w:rsid w:val="00091C68"/>
    <w:rsid w:val="000D3804"/>
    <w:rsid w:val="000E19D3"/>
    <w:rsid w:val="001F055F"/>
    <w:rsid w:val="001F79EB"/>
    <w:rsid w:val="0029015B"/>
    <w:rsid w:val="002C54CF"/>
    <w:rsid w:val="00374292"/>
    <w:rsid w:val="003A739C"/>
    <w:rsid w:val="004A5729"/>
    <w:rsid w:val="004E583F"/>
    <w:rsid w:val="004E79A8"/>
    <w:rsid w:val="00564A12"/>
    <w:rsid w:val="006056DB"/>
    <w:rsid w:val="006149D8"/>
    <w:rsid w:val="006C0E3D"/>
    <w:rsid w:val="006D4536"/>
    <w:rsid w:val="0071742A"/>
    <w:rsid w:val="007559E6"/>
    <w:rsid w:val="007B5095"/>
    <w:rsid w:val="00863B6D"/>
    <w:rsid w:val="0089592A"/>
    <w:rsid w:val="009670FB"/>
    <w:rsid w:val="009911F2"/>
    <w:rsid w:val="00A22A67"/>
    <w:rsid w:val="00A33994"/>
    <w:rsid w:val="00AF5C86"/>
    <w:rsid w:val="00B02CD8"/>
    <w:rsid w:val="00B76F49"/>
    <w:rsid w:val="00BF418E"/>
    <w:rsid w:val="00CA0639"/>
    <w:rsid w:val="00CE26A2"/>
    <w:rsid w:val="00E35AF7"/>
    <w:rsid w:val="00F0331E"/>
    <w:rsid w:val="00F072BA"/>
    <w:rsid w:val="00F31ABE"/>
    <w:rsid w:val="00F34B26"/>
    <w:rsid w:val="00F97BEF"/>
    <w:rsid w:val="00FC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0415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19092900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log.garant.ru/fns/nk/fdee668fba4eecd35fe0c8df4c02f71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garant.ru/fns/nk/e81ed60809cf1ddedca7e8e92a454f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 Светлана Вячеславовна</dc:creator>
  <cp:lastModifiedBy>2508-00-630</cp:lastModifiedBy>
  <cp:revision>3</cp:revision>
  <cp:lastPrinted>2020-02-10T01:32:00Z</cp:lastPrinted>
  <dcterms:created xsi:type="dcterms:W3CDTF">2020-03-10T01:53:00Z</dcterms:created>
  <dcterms:modified xsi:type="dcterms:W3CDTF">2020-03-10T01:55:00Z</dcterms:modified>
</cp:coreProperties>
</file>