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63" w:rsidRDefault="000B4A63" w:rsidP="000B4A63">
      <w:pPr>
        <w:ind w:left="-993"/>
      </w:pPr>
      <w:r w:rsidRPr="000B4A63">
        <w:rPr>
          <w:rFonts w:ascii="Arial" w:hAnsi="Arial" w:cs="Arial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4794C6" wp14:editId="6F2356BB">
            <wp:simplePos x="3048000" y="1498600"/>
            <wp:positionH relativeFrom="margin">
              <wp:align>right</wp:align>
            </wp:positionH>
            <wp:positionV relativeFrom="margin">
              <wp:align>top</wp:align>
            </wp:positionV>
            <wp:extent cx="183515" cy="1117600"/>
            <wp:effectExtent l="0" t="0" r="6985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5" cy="1120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A6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900333" wp14:editId="63D7A0FA">
            <wp:simplePos x="546100" y="508000"/>
            <wp:positionH relativeFrom="margin">
              <wp:align>left</wp:align>
            </wp:positionH>
            <wp:positionV relativeFrom="margin">
              <wp:align>top</wp:align>
            </wp:positionV>
            <wp:extent cx="1078230" cy="1117600"/>
            <wp:effectExtent l="0" t="0" r="762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43" cy="112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A63" w:rsidRPr="000B4A63" w:rsidRDefault="000B4A63" w:rsidP="000B4A63">
      <w:pPr>
        <w:ind w:left="-851"/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</w:pPr>
      <w:r w:rsidRPr="000B4A63"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  <w:t>Инспекция ФНС России по г. Находке Приморского края</w:t>
      </w:r>
    </w:p>
    <w:p w:rsidR="000B4A63" w:rsidRPr="000B4A63" w:rsidRDefault="000B4A63" w:rsidP="000B4A63">
      <w:pPr>
        <w:ind w:left="-851"/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</w:pPr>
      <w:r w:rsidRPr="000B4A63"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  <w:t>8(800)222-22-22</w:t>
      </w:r>
    </w:p>
    <w:p w:rsidR="000B4A63" w:rsidRDefault="00E52852" w:rsidP="000B4A63">
      <w:pPr>
        <w:ind w:left="-851"/>
        <w:jc w:val="center"/>
        <w:rPr>
          <w:rStyle w:val="a5"/>
          <w:rFonts w:ascii="Arial" w:hAnsi="Arial" w:cs="Arial"/>
          <w:b/>
          <w:noProof/>
          <w:sz w:val="28"/>
          <w:szCs w:val="28"/>
          <w:lang w:eastAsia="ru-RU"/>
        </w:rPr>
      </w:pPr>
      <w:hyperlink r:id="rId11" w:history="1"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www</w:t>
        </w:r>
        <w:r w:rsidR="000B4A63" w:rsidRPr="00627345">
          <w:rPr>
            <w:rStyle w:val="a5"/>
            <w:rFonts w:ascii="Arial" w:hAnsi="Arial" w:cs="Arial"/>
            <w:b/>
            <w:noProof/>
            <w:sz w:val="28"/>
            <w:szCs w:val="28"/>
            <w:lang w:eastAsia="ru-RU"/>
          </w:rPr>
          <w:t>.</w:t>
        </w:r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nalog</w:t>
        </w:r>
        <w:r w:rsidR="000B4A63" w:rsidRPr="00627345">
          <w:rPr>
            <w:rStyle w:val="a5"/>
            <w:rFonts w:ascii="Arial" w:hAnsi="Arial" w:cs="Arial"/>
            <w:b/>
            <w:noProof/>
            <w:sz w:val="28"/>
            <w:szCs w:val="28"/>
            <w:lang w:eastAsia="ru-RU"/>
          </w:rPr>
          <w:t>.</w:t>
        </w:r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ru</w:t>
        </w:r>
      </w:hyperlink>
    </w:p>
    <w:p w:rsidR="00595A93" w:rsidRPr="00220C24" w:rsidRDefault="00C80CE4" w:rsidP="00220C24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80CE4"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  <w:t>Декларационную кампанию продлили на три месяца</w:t>
      </w:r>
    </w:p>
    <w:p w:rsidR="00C80CE4" w:rsidRPr="00C80CE4" w:rsidRDefault="00220C24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</w:t>
      </w:r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соответствии с Налоговым кодексом </w:t>
      </w:r>
      <w:proofErr w:type="gramStart"/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>отчитаться о доходах</w:t>
      </w:r>
      <w:proofErr w:type="gramEnd"/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>, полученных в 2019 году, необходимо было до 30 апреля. В связи со сложной эпидемиологической обстановкой, а также в рамках мер по обеспечению устойчивого развития экономики принято решение продлить на три месяца срок представления налогоплательщиками и налоговыми агентами налоговых деклараций, расчетов, бухгалтерской (финансовой) отчетности и других документов (за исключением документов, представляемых по требованию).</w:t>
      </w:r>
    </w:p>
    <w:p w:rsidR="00C80CE4" w:rsidRPr="00C80CE4" w:rsidRDefault="002774EE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Таким образом, </w:t>
      </w:r>
      <w:r w:rsidR="00C80CE4" w:rsidRPr="002774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2020 году Декларационная кампания по НДФЛ продлится до 30 июля. Оплатить налог, исчисленный в декларации, необходимо до 15 июля 2020 года</w:t>
      </w:r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C80CE4" w:rsidRPr="00C80CE4" w:rsidRDefault="002774EE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>Представить декларацию 3-НДФЛ необходимо, если в прошлом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зарубежных источников.</w:t>
      </w:r>
    </w:p>
    <w:p w:rsidR="00C80CE4" w:rsidRPr="00C80CE4" w:rsidRDefault="002774EE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proofErr w:type="gramStart"/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>Отчитаться о доходах</w:t>
      </w:r>
      <w:proofErr w:type="gramEnd"/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C80CE4" w:rsidRPr="00C80CE4" w:rsidRDefault="002774EE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Если налоговый агент не удержал НДФЛ при выплате дохода и не сообщил в налоговый орган о невозможности удержать налог (в том числе о сумме неудержанного НДФЛ), то такой доход необходимо задекларировать самостоятельно.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2020 года. </w:t>
      </w:r>
      <w:r w:rsidR="00C80CE4" w:rsidRPr="002774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Предельный срок подачи декларации 30 июля не распространяется на получение налоговых вычетов. В этих случаях направить декларацию можно в любое время в течение года.</w:t>
      </w:r>
    </w:p>
    <w:p w:rsidR="00C80CE4" w:rsidRPr="00C80CE4" w:rsidRDefault="002774EE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>Заполнить декларацию 3-НДФЛ можно с помощью сервиса «Личный кабинет налогоплательщика для физических лиц» онлайн. После обновления сервиса сделать это стало проще и быстрее. Достаточно выбрать одну из шести жизненных ситуаций:</w:t>
      </w:r>
    </w:p>
    <w:p w:rsidR="00C80CE4" w:rsidRPr="00C80CE4" w:rsidRDefault="00C80CE4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декларирование дополнительных доходов от сдачи недвижимости в аренду;</w:t>
      </w:r>
    </w:p>
    <w:p w:rsidR="00C80CE4" w:rsidRPr="00C80CE4" w:rsidRDefault="00C80CE4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имущественный налоговый вычет (на покупку/строительство) недвижимости;</w:t>
      </w:r>
    </w:p>
    <w:p w:rsidR="00C80CE4" w:rsidRPr="00C80CE4" w:rsidRDefault="00C80CE4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социальный налоговый вычет за обучение;</w:t>
      </w:r>
    </w:p>
    <w:p w:rsidR="00C80CE4" w:rsidRPr="00C80CE4" w:rsidRDefault="00C80CE4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социальный налоговый вычет за лечение или покупку лекарств;</w:t>
      </w:r>
    </w:p>
    <w:p w:rsidR="00C80CE4" w:rsidRPr="00C80CE4" w:rsidRDefault="00C80CE4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социальный налоговый вычет по расходам на благотворительность;</w:t>
      </w:r>
    </w:p>
    <w:p w:rsidR="00C80CE4" w:rsidRPr="00C80CE4" w:rsidRDefault="00C80CE4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инвестиционный вычет. </w:t>
      </w:r>
    </w:p>
    <w:p w:rsidR="00C80CE4" w:rsidRPr="00C80CE4" w:rsidRDefault="002774EE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Новые жизненные ситуации - это короткие сценарии заполнения декларации, а точнее </w:t>
      </w:r>
      <w:proofErr w:type="spellStart"/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>предзаполненные</w:t>
      </w:r>
      <w:proofErr w:type="spellEnd"/>
      <w:r w:rsidR="00C80CE4" w:rsidRPr="00C80C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шаблоны деклараций.</w:t>
      </w:r>
    </w:p>
    <w:p w:rsidR="00C80CE4" w:rsidRPr="00C80CE4" w:rsidRDefault="00C80CE4" w:rsidP="00C80CE4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BF02A8" w:rsidRPr="00026F55" w:rsidRDefault="00627345" w:rsidP="009E7AE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E7AEA">
        <w:rPr>
          <w:rFonts w:ascii="Arial" w:hAnsi="Arial" w:cs="Arial"/>
          <w:sz w:val="28"/>
          <w:szCs w:val="28"/>
        </w:rPr>
        <w:t>Отдел работы с</w:t>
      </w:r>
      <w:r w:rsidRPr="00026F55">
        <w:rPr>
          <w:rFonts w:ascii="Arial" w:hAnsi="Arial" w:cs="Arial"/>
          <w:sz w:val="28"/>
          <w:szCs w:val="28"/>
        </w:rPr>
        <w:t xml:space="preserve"> налогоплательщиками.</w:t>
      </w:r>
    </w:p>
    <w:sectPr w:rsidR="00BF02A8" w:rsidRPr="00026F55" w:rsidSect="002774EE">
      <w:headerReference w:type="default" r:id="rId12"/>
      <w:pgSz w:w="11906" w:h="16838"/>
      <w:pgMar w:top="284" w:right="707" w:bottom="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52" w:rsidRDefault="00E52852" w:rsidP="00700210">
      <w:pPr>
        <w:spacing w:after="0" w:line="240" w:lineRule="auto"/>
      </w:pPr>
      <w:r>
        <w:separator/>
      </w:r>
    </w:p>
  </w:endnote>
  <w:endnote w:type="continuationSeparator" w:id="0">
    <w:p w:rsidR="00E52852" w:rsidRDefault="00E52852" w:rsidP="0070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52" w:rsidRDefault="00E52852" w:rsidP="00700210">
      <w:pPr>
        <w:spacing w:after="0" w:line="240" w:lineRule="auto"/>
      </w:pPr>
      <w:r>
        <w:separator/>
      </w:r>
    </w:p>
  </w:footnote>
  <w:footnote w:type="continuationSeparator" w:id="0">
    <w:p w:rsidR="00E52852" w:rsidRDefault="00E52852" w:rsidP="0070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144876"/>
      <w:docPartObj>
        <w:docPartGallery w:val="Page Numbers (Top of Page)"/>
        <w:docPartUnique/>
      </w:docPartObj>
    </w:sdtPr>
    <w:sdtEndPr/>
    <w:sdtContent>
      <w:p w:rsidR="00700210" w:rsidRDefault="007002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4EE">
          <w:rPr>
            <w:noProof/>
          </w:rPr>
          <w:t>2</w:t>
        </w:r>
        <w:r>
          <w:fldChar w:fldCharType="end"/>
        </w:r>
      </w:p>
    </w:sdtContent>
  </w:sdt>
  <w:p w:rsidR="00700210" w:rsidRDefault="007002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2C5"/>
    <w:multiLevelType w:val="multilevel"/>
    <w:tmpl w:val="21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424D3"/>
    <w:multiLevelType w:val="multilevel"/>
    <w:tmpl w:val="C06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60119"/>
    <w:multiLevelType w:val="multilevel"/>
    <w:tmpl w:val="A9F8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F20A5"/>
    <w:multiLevelType w:val="multilevel"/>
    <w:tmpl w:val="24E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88"/>
    <w:rsid w:val="00002E7E"/>
    <w:rsid w:val="00026F55"/>
    <w:rsid w:val="000B4A63"/>
    <w:rsid w:val="000F3CD6"/>
    <w:rsid w:val="00117417"/>
    <w:rsid w:val="00220C24"/>
    <w:rsid w:val="00230DB6"/>
    <w:rsid w:val="002774EE"/>
    <w:rsid w:val="002D698C"/>
    <w:rsid w:val="002F3F88"/>
    <w:rsid w:val="00371800"/>
    <w:rsid w:val="003768A9"/>
    <w:rsid w:val="003912A4"/>
    <w:rsid w:val="003C528E"/>
    <w:rsid w:val="00453DEB"/>
    <w:rsid w:val="00507199"/>
    <w:rsid w:val="00507B40"/>
    <w:rsid w:val="0057562F"/>
    <w:rsid w:val="00595A93"/>
    <w:rsid w:val="005A67BE"/>
    <w:rsid w:val="005B5912"/>
    <w:rsid w:val="00604141"/>
    <w:rsid w:val="0060460D"/>
    <w:rsid w:val="00607D78"/>
    <w:rsid w:val="00627345"/>
    <w:rsid w:val="00637E64"/>
    <w:rsid w:val="0064244C"/>
    <w:rsid w:val="0064446E"/>
    <w:rsid w:val="006866A0"/>
    <w:rsid w:val="006D73CA"/>
    <w:rsid w:val="006F7378"/>
    <w:rsid w:val="00700210"/>
    <w:rsid w:val="00711637"/>
    <w:rsid w:val="0075622F"/>
    <w:rsid w:val="00757329"/>
    <w:rsid w:val="0085234B"/>
    <w:rsid w:val="0086132C"/>
    <w:rsid w:val="008828F5"/>
    <w:rsid w:val="008F4BFE"/>
    <w:rsid w:val="00916E3E"/>
    <w:rsid w:val="00921525"/>
    <w:rsid w:val="00922E9B"/>
    <w:rsid w:val="0095674B"/>
    <w:rsid w:val="00994088"/>
    <w:rsid w:val="009979AA"/>
    <w:rsid w:val="009E7AEA"/>
    <w:rsid w:val="00A7088F"/>
    <w:rsid w:val="00AC094C"/>
    <w:rsid w:val="00AC1B0B"/>
    <w:rsid w:val="00B67063"/>
    <w:rsid w:val="00B70755"/>
    <w:rsid w:val="00BD79B2"/>
    <w:rsid w:val="00BD7FE5"/>
    <w:rsid w:val="00BF02A8"/>
    <w:rsid w:val="00C554EB"/>
    <w:rsid w:val="00C55809"/>
    <w:rsid w:val="00C80CE4"/>
    <w:rsid w:val="00D23DE9"/>
    <w:rsid w:val="00DA5287"/>
    <w:rsid w:val="00E52852"/>
    <w:rsid w:val="00E53C35"/>
    <w:rsid w:val="00E75B03"/>
    <w:rsid w:val="00EB23FD"/>
    <w:rsid w:val="00F50199"/>
    <w:rsid w:val="00FB25E4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A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10"/>
  </w:style>
  <w:style w:type="paragraph" w:styleId="a8">
    <w:name w:val="footer"/>
    <w:basedOn w:val="a"/>
    <w:link w:val="a9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10"/>
  </w:style>
  <w:style w:type="paragraph" w:customStyle="1" w:styleId="aa">
    <w:name w:val="мониторинг"/>
    <w:basedOn w:val="a"/>
    <w:link w:val="ab"/>
    <w:qFormat/>
    <w:rsid w:val="00EB23FD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ониторинг Знак"/>
    <w:basedOn w:val="a0"/>
    <w:link w:val="aa"/>
    <w:rsid w:val="00EB23F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7562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73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A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10"/>
  </w:style>
  <w:style w:type="paragraph" w:styleId="a8">
    <w:name w:val="footer"/>
    <w:basedOn w:val="a"/>
    <w:link w:val="a9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10"/>
  </w:style>
  <w:style w:type="paragraph" w:customStyle="1" w:styleId="aa">
    <w:name w:val="мониторинг"/>
    <w:basedOn w:val="a"/>
    <w:link w:val="ab"/>
    <w:qFormat/>
    <w:rsid w:val="00EB23FD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ониторинг Знак"/>
    <w:basedOn w:val="a0"/>
    <w:link w:val="aa"/>
    <w:rsid w:val="00EB23F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7562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73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9708-801B-49B0-B79A-7387876C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2508-00-630</dc:creator>
  <cp:lastModifiedBy>2508-00-630</cp:lastModifiedBy>
  <cp:revision>2</cp:revision>
  <cp:lastPrinted>2020-04-06T04:00:00Z</cp:lastPrinted>
  <dcterms:created xsi:type="dcterms:W3CDTF">2020-04-07T01:53:00Z</dcterms:created>
  <dcterms:modified xsi:type="dcterms:W3CDTF">2020-04-07T01:53:00Z</dcterms:modified>
</cp:coreProperties>
</file>