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63" w:rsidRDefault="000B4A63" w:rsidP="000B4A63">
      <w:pPr>
        <w:ind w:left="-993"/>
      </w:pPr>
      <w:r w:rsidRPr="000B4A63">
        <w:rPr>
          <w:rFonts w:ascii="Arial" w:hAnsi="Arial" w:cs="Arial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4794C6" wp14:editId="6F2356BB">
            <wp:simplePos x="3048000" y="1498600"/>
            <wp:positionH relativeFrom="margin">
              <wp:align>right</wp:align>
            </wp:positionH>
            <wp:positionV relativeFrom="margin">
              <wp:align>top</wp:align>
            </wp:positionV>
            <wp:extent cx="183515" cy="1117600"/>
            <wp:effectExtent l="0" t="0" r="6985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5" cy="1120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A6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900333" wp14:editId="63D7A0FA">
            <wp:simplePos x="546100" y="508000"/>
            <wp:positionH relativeFrom="margin">
              <wp:align>left</wp:align>
            </wp:positionH>
            <wp:positionV relativeFrom="margin">
              <wp:align>top</wp:align>
            </wp:positionV>
            <wp:extent cx="1078230" cy="111760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43" cy="112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Инспекция ФНС России по г. Находке Приморского края</w:t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8(800)222-22-22</w:t>
      </w:r>
    </w:p>
    <w:p w:rsidR="000B4A63" w:rsidRDefault="004B5767" w:rsidP="000B4A63">
      <w:pPr>
        <w:ind w:left="-851"/>
        <w:jc w:val="center"/>
        <w:rPr>
          <w:rStyle w:val="a5"/>
          <w:rFonts w:ascii="Arial" w:hAnsi="Arial" w:cs="Arial"/>
          <w:b/>
          <w:noProof/>
          <w:sz w:val="28"/>
          <w:szCs w:val="28"/>
          <w:lang w:eastAsia="ru-RU"/>
        </w:rPr>
      </w:pPr>
      <w:hyperlink r:id="rId11" w:history="1"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www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nalog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ru</w:t>
        </w:r>
      </w:hyperlink>
    </w:p>
    <w:p w:rsidR="00EA219B" w:rsidRDefault="00EA219B" w:rsidP="00A72772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</w:p>
    <w:p w:rsidR="00EA219B" w:rsidRDefault="00611AD4" w:rsidP="00611AD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bookmarkStart w:id="0" w:name="_GoBack"/>
      <w:r w:rsidRPr="00611AD4"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  <w:t xml:space="preserve">Перечень мер поддержки бизнеса </w:t>
      </w:r>
      <w:bookmarkEnd w:id="0"/>
      <w:r w:rsidRPr="00611AD4"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  <w:t>размещен на сайте Федеральной налоговой службы в специальном разделе</w:t>
      </w:r>
    </w:p>
    <w:p w:rsidR="00611AD4" w:rsidRDefault="00EA219B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ФНС России по поручениям Президента и Правительства Российской Федерации на время уменьшения деловой и потребительской активности реализовала меры поддержки хозяйствующих субъектов. Для их оперативного информирования создан специальный раздел </w:t>
      </w:r>
      <w:hyperlink r:id="rId12" w:tgtFrame="_blank" w:history="1">
        <w:r w:rsidRPr="00611AD4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«</w:t>
        </w:r>
        <w:proofErr w:type="spellStart"/>
        <w:r w:rsidRPr="00611AD4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Коронавирус</w:t>
        </w:r>
        <w:proofErr w:type="spellEnd"/>
        <w:r w:rsidRPr="00611AD4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: меры поддержки бизнеса»</w:t>
        </w:r>
      </w:hyperlink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В разделе размещена информация о приостановлении проверок, переносе сроков представления бухгалтерской и налоговой отчетности, приостановлении мер взыскания, урегулировании и отсрочке банкротства, переносе сроков уплаты налогов и страховых взносов и перечень других установленных послаблений, которые должны помочь бизнесу.</w:t>
      </w:r>
    </w:p>
    <w:p w:rsid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</w:t>
      </w:r>
      <w:r w:rsidRPr="00611AD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 15 мая 2020 года продлевается срок представления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:</w:t>
      </w:r>
    </w:p>
    <w:p w:rsidR="00611AD4" w:rsidRPr="00611AD4" w:rsidRDefault="00611AD4" w:rsidP="00611AD4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налоговых деклараций по НДС за 1 квартал 2020 года;</w:t>
      </w:r>
    </w:p>
    <w:p w:rsidR="00611AD4" w:rsidRPr="00611AD4" w:rsidRDefault="00611AD4" w:rsidP="00611AD4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расчетов по страховым взносам за 1 квартал 2020 года.</w:t>
      </w:r>
    </w:p>
    <w:p w:rsid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Pr="00611AD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Продлевается на три месяца срок представления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:</w:t>
      </w:r>
    </w:p>
    <w:p w:rsidR="00611AD4" w:rsidRPr="00611AD4" w:rsidRDefault="00611AD4" w:rsidP="00611AD4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всех налоговых деклараций и расчетов по авансовым платежам (кроме НДС и расчетов по страховым взносам), расчетов сумм НДФЛ (форма 6-НДФЛ), налоговых расчетов о суммах выплаченных иностранным организациям доходов и удержанных налогов, бухгалтерской (финансовой) отчетности. Это касается отчетности со сроком сдачи с марта по май 2020 года;</w:t>
      </w:r>
    </w:p>
    <w:p w:rsidR="00611AD4" w:rsidRPr="00611AD4" w:rsidRDefault="00611AD4" w:rsidP="00611AD4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финансовой информации организациями финансового рынка (ОФР) о </w:t>
      </w:r>
      <w:proofErr w:type="gramStart"/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клиентах-иностранных</w:t>
      </w:r>
      <w:proofErr w:type="gramEnd"/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налогоплательщиках за 2019 отчетный год и предыдущие отчетные годы;</w:t>
      </w:r>
    </w:p>
    <w:p w:rsidR="00611AD4" w:rsidRPr="00611AD4" w:rsidRDefault="00611AD4" w:rsidP="00611AD4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заявлений о проведении налогового мониторинга за 2021 год.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lastRenderedPageBreak/>
        <w:t xml:space="preserve">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В случае получения в срок с 1 марта до 31 мая включительно от налогового органа требования о представлении документов или информации, срок представления продлевается:</w:t>
      </w:r>
    </w:p>
    <w:p w:rsidR="00611AD4" w:rsidRPr="00611AD4" w:rsidRDefault="00611AD4" w:rsidP="00611AD4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на 10 рабочих дней по требованиям по НДС;</w:t>
      </w:r>
    </w:p>
    <w:p w:rsidR="00611AD4" w:rsidRPr="00611AD4" w:rsidRDefault="00611AD4" w:rsidP="00611AD4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на 20 рабочих дней по остальным требованиям.</w:t>
      </w:r>
    </w:p>
    <w:p w:rsid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По мере утверждения Правительством Российской Федерации новых мер поддержки налогоплательщиков </w:t>
      </w:r>
      <w:hyperlink r:id="rId13" w:tgtFrame="_blank" w:history="1">
        <w:r w:rsidRPr="00611AD4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раздел</w:t>
        </w:r>
      </w:hyperlink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будет пополняться. 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Необходимую информацию также можно получить по телефону </w:t>
      </w:r>
      <w:proofErr w:type="gramStart"/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Единого</w:t>
      </w:r>
      <w:proofErr w:type="gramEnd"/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контакт-центра ФНС России – 8-800-222-22-22.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В УФНС России по Приморскому краю создан региональный Ситуационный центр для оперативного мониторинга экономической и социальной ситуации в регионе в связи с угрозой распространения </w:t>
      </w:r>
      <w:proofErr w:type="spellStart"/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коронавирусной</w:t>
      </w:r>
      <w:proofErr w:type="spellEnd"/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инфекции.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Обращения принимаются по электронной почте: </w:t>
      </w:r>
      <w:hyperlink r:id="rId14" w:history="1">
        <w:r w:rsidRPr="00611AD4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r2500@nalog.ru</w:t>
        </w:r>
      </w:hyperlink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 пометкой «Для Ситуационного центра». 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Для приостановления мер взыскания обращаться в региональный Ситуационный центр (РСЦ) налогоплательщикам  не требуется. Все меры принимаются налоговыми органами самостоятельно.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Ознакомиться с перечнем лиц и наиболее пострадавших сфер деятельности (основные коды ОКВЭД 2) возможно перейдя по </w:t>
      </w:r>
      <w:hyperlink r:id="rId15" w:tgtFrame="_blank" w:history="1">
        <w:r w:rsidRPr="00611AD4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ссылке</w:t>
        </w:r>
      </w:hyperlink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. Для удобства налогоплательщиков разработан </w:t>
      </w:r>
      <w:hyperlink r:id="rId16" w:tgtFrame="_blank" w:history="1">
        <w:r w:rsidRPr="00611AD4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специальный сервис</w:t>
        </w:r>
      </w:hyperlink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. С его помощью можно узнать, относится ли налогоплательщик к числу лиц, в отношении которых введен мораторий на банкротство по заявлению кредиторов.</w:t>
      </w:r>
    </w:p>
    <w:p w:rsidR="00611AD4" w:rsidRPr="00611AD4" w:rsidRDefault="00611AD4" w:rsidP="00611AD4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  </w:t>
      </w:r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>Информация в формате открытых данных размещена в разделе «</w:t>
      </w:r>
      <w:hyperlink r:id="rId17" w:history="1">
        <w:r w:rsidRPr="00611AD4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Открытые данные</w:t>
        </w:r>
      </w:hyperlink>
      <w:r w:rsidRPr="00611AD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». </w:t>
      </w:r>
    </w:p>
    <w:p w:rsidR="00CF6CD0" w:rsidRPr="009E6577" w:rsidRDefault="00CF6CD0" w:rsidP="00611AD4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EA219B" w:rsidRDefault="00EA219B" w:rsidP="00EA219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BF02A8" w:rsidRPr="00026F55" w:rsidRDefault="00627345" w:rsidP="00EA219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9E7AEA">
        <w:rPr>
          <w:rFonts w:ascii="Arial" w:hAnsi="Arial" w:cs="Arial"/>
          <w:sz w:val="28"/>
          <w:szCs w:val="28"/>
        </w:rPr>
        <w:t>Отдел работы с</w:t>
      </w:r>
      <w:r w:rsidRPr="00026F55">
        <w:rPr>
          <w:rFonts w:ascii="Arial" w:hAnsi="Arial" w:cs="Arial"/>
          <w:sz w:val="28"/>
          <w:szCs w:val="28"/>
        </w:rPr>
        <w:t xml:space="preserve"> налогоплательщиками.</w:t>
      </w:r>
    </w:p>
    <w:sectPr w:rsidR="00BF02A8" w:rsidRPr="00026F55" w:rsidSect="00611AD4">
      <w:headerReference w:type="default" r:id="rId18"/>
      <w:pgSz w:w="11906" w:h="16838"/>
      <w:pgMar w:top="284" w:right="707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67" w:rsidRDefault="004B5767" w:rsidP="00700210">
      <w:pPr>
        <w:spacing w:after="0" w:line="240" w:lineRule="auto"/>
      </w:pPr>
      <w:r>
        <w:separator/>
      </w:r>
    </w:p>
  </w:endnote>
  <w:endnote w:type="continuationSeparator" w:id="0">
    <w:p w:rsidR="004B5767" w:rsidRDefault="004B5767" w:rsidP="0070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67" w:rsidRDefault="004B5767" w:rsidP="00700210">
      <w:pPr>
        <w:spacing w:after="0" w:line="240" w:lineRule="auto"/>
      </w:pPr>
      <w:r>
        <w:separator/>
      </w:r>
    </w:p>
  </w:footnote>
  <w:footnote w:type="continuationSeparator" w:id="0">
    <w:p w:rsidR="004B5767" w:rsidRDefault="004B5767" w:rsidP="0070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144876"/>
      <w:docPartObj>
        <w:docPartGallery w:val="Page Numbers (Top of Page)"/>
        <w:docPartUnique/>
      </w:docPartObj>
    </w:sdtPr>
    <w:sdtEndPr/>
    <w:sdtContent>
      <w:p w:rsidR="00700210" w:rsidRDefault="007002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AD4">
          <w:rPr>
            <w:noProof/>
          </w:rPr>
          <w:t>2</w:t>
        </w:r>
        <w:r>
          <w:fldChar w:fldCharType="end"/>
        </w:r>
      </w:p>
    </w:sdtContent>
  </w:sdt>
  <w:p w:rsidR="00700210" w:rsidRDefault="007002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B02"/>
    <w:multiLevelType w:val="hybridMultilevel"/>
    <w:tmpl w:val="95043A8A"/>
    <w:lvl w:ilvl="0" w:tplc="8CE6C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22C5"/>
    <w:multiLevelType w:val="multilevel"/>
    <w:tmpl w:val="21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B754F"/>
    <w:multiLevelType w:val="multilevel"/>
    <w:tmpl w:val="2E7C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723C7"/>
    <w:multiLevelType w:val="multilevel"/>
    <w:tmpl w:val="649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3672A"/>
    <w:multiLevelType w:val="multilevel"/>
    <w:tmpl w:val="085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C48C5"/>
    <w:multiLevelType w:val="multilevel"/>
    <w:tmpl w:val="DF8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B074B"/>
    <w:multiLevelType w:val="multilevel"/>
    <w:tmpl w:val="FF2C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424D3"/>
    <w:multiLevelType w:val="multilevel"/>
    <w:tmpl w:val="C06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60119"/>
    <w:multiLevelType w:val="multilevel"/>
    <w:tmpl w:val="A9F8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63EC0"/>
    <w:multiLevelType w:val="multilevel"/>
    <w:tmpl w:val="32DE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46F89"/>
    <w:multiLevelType w:val="multilevel"/>
    <w:tmpl w:val="3AB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101A3"/>
    <w:multiLevelType w:val="multilevel"/>
    <w:tmpl w:val="DCB2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C0EC5"/>
    <w:multiLevelType w:val="multilevel"/>
    <w:tmpl w:val="B56C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B104D"/>
    <w:multiLevelType w:val="multilevel"/>
    <w:tmpl w:val="1FC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DB43B6"/>
    <w:multiLevelType w:val="multilevel"/>
    <w:tmpl w:val="C2A6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A0953"/>
    <w:multiLevelType w:val="multilevel"/>
    <w:tmpl w:val="DC2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F637EE"/>
    <w:multiLevelType w:val="multilevel"/>
    <w:tmpl w:val="DC50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B740F"/>
    <w:multiLevelType w:val="multilevel"/>
    <w:tmpl w:val="88AC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7F20A5"/>
    <w:multiLevelType w:val="multilevel"/>
    <w:tmpl w:val="24E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3"/>
  </w:num>
  <w:num w:numId="11">
    <w:abstractNumId w:val="10"/>
  </w:num>
  <w:num w:numId="12">
    <w:abstractNumId w:val="16"/>
  </w:num>
  <w:num w:numId="13">
    <w:abstractNumId w:val="12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88"/>
    <w:rsid w:val="00002E7E"/>
    <w:rsid w:val="00026F55"/>
    <w:rsid w:val="000B4A63"/>
    <w:rsid w:val="000F3CD6"/>
    <w:rsid w:val="00117417"/>
    <w:rsid w:val="001E6B78"/>
    <w:rsid w:val="001F4450"/>
    <w:rsid w:val="00220C24"/>
    <w:rsid w:val="00230DB6"/>
    <w:rsid w:val="002774EE"/>
    <w:rsid w:val="002D698C"/>
    <w:rsid w:val="002F3F88"/>
    <w:rsid w:val="00371800"/>
    <w:rsid w:val="003768A9"/>
    <w:rsid w:val="003912A4"/>
    <w:rsid w:val="003C528E"/>
    <w:rsid w:val="00453DEB"/>
    <w:rsid w:val="00464D06"/>
    <w:rsid w:val="004B5767"/>
    <w:rsid w:val="00507199"/>
    <w:rsid w:val="00507B40"/>
    <w:rsid w:val="0057562F"/>
    <w:rsid w:val="00595A93"/>
    <w:rsid w:val="005A67BE"/>
    <w:rsid w:val="005B5912"/>
    <w:rsid w:val="005D5E38"/>
    <w:rsid w:val="00604141"/>
    <w:rsid w:val="0060460D"/>
    <w:rsid w:val="00607D78"/>
    <w:rsid w:val="00611AD4"/>
    <w:rsid w:val="00627345"/>
    <w:rsid w:val="00637E64"/>
    <w:rsid w:val="0064244C"/>
    <w:rsid w:val="0064446E"/>
    <w:rsid w:val="006866A0"/>
    <w:rsid w:val="006D73CA"/>
    <w:rsid w:val="006F7378"/>
    <w:rsid w:val="00700210"/>
    <w:rsid w:val="00711637"/>
    <w:rsid w:val="0075622F"/>
    <w:rsid w:val="00757329"/>
    <w:rsid w:val="00815D58"/>
    <w:rsid w:val="0085234B"/>
    <w:rsid w:val="0086132C"/>
    <w:rsid w:val="008828F5"/>
    <w:rsid w:val="008F4BFE"/>
    <w:rsid w:val="00916E3E"/>
    <w:rsid w:val="00921525"/>
    <w:rsid w:val="00922E9B"/>
    <w:rsid w:val="0095674B"/>
    <w:rsid w:val="00994088"/>
    <w:rsid w:val="009979AA"/>
    <w:rsid w:val="009E6577"/>
    <w:rsid w:val="009E7AEA"/>
    <w:rsid w:val="00A11C13"/>
    <w:rsid w:val="00A7088F"/>
    <w:rsid w:val="00A72772"/>
    <w:rsid w:val="00AC094C"/>
    <w:rsid w:val="00AC1B0B"/>
    <w:rsid w:val="00B67063"/>
    <w:rsid w:val="00B70755"/>
    <w:rsid w:val="00BD79B2"/>
    <w:rsid w:val="00BD7FE5"/>
    <w:rsid w:val="00BF02A8"/>
    <w:rsid w:val="00BF6A5E"/>
    <w:rsid w:val="00C554EB"/>
    <w:rsid w:val="00C55809"/>
    <w:rsid w:val="00C80CE4"/>
    <w:rsid w:val="00CF6CD0"/>
    <w:rsid w:val="00D23DE9"/>
    <w:rsid w:val="00DA5287"/>
    <w:rsid w:val="00E25AA0"/>
    <w:rsid w:val="00E53C35"/>
    <w:rsid w:val="00E75B03"/>
    <w:rsid w:val="00EA219B"/>
    <w:rsid w:val="00EB23FD"/>
    <w:rsid w:val="00F50199"/>
    <w:rsid w:val="00F67591"/>
    <w:rsid w:val="00FB25E4"/>
    <w:rsid w:val="00FC7C1A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ru/rn25/business-support-2020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log.ru/rn25/business-support-2020/" TargetMode="External"/><Relationship Id="rId17" Type="http://schemas.openxmlformats.org/officeDocument/2006/relationships/hyperlink" Target="https://www.nalog.ru/opendata/7707329152-covi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vice.nalog.ru/covi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ru/rn25/taxation/bankruptcy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2500@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789C-45E7-41E3-A4F9-2FD7F3D0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2508-00-630</dc:creator>
  <cp:lastModifiedBy>2508-00-630</cp:lastModifiedBy>
  <cp:revision>2</cp:revision>
  <cp:lastPrinted>2020-04-07T04:30:00Z</cp:lastPrinted>
  <dcterms:created xsi:type="dcterms:W3CDTF">2020-04-07T23:49:00Z</dcterms:created>
  <dcterms:modified xsi:type="dcterms:W3CDTF">2020-04-07T23:49:00Z</dcterms:modified>
</cp:coreProperties>
</file>