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AEDA9" w14:textId="00AB4897" w:rsidR="00F83545" w:rsidRDefault="00F83545" w:rsidP="00F83545">
      <w:pPr>
        <w:pStyle w:val="a3"/>
        <w:rPr>
          <w:rStyle w:val="a4"/>
          <w:sz w:val="32"/>
          <w:szCs w:val="32"/>
        </w:rPr>
      </w:pPr>
      <w:r w:rsidRPr="00BB2D20">
        <w:rPr>
          <w:rStyle w:val="a4"/>
          <w:sz w:val="32"/>
          <w:szCs w:val="32"/>
        </w:rPr>
        <w:t xml:space="preserve">По установленным законом причинам родитель может быть лишен родительских прав. При определенных условиях и соответствующем поведении родителя эти права можно впоследствии восстановить. Как это сделать? </w:t>
      </w:r>
    </w:p>
    <w:p w14:paraId="39EC6734" w14:textId="77777777" w:rsidR="00F83545" w:rsidRPr="00BB2D20" w:rsidRDefault="00F83545" w:rsidP="00F83545">
      <w:pPr>
        <w:pStyle w:val="a3"/>
        <w:jc w:val="both"/>
        <w:rPr>
          <w:sz w:val="26"/>
          <w:szCs w:val="26"/>
        </w:rPr>
      </w:pPr>
      <w:r w:rsidRPr="00BB2D20">
        <w:rPr>
          <w:sz w:val="26"/>
          <w:szCs w:val="26"/>
        </w:rPr>
        <w:t>Согласно пункту 1 статьи 72 Семейного кодекса Российской Федерации, родители или один из них могут быть восстановлены в родительских правах в случаях, если они изменили поведение, образ жизни и отношение к воспитанию ребенка. Иными словами, если обстоятельства и причины, послужившие основаниями для лишения родителя родительских прав, устранены.</w:t>
      </w:r>
    </w:p>
    <w:p w14:paraId="3D4004A4" w14:textId="77777777" w:rsidR="00F83545" w:rsidRPr="00BB2D20" w:rsidRDefault="00F83545" w:rsidP="00F83545">
      <w:pPr>
        <w:pStyle w:val="a3"/>
        <w:jc w:val="both"/>
        <w:rPr>
          <w:sz w:val="26"/>
          <w:szCs w:val="26"/>
        </w:rPr>
      </w:pPr>
      <w:r w:rsidRPr="00BB2D20">
        <w:rPr>
          <w:sz w:val="26"/>
          <w:szCs w:val="26"/>
        </w:rPr>
        <w:t>Если жизненная ситуация такого родителя удовлетворяет требованиям вышеуказанной статьи, то нужно поступить следующим образом.</w:t>
      </w:r>
    </w:p>
    <w:p w14:paraId="5BFEDDBF" w14:textId="77777777" w:rsidR="00F83545" w:rsidRPr="00BB2D20" w:rsidRDefault="00F83545" w:rsidP="00F83545">
      <w:pPr>
        <w:pStyle w:val="a3"/>
        <w:jc w:val="both"/>
        <w:rPr>
          <w:sz w:val="26"/>
          <w:szCs w:val="26"/>
        </w:rPr>
      </w:pPr>
      <w:r w:rsidRPr="00BB2D20">
        <w:rPr>
          <w:sz w:val="26"/>
          <w:szCs w:val="26"/>
        </w:rPr>
        <w:t>Восстановление в родительских правах осуществляется только в судебном порядке по заявлению родителя, лишенного родительских прав, потому как в восстановлении родительских прав заинтересованы прежде всего сами родители. То есть, следует подать исковое заявление о восстановлении родительских прав в суд по месту жительства другого родителя (иного законного представителя, например, когда ребенку назначен опекун (попечитель) и ребенка.</w:t>
      </w:r>
    </w:p>
    <w:p w14:paraId="5B8DBDE1" w14:textId="77777777" w:rsidR="00F83545" w:rsidRPr="00BB2D20" w:rsidRDefault="00F83545" w:rsidP="00F83545">
      <w:pPr>
        <w:pStyle w:val="a3"/>
        <w:jc w:val="both"/>
        <w:rPr>
          <w:sz w:val="26"/>
          <w:szCs w:val="26"/>
        </w:rPr>
      </w:pPr>
      <w:r w:rsidRPr="00BB2D20">
        <w:rPr>
          <w:sz w:val="26"/>
          <w:szCs w:val="26"/>
        </w:rPr>
        <w:t>Для восстановления родительских прав суду будет необходимо удостовериться в наличии всех трех вышеперечисленных обстоятельств. Каждого из них в отдельности для восстановления в родительских правах недостаточно. Поэтому нужно быть готовым к тому, чтобы предоставить суду доказательства, подтверждающие, что родитель изменил свое поведение, образ жизни и отношение к воспитанию ребенка в лучшую сторону. Получить консультацию о сборе необходимых документов можно в органе опеки и попечительства.</w:t>
      </w:r>
    </w:p>
    <w:p w14:paraId="67BA443E" w14:textId="77777777" w:rsidR="00F83545" w:rsidRPr="00BB2D20" w:rsidRDefault="00F83545" w:rsidP="00F83545">
      <w:pPr>
        <w:pStyle w:val="a3"/>
        <w:jc w:val="both"/>
        <w:rPr>
          <w:sz w:val="26"/>
          <w:szCs w:val="26"/>
        </w:rPr>
      </w:pPr>
      <w:r w:rsidRPr="00BB2D20">
        <w:rPr>
          <w:sz w:val="26"/>
          <w:szCs w:val="26"/>
        </w:rPr>
        <w:t>Обязательным условием для восстановления прав будет устранение тех причин, которые послужили основанием для лишения родительских прав. Так, если родитель был лишен прав за злостную неуплату алиментов, должна быть погашена имеющаяся задолженность (предприняты меры к ее погашению). Если причиной лишения родительских прав явилось злоупотребление родителем алкоголем (наркомания), суду необходимо представить доказательства того, что гражданин прошел необходимый курс лечения и реабилитации, регулярно наблюдается в медицинском учреждении (наркологический диспансер) и имеет прочную установку к здоровому образу жизни.</w:t>
      </w:r>
    </w:p>
    <w:p w14:paraId="6FD8E0C0" w14:textId="77777777" w:rsidR="00F83545" w:rsidRPr="00BB2D20" w:rsidRDefault="00F83545" w:rsidP="00F83545">
      <w:pPr>
        <w:pStyle w:val="a3"/>
        <w:jc w:val="both"/>
        <w:rPr>
          <w:sz w:val="26"/>
          <w:szCs w:val="26"/>
        </w:rPr>
      </w:pPr>
      <w:r w:rsidRPr="00BB2D20">
        <w:rPr>
          <w:sz w:val="26"/>
          <w:szCs w:val="26"/>
        </w:rPr>
        <w:t>Не лишним для родителя, претендующего на восстановление своих родительских прав, будет получить рекомендации (характеристику) с места работы, а также сведения, подтверждающие доход. Хорошую роль сыграют и свидетели, которые подтвердят факт того, что родитель действительно изменил образ жизни и отношение к ребенку, а потому может заявить требования о восстановлении родительских прав.</w:t>
      </w:r>
    </w:p>
    <w:p w14:paraId="6E332AF8" w14:textId="77777777" w:rsidR="00F83545" w:rsidRPr="00BB2D20" w:rsidRDefault="00F83545" w:rsidP="00F83545">
      <w:pPr>
        <w:pStyle w:val="a3"/>
        <w:jc w:val="both"/>
        <w:rPr>
          <w:sz w:val="26"/>
          <w:szCs w:val="26"/>
        </w:rPr>
      </w:pPr>
      <w:r w:rsidRPr="00BB2D20">
        <w:rPr>
          <w:sz w:val="26"/>
          <w:szCs w:val="26"/>
        </w:rPr>
        <w:t xml:space="preserve">Также, следует учесть, что согласно законодательству ребенок вправе быть заслушанным в ходе любого судебного разбирательства и учет мнения ребенка, </w:t>
      </w:r>
      <w:r w:rsidRPr="00BB2D20">
        <w:rPr>
          <w:sz w:val="26"/>
          <w:szCs w:val="26"/>
        </w:rPr>
        <w:lastRenderedPageBreak/>
        <w:t>достигшего возраста десяти лет, обязателен, за исключением случаев, когда это противоречит его интересам. Исходя из этой нормы, суд вправе с учетом мнения ребенка отказать в удовлетворении иска о восстановлении в родительских правах, если восстановление таких прав противоречит интересам несовершеннолетнего. Если ребенку уже исполнилось 10 лет, то восстановление в родительских правах в отношении него, возможно только с учетом его мнения и интересов.</w:t>
      </w:r>
    </w:p>
    <w:p w14:paraId="3C046ACC" w14:textId="77777777" w:rsidR="00F83545" w:rsidRPr="00BB2D20" w:rsidRDefault="00F83545" w:rsidP="00F83545">
      <w:pPr>
        <w:pStyle w:val="a3"/>
        <w:jc w:val="both"/>
        <w:rPr>
          <w:sz w:val="26"/>
          <w:szCs w:val="26"/>
        </w:rPr>
      </w:pPr>
      <w:r w:rsidRPr="00BB2D20">
        <w:rPr>
          <w:sz w:val="26"/>
          <w:szCs w:val="26"/>
        </w:rPr>
        <w:t>Таким образом, если у родителя с ребенком установились (восстановились) хорошие отношения, у ребенка есть потребность в присутствии родителя и общении с ним, а также выполнены все вышеуказанные условия, то имеются все основания для удовлетворения искового заявления о восстановлении родительских прав.</w:t>
      </w:r>
    </w:p>
    <w:p w14:paraId="1081F3F2" w14:textId="77777777" w:rsidR="00F83545" w:rsidRPr="00BB2D20" w:rsidRDefault="00F83545" w:rsidP="00F83545">
      <w:pPr>
        <w:pStyle w:val="a3"/>
        <w:jc w:val="both"/>
        <w:rPr>
          <w:sz w:val="26"/>
          <w:szCs w:val="26"/>
        </w:rPr>
      </w:pPr>
      <w:r w:rsidRPr="00BB2D20">
        <w:rPr>
          <w:sz w:val="26"/>
          <w:szCs w:val="26"/>
        </w:rPr>
        <w:t>Важным является следующее обстоятельство: восстановление родительских прав не допускается, если ребенок усыновлен другими гражданами и усыновление не отменено в соответствии со статьей 140 Семейного кодекса Российской Федерации.</w:t>
      </w:r>
    </w:p>
    <w:p w14:paraId="64784A9A" w14:textId="77777777" w:rsidR="00F83545" w:rsidRPr="00BB2D20" w:rsidRDefault="00F83545" w:rsidP="00F83545">
      <w:pPr>
        <w:pStyle w:val="a3"/>
        <w:jc w:val="both"/>
        <w:rPr>
          <w:sz w:val="26"/>
          <w:szCs w:val="26"/>
        </w:rPr>
      </w:pPr>
      <w:r w:rsidRPr="00BB2D20">
        <w:rPr>
          <w:sz w:val="26"/>
          <w:szCs w:val="26"/>
        </w:rPr>
        <w:t>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 Иными словами, если родитель, претендуя на восстановление своих родительских прав, планирует и желает, чтобы ребенок проживал в его семье, а не остался, к примеру, проживать в семье другого родителя, им обязательно должно быть заявлено данное требование в суде одновременно с требованием о восстановлении родительских прав.</w:t>
      </w:r>
    </w:p>
    <w:p w14:paraId="65AF7736" w14:textId="77777777" w:rsidR="003913C3" w:rsidRDefault="003913C3" w:rsidP="00F83545">
      <w:pPr>
        <w:jc w:val="both"/>
      </w:pPr>
    </w:p>
    <w:sectPr w:rsidR="003913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545"/>
    <w:rsid w:val="003913C3"/>
    <w:rsid w:val="00BB2D20"/>
    <w:rsid w:val="00F83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61AC"/>
  <w15:chartTrackingRefBased/>
  <w15:docId w15:val="{56938AF5-D6BF-442E-8570-BD4F4344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35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35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498002">
      <w:bodyDiv w:val="1"/>
      <w:marLeft w:val="0"/>
      <w:marRight w:val="0"/>
      <w:marTop w:val="0"/>
      <w:marBottom w:val="0"/>
      <w:divBdr>
        <w:top w:val="none" w:sz="0" w:space="0" w:color="auto"/>
        <w:left w:val="none" w:sz="0" w:space="0" w:color="auto"/>
        <w:bottom w:val="none" w:sz="0" w:space="0" w:color="auto"/>
        <w:right w:val="none" w:sz="0" w:space="0" w:color="auto"/>
      </w:divBdr>
      <w:divsChild>
        <w:div w:id="1855801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 управление опеки и попечительства</dc:creator>
  <cp:keywords/>
  <dc:description/>
  <cp:lastModifiedBy>Приемная управление опеки и попечительства</cp:lastModifiedBy>
  <cp:revision>2</cp:revision>
  <dcterms:created xsi:type="dcterms:W3CDTF">2020-09-07T06:37:00Z</dcterms:created>
  <dcterms:modified xsi:type="dcterms:W3CDTF">2020-09-07T22:30:00Z</dcterms:modified>
</cp:coreProperties>
</file>