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AA" w:rsidRDefault="002B60A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B60AA" w:rsidRDefault="002B60AA">
      <w:pPr>
        <w:pStyle w:val="ConsPlusNormal"/>
        <w:jc w:val="both"/>
        <w:outlineLvl w:val="0"/>
      </w:pPr>
    </w:p>
    <w:p w:rsidR="002B60AA" w:rsidRDefault="002B60AA">
      <w:pPr>
        <w:pStyle w:val="ConsPlusNormal"/>
        <w:outlineLvl w:val="0"/>
      </w:pPr>
      <w:r>
        <w:t>Зарегистрировано в Минюсте России 22 июня 2017 г. N 47112</w:t>
      </w:r>
    </w:p>
    <w:p w:rsidR="002B60AA" w:rsidRDefault="002B60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60AA" w:rsidRDefault="002B60AA">
      <w:pPr>
        <w:pStyle w:val="ConsPlusNormal"/>
        <w:jc w:val="both"/>
      </w:pPr>
    </w:p>
    <w:p w:rsidR="002B60AA" w:rsidRDefault="002B60AA">
      <w:pPr>
        <w:pStyle w:val="ConsPlusTitle"/>
        <w:jc w:val="center"/>
      </w:pPr>
      <w:r>
        <w:t>МИНИСТЕРСТВО ПРИРОДНЫХ РЕСУРСОВ И ЭКОЛОГИИ</w:t>
      </w:r>
    </w:p>
    <w:p w:rsidR="002B60AA" w:rsidRDefault="002B60AA">
      <w:pPr>
        <w:pStyle w:val="ConsPlusTitle"/>
        <w:jc w:val="center"/>
      </w:pPr>
      <w:r>
        <w:t>РОССИЙСКОЙ ФЕДЕРАЦИИ</w:t>
      </w:r>
    </w:p>
    <w:p w:rsidR="002B60AA" w:rsidRDefault="002B60AA">
      <w:pPr>
        <w:pStyle w:val="ConsPlusTitle"/>
        <w:jc w:val="center"/>
      </w:pPr>
    </w:p>
    <w:p w:rsidR="002B60AA" w:rsidRDefault="002B60AA">
      <w:pPr>
        <w:pStyle w:val="ConsPlusTitle"/>
        <w:jc w:val="center"/>
      </w:pPr>
      <w:r>
        <w:t>ПРИКАЗ</w:t>
      </w:r>
    </w:p>
    <w:p w:rsidR="002B60AA" w:rsidRDefault="002B60AA">
      <w:pPr>
        <w:pStyle w:val="ConsPlusTitle"/>
        <w:jc w:val="center"/>
      </w:pPr>
      <w:r>
        <w:t>от 29 мая 2017 г. N 264</w:t>
      </w:r>
    </w:p>
    <w:p w:rsidR="002B60AA" w:rsidRDefault="002B60AA">
      <w:pPr>
        <w:pStyle w:val="ConsPlusTitle"/>
        <w:jc w:val="center"/>
      </w:pPr>
    </w:p>
    <w:p w:rsidR="002B60AA" w:rsidRDefault="002B60AA">
      <w:pPr>
        <w:pStyle w:val="ConsPlusTitle"/>
        <w:jc w:val="center"/>
      </w:pPr>
      <w:r>
        <w:t>ОБ УТВЕРЖДЕНИИ ОСОБЕННОСТЕЙ</w:t>
      </w:r>
    </w:p>
    <w:p w:rsidR="002B60AA" w:rsidRDefault="002B60AA">
      <w:pPr>
        <w:pStyle w:val="ConsPlusTitle"/>
        <w:jc w:val="center"/>
      </w:pPr>
      <w:r>
        <w:t xml:space="preserve">ОХРАНЫ </w:t>
      </w:r>
      <w:proofErr w:type="gramStart"/>
      <w:r>
        <w:t>В ЛЕСАХ</w:t>
      </w:r>
      <w:proofErr w:type="gramEnd"/>
      <w:r>
        <w:t xml:space="preserve"> РЕДКИХ И НАХОДЯЩИХСЯ ПОД УГРОЗОЙ</w:t>
      </w:r>
    </w:p>
    <w:p w:rsidR="002B60AA" w:rsidRDefault="002B60AA">
      <w:pPr>
        <w:pStyle w:val="ConsPlusTitle"/>
        <w:jc w:val="center"/>
      </w:pPr>
      <w:r>
        <w:t>ИСЧЕЗНОВЕНИЯ ДЕРЕВЬЕВ, КУСТАРНИКОВ, ЛИАН, ИНЫХ ЛЕСНЫХ</w:t>
      </w:r>
    </w:p>
    <w:p w:rsidR="002B60AA" w:rsidRDefault="002B60AA">
      <w:pPr>
        <w:pStyle w:val="ConsPlusTitle"/>
        <w:jc w:val="center"/>
      </w:pPr>
      <w:r>
        <w:t>РАСТЕНИЙ, ЗАНЕСЕННЫХ В КРАСНУЮ КНИГУ РОССИЙСКОЙ ФЕДЕРАЦИИ</w:t>
      </w:r>
    </w:p>
    <w:p w:rsidR="002B60AA" w:rsidRDefault="002B60AA">
      <w:pPr>
        <w:pStyle w:val="ConsPlusTitle"/>
        <w:jc w:val="center"/>
      </w:pPr>
      <w:r>
        <w:t>ИЛИ КРАСНЫЕ КНИГИ СУБЪЕКТОВ РОССИЙСКОЙ ФЕДЕРАЦИИ</w:t>
      </w:r>
    </w:p>
    <w:p w:rsidR="002B60AA" w:rsidRDefault="002B60AA">
      <w:pPr>
        <w:pStyle w:val="ConsPlusNormal"/>
        <w:jc w:val="both"/>
      </w:pPr>
    </w:p>
    <w:p w:rsidR="002B60AA" w:rsidRDefault="002B60A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60.15</w:t>
        </w:r>
      </w:hyperlink>
      <w:r>
        <w:t xml:space="preserve"> Лесного кодекса Российской Федерации (Собрание законодательства Российской Федерации, 2006, N 50, ст. 5278; 2016, N 26, ст. 3887) приказываю:</w:t>
      </w:r>
    </w:p>
    <w:p w:rsidR="002B60AA" w:rsidRDefault="002B60AA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0" w:history="1">
        <w:r>
          <w:rPr>
            <w:color w:val="0000FF"/>
          </w:rPr>
          <w:t>Особенности охраны</w:t>
        </w:r>
      </w:hyperlink>
      <w:r>
        <w:t xml:space="preserve"> в лесах редких и находящихся под угрозой исчезновения деревьев, кустарников, лиан, иных лесных растений, занесенных в Красную книгу Российской Федерации или красные книги субъектов Российской Федерации, согласно </w:t>
      </w:r>
      <w:proofErr w:type="gramStart"/>
      <w:r>
        <w:t>приложению</w:t>
      </w:r>
      <w:proofErr w:type="gramEnd"/>
      <w:r>
        <w:t xml:space="preserve"> к настоящему приказу.</w:t>
      </w:r>
    </w:p>
    <w:p w:rsidR="002B60AA" w:rsidRDefault="002B60AA">
      <w:pPr>
        <w:pStyle w:val="ConsPlusNormal"/>
        <w:jc w:val="both"/>
      </w:pPr>
    </w:p>
    <w:p w:rsidR="002B60AA" w:rsidRDefault="002B60AA">
      <w:pPr>
        <w:pStyle w:val="ConsPlusNormal"/>
        <w:jc w:val="right"/>
      </w:pPr>
      <w:r>
        <w:t>Министр</w:t>
      </w:r>
    </w:p>
    <w:p w:rsidR="002B60AA" w:rsidRDefault="002B60AA">
      <w:pPr>
        <w:pStyle w:val="ConsPlusNormal"/>
        <w:jc w:val="right"/>
      </w:pPr>
      <w:r>
        <w:t>С.Е.ДОНСКОЙ</w:t>
      </w:r>
    </w:p>
    <w:p w:rsidR="002B60AA" w:rsidRDefault="002B60AA">
      <w:pPr>
        <w:pStyle w:val="ConsPlusNormal"/>
        <w:jc w:val="both"/>
      </w:pPr>
    </w:p>
    <w:p w:rsidR="002B60AA" w:rsidRDefault="002B60AA">
      <w:pPr>
        <w:pStyle w:val="ConsPlusNormal"/>
        <w:jc w:val="both"/>
      </w:pPr>
    </w:p>
    <w:p w:rsidR="002B60AA" w:rsidRDefault="002B60AA">
      <w:pPr>
        <w:pStyle w:val="ConsPlusNormal"/>
        <w:jc w:val="both"/>
      </w:pPr>
    </w:p>
    <w:p w:rsidR="002B60AA" w:rsidRDefault="002B60AA">
      <w:pPr>
        <w:pStyle w:val="ConsPlusNormal"/>
        <w:jc w:val="both"/>
      </w:pPr>
    </w:p>
    <w:p w:rsidR="002B60AA" w:rsidRDefault="002B60AA">
      <w:pPr>
        <w:pStyle w:val="ConsPlusNormal"/>
        <w:jc w:val="both"/>
      </w:pPr>
    </w:p>
    <w:p w:rsidR="002B60AA" w:rsidRDefault="002B60AA">
      <w:pPr>
        <w:pStyle w:val="ConsPlusNormal"/>
        <w:jc w:val="right"/>
        <w:outlineLvl w:val="0"/>
      </w:pPr>
      <w:r>
        <w:t>Приложение</w:t>
      </w:r>
    </w:p>
    <w:p w:rsidR="002B60AA" w:rsidRDefault="002B60AA">
      <w:pPr>
        <w:pStyle w:val="ConsPlusNormal"/>
        <w:jc w:val="right"/>
      </w:pPr>
      <w:r>
        <w:t>к приказу Минприроды России</w:t>
      </w:r>
    </w:p>
    <w:p w:rsidR="002B60AA" w:rsidRDefault="002B60AA">
      <w:pPr>
        <w:pStyle w:val="ConsPlusNormal"/>
        <w:jc w:val="right"/>
      </w:pPr>
      <w:r>
        <w:t>от 29.05.2017 N 264</w:t>
      </w:r>
    </w:p>
    <w:p w:rsidR="002B60AA" w:rsidRDefault="002B60AA">
      <w:pPr>
        <w:pStyle w:val="ConsPlusNormal"/>
        <w:jc w:val="both"/>
      </w:pPr>
    </w:p>
    <w:p w:rsidR="002B60AA" w:rsidRDefault="002B60AA">
      <w:pPr>
        <w:pStyle w:val="ConsPlusTitle"/>
        <w:jc w:val="center"/>
      </w:pPr>
      <w:bookmarkStart w:id="0" w:name="P30"/>
      <w:bookmarkEnd w:id="0"/>
      <w:r>
        <w:t>ОСОБЕННОСТИ</w:t>
      </w:r>
    </w:p>
    <w:p w:rsidR="002B60AA" w:rsidRDefault="002B60AA">
      <w:pPr>
        <w:pStyle w:val="ConsPlusTitle"/>
        <w:jc w:val="center"/>
      </w:pPr>
      <w:r>
        <w:t xml:space="preserve">ОХРАНЫ </w:t>
      </w:r>
      <w:proofErr w:type="gramStart"/>
      <w:r>
        <w:t>В ЛЕСАХ</w:t>
      </w:r>
      <w:proofErr w:type="gramEnd"/>
      <w:r>
        <w:t xml:space="preserve"> РЕДКИХ И НАХОДЯЩИХСЯ ПОД УГРОЗОЙ</w:t>
      </w:r>
    </w:p>
    <w:p w:rsidR="002B60AA" w:rsidRDefault="002B60AA">
      <w:pPr>
        <w:pStyle w:val="ConsPlusTitle"/>
        <w:jc w:val="center"/>
      </w:pPr>
      <w:r>
        <w:t>ИСЧЕЗНОВЕНИЯ ДЕРЕВЬЕВ, КУСТАРНИКОВ, ЛИАН, ИНЫХ ЛЕСНЫХ</w:t>
      </w:r>
    </w:p>
    <w:p w:rsidR="002B60AA" w:rsidRDefault="002B60AA">
      <w:pPr>
        <w:pStyle w:val="ConsPlusTitle"/>
        <w:jc w:val="center"/>
      </w:pPr>
      <w:r>
        <w:t>РАСТЕНИЙ, ЗАНЕСЕННЫХ В КРАСНУЮ КНИГУ РОССИЙСКОЙ ФЕДЕРАЦИИ</w:t>
      </w:r>
    </w:p>
    <w:p w:rsidR="002B60AA" w:rsidRDefault="002B60AA">
      <w:pPr>
        <w:pStyle w:val="ConsPlusTitle"/>
        <w:jc w:val="center"/>
      </w:pPr>
      <w:r>
        <w:t>ИЛИ КРАСНЫЕ КНИГИ СУБЪЕКТОВ РОССИЙСКОЙ ФЕДЕРАЦИИ</w:t>
      </w:r>
    </w:p>
    <w:p w:rsidR="002B60AA" w:rsidRDefault="002B60AA">
      <w:pPr>
        <w:pStyle w:val="ConsPlusNormal"/>
        <w:jc w:val="both"/>
      </w:pPr>
    </w:p>
    <w:p w:rsidR="002B60AA" w:rsidRDefault="002B60AA">
      <w:pPr>
        <w:pStyle w:val="ConsPlusNormal"/>
        <w:ind w:firstLine="540"/>
        <w:jc w:val="both"/>
      </w:pPr>
      <w:r>
        <w:t xml:space="preserve">1. Настоящие Особенности разработаны в соответствии со </w:t>
      </w:r>
      <w:hyperlink r:id="rId6" w:history="1">
        <w:r>
          <w:rPr>
            <w:color w:val="0000FF"/>
          </w:rPr>
          <w:t>статьей 60.15</w:t>
        </w:r>
      </w:hyperlink>
      <w:r>
        <w:t xml:space="preserve"> Лесного кодекса Российской Федерации (далее - Лесной кодекс) и регулируют отношения, возникающие при использовании, охране, защите, воспроизводстве лесов в части охраны в лесах редких и находящихся под угрозой исчезновения деревьев, кустарников, лиан, иных лесных растений, занесенных в Красную книгу Российской Федерации или красные книги субъектов Российской Федерации (далее - редкие виды растений).</w:t>
      </w:r>
    </w:p>
    <w:p w:rsidR="002B60AA" w:rsidRDefault="002B60AA">
      <w:pPr>
        <w:pStyle w:val="ConsPlusNormal"/>
        <w:spacing w:before="220"/>
        <w:ind w:firstLine="540"/>
        <w:jc w:val="both"/>
      </w:pPr>
      <w:r>
        <w:t>2. Редкие виды растений подлежат изъятию из хозяйственного использования. &lt;1&gt;</w:t>
      </w:r>
    </w:p>
    <w:p w:rsidR="002B60AA" w:rsidRDefault="002B60AA">
      <w:pPr>
        <w:pStyle w:val="ConsPlusNormal"/>
        <w:spacing w:before="220"/>
        <w:ind w:firstLine="540"/>
        <w:jc w:val="both"/>
      </w:pPr>
      <w:r>
        <w:t>3. Запрещается деятельность, ведущая к сокращению численности редких видов растений, ухудшающая среду их произрастания &lt;1&gt;.</w:t>
      </w:r>
    </w:p>
    <w:p w:rsidR="002B60AA" w:rsidRDefault="002B60A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2B60AA" w:rsidRDefault="002B60A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Статья 60</w:t>
        </w:r>
      </w:hyperlink>
      <w:r>
        <w:t xml:space="preserve"> Федерального закона от 10.01.2002 N 7-ФЗ "Об охране окружающей среды" (Собрание законодательства Российской Федерации, 2002, N 2, ст. 133; 2004, N 35, ст. 3607; 2005, N 1, ст. 25; N 19, ст. 1752; 2006, N 1, ст. 10; N 52, ст. 5498; 2007, N 7, ст. 834; N 27, ст. 3213; 2008, N 26, ст. 3012; N 29, ст. 3418; N 30, ст. 3616; 2009, N 1, ст. 17; N 11, ст. 1261; N 52, ст. 6450; 2011, N 1, ст. 54; N 29, ст. 4281; N 30, ст. 4590, 4591, 4596; N 48, ст. 6732; N 50, ст. 7359; 2012, N 26, ст. 3446; 2013, N 27, ст. 3477; N 30, ст. 4059; N 52, ст. 6971, 6974; 2013, N 11, ст. 1164; 2014, N 11, ст. 1092; N 30, ст. 4220; N 48, ст. 6642; 2015, N 1, ст. 11; N 27, ст. 3994; N 29, ст. 4359; N 48, ст. 6723; 2016, N 1, ст. 24; N 15, ст. 2066, N 27, ст. 4187, ст. 4286, ст. 4291).</w:t>
      </w:r>
    </w:p>
    <w:p w:rsidR="002B60AA" w:rsidRDefault="002B60AA">
      <w:pPr>
        <w:pStyle w:val="ConsPlusNormal"/>
        <w:jc w:val="both"/>
      </w:pPr>
    </w:p>
    <w:p w:rsidR="002B60AA" w:rsidRDefault="002B60AA">
      <w:pPr>
        <w:pStyle w:val="ConsPlusNormal"/>
        <w:ind w:firstLine="540"/>
        <w:jc w:val="both"/>
      </w:pPr>
      <w:r>
        <w:t>4. При обнаружении редких видов растений при таксации лесов, сведения о местонахождении выявленных редких видов растений (лесничество, участковое лесничество, квартал, выдел) должны быть отражены в государственном лесном реестре, с указанием проектируемых мер охраны.</w:t>
      </w:r>
    </w:p>
    <w:p w:rsidR="002B60AA" w:rsidRDefault="002B60AA">
      <w:pPr>
        <w:pStyle w:val="ConsPlusNormal"/>
        <w:spacing w:before="220"/>
        <w:ind w:firstLine="540"/>
        <w:jc w:val="both"/>
      </w:pPr>
      <w:r>
        <w:t>5. Сведения о редких видах растений, произрастающих на лесном участке, включая, в том числе, сведения о размерах их буферных зон для конкретного лесничества, лесопарка, должны быть отражены в лесохозяйственном регламенте лесничества, в проекте освоения лесов.</w:t>
      </w:r>
    </w:p>
    <w:p w:rsidR="002B60AA" w:rsidRDefault="002B60AA">
      <w:pPr>
        <w:pStyle w:val="ConsPlusNormal"/>
        <w:spacing w:before="220"/>
        <w:ind w:firstLine="540"/>
        <w:jc w:val="both"/>
      </w:pPr>
      <w:r>
        <w:t>6. Лица, использующие леса, при обнаружении редкого вида растения должны принять меры к тому, чтобы как сам экземпляр этого вида растения, так и место его обитания не пострадали при дальнейшей хозяйственной деятельности. Указанные меры могут содержать запрет рубок на определенных участках лесосеки, ограничения по сезонности заготовки древесины, ограничения на создание объектов лесной инфраструктуры, а также объектов, не связанных с созданием лесной инфраструктуры.</w:t>
      </w:r>
    </w:p>
    <w:p w:rsidR="002B60AA" w:rsidRDefault="002B60AA">
      <w:pPr>
        <w:pStyle w:val="ConsPlusNormal"/>
        <w:spacing w:before="220"/>
        <w:ind w:firstLine="540"/>
        <w:jc w:val="both"/>
      </w:pPr>
      <w:r>
        <w:t>7. При отводе и таксации лесосек для заготовки древесины редкие виды растений отмечаются яркой лентой, в том числе липкой. В случае, если часть лесосеки, на которой произрастают редкие виды растений, занимает площадь более 0,01 га, то такая площадь отграничивается в натуре и заносится в технологическую карту лесосечных работ как неэксплуатационный участок лесосеки. Информация об обнаруженных редких видах растений отмечается в приложении к технологической карте лесосечных работ, в которой указываются название вида, его статус, меры, принимаемые для сохранения редких видов растений.</w:t>
      </w:r>
    </w:p>
    <w:p w:rsidR="002B60AA" w:rsidRDefault="002B60AA">
      <w:pPr>
        <w:pStyle w:val="ConsPlusNormal"/>
        <w:spacing w:before="220"/>
        <w:ind w:firstLine="540"/>
        <w:jc w:val="both"/>
      </w:pPr>
      <w:r>
        <w:t>8. Лица, использующие леса, обязаны передавать сведения о выявленных местах обитания редких видов растений в органы государственной власти субъектов Российской Федерации, уполномоченные в области лесных отношений, для учета указанных мест в лесохозяйственных регламентах или выделения как особо защитных участков лесов при проведении лесоустройства.</w:t>
      </w:r>
    </w:p>
    <w:p w:rsidR="002B60AA" w:rsidRDefault="002B60AA">
      <w:pPr>
        <w:pStyle w:val="ConsPlusNormal"/>
        <w:jc w:val="both"/>
      </w:pPr>
    </w:p>
    <w:p w:rsidR="002B60AA" w:rsidRDefault="002B60AA">
      <w:pPr>
        <w:pStyle w:val="ConsPlusNormal"/>
        <w:jc w:val="both"/>
      </w:pPr>
    </w:p>
    <w:p w:rsidR="002B60AA" w:rsidRDefault="002B60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4D17" w:rsidRDefault="00934D17">
      <w:bookmarkStart w:id="1" w:name="_GoBack"/>
      <w:bookmarkEnd w:id="1"/>
    </w:p>
    <w:sectPr w:rsidR="00934D17" w:rsidSect="005D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AA"/>
    <w:rsid w:val="002B60AA"/>
    <w:rsid w:val="0093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6F3E6-7CAD-48A8-A645-888BC2A7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6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60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4FB4B0EC13163FC9F63471349234CDD5A518E092DFB1964927A130941A0C7D30528063536C3083EA6978F101D9EBE93A8AE69427C6D3DEw7h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4FB4B0EC13163FC9F63471349234CDD5A518E39ADFB1964927A130941A0C7D3052806753653FD6BA2679AD478CF8EA388AE5963BwCh5D" TargetMode="External"/><Relationship Id="rId5" Type="http://schemas.openxmlformats.org/officeDocument/2006/relationships/hyperlink" Target="consultantplus://offline/ref=354FB4B0EC13163FC9F63471349234CDD5A518E39ADFB1964927A130941A0C7D3052806753653FD6BA2679AD478CF8EA388AE5963BwCh5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Коротец Ирина Владимировна</dc:creator>
  <cp:keywords/>
  <dc:description/>
  <cp:lastModifiedBy>Коротец Ирина Владимировна</cp:lastModifiedBy>
  <cp:revision>1</cp:revision>
  <dcterms:created xsi:type="dcterms:W3CDTF">2021-12-20T03:33:00Z</dcterms:created>
  <dcterms:modified xsi:type="dcterms:W3CDTF">2021-12-20T03:33:00Z</dcterms:modified>
</cp:coreProperties>
</file>