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07" w:rsidRDefault="001D47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D4707" w:rsidRDefault="001D4707">
      <w:pPr>
        <w:pStyle w:val="ConsPlusNormal"/>
        <w:jc w:val="both"/>
        <w:outlineLvl w:val="0"/>
      </w:pPr>
    </w:p>
    <w:p w:rsidR="001D4707" w:rsidRDefault="001D4707">
      <w:pPr>
        <w:pStyle w:val="ConsPlusNormal"/>
        <w:outlineLvl w:val="0"/>
      </w:pPr>
      <w:r>
        <w:t>Зарегистрировано в Минюсте РФ 3 сентября 2007 г. N 10084</w:t>
      </w:r>
    </w:p>
    <w:p w:rsidR="001D4707" w:rsidRDefault="001D4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4707" w:rsidRDefault="001D4707">
      <w:pPr>
        <w:pStyle w:val="ConsPlusNormal"/>
        <w:jc w:val="center"/>
      </w:pPr>
    </w:p>
    <w:p w:rsidR="001D4707" w:rsidRDefault="001D4707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1D4707" w:rsidRDefault="001D4707">
      <w:pPr>
        <w:pStyle w:val="ConsPlusTitle"/>
        <w:jc w:val="center"/>
      </w:pPr>
    </w:p>
    <w:p w:rsidR="001D4707" w:rsidRDefault="001D4707">
      <w:pPr>
        <w:pStyle w:val="ConsPlusTitle"/>
        <w:jc w:val="center"/>
      </w:pPr>
      <w:r>
        <w:t>ПРИКАЗ</w:t>
      </w:r>
    </w:p>
    <w:p w:rsidR="001D4707" w:rsidRDefault="001D4707">
      <w:pPr>
        <w:pStyle w:val="ConsPlusTitle"/>
        <w:jc w:val="center"/>
      </w:pPr>
      <w:r>
        <w:t>от 16 июля 2007 г. N 181</w:t>
      </w:r>
    </w:p>
    <w:p w:rsidR="001D4707" w:rsidRDefault="001D4707">
      <w:pPr>
        <w:pStyle w:val="ConsPlusTitle"/>
        <w:jc w:val="center"/>
      </w:pPr>
    </w:p>
    <w:p w:rsidR="001D4707" w:rsidRDefault="001D4707">
      <w:pPr>
        <w:pStyle w:val="ConsPlusTitle"/>
        <w:jc w:val="center"/>
      </w:pPr>
      <w:r>
        <w:t>ОБ УТВЕРЖДЕНИИ ОСОБЕННОСТЕЙ</w:t>
      </w:r>
    </w:p>
    <w:p w:rsidR="001D4707" w:rsidRDefault="001D4707">
      <w:pPr>
        <w:pStyle w:val="ConsPlusTitle"/>
        <w:jc w:val="center"/>
      </w:pPr>
      <w:r>
        <w:t>ИСПОЛЬЗОВАНИЯ, ОХРАНЫ, ЗАЩИТЫ, ВОСПРОИЗВОДСТВА ЛЕСОВ,</w:t>
      </w:r>
    </w:p>
    <w:p w:rsidR="001D4707" w:rsidRDefault="001D4707">
      <w:pPr>
        <w:pStyle w:val="ConsPlusTitle"/>
        <w:jc w:val="center"/>
      </w:pPr>
      <w:r>
        <w:t>РАСПОЛОЖЕННЫХ НА ОСОБО ОХРАНЯЕМЫХ ПРИРОДНЫХ ТЕРРИТОРИЯХ</w:t>
      </w:r>
    </w:p>
    <w:p w:rsidR="001D4707" w:rsidRDefault="001D47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4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707" w:rsidRDefault="001D470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707" w:rsidRDefault="001D470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707" w:rsidRDefault="001D4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4707" w:rsidRDefault="001D4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РФ от 12.03.2008 N 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707" w:rsidRDefault="001D4707">
            <w:pPr>
              <w:spacing w:after="1" w:line="0" w:lineRule="atLeast"/>
            </w:pPr>
          </w:p>
        </w:tc>
      </w:tr>
    </w:tbl>
    <w:p w:rsidR="001D4707" w:rsidRDefault="001D4707">
      <w:pPr>
        <w:pStyle w:val="ConsPlusNormal"/>
        <w:jc w:val="center"/>
      </w:pPr>
    </w:p>
    <w:p w:rsidR="001D4707" w:rsidRDefault="001D470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103</w:t>
        </w:r>
      </w:hyperlink>
      <w:r>
        <w:t xml:space="preserve"> Лесного кодекса Российской Федерации (Собрание законодательства Российской Федерации, 2006, N 50, ст. 5278) приказываю: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9" w:history="1">
        <w:r>
          <w:rPr>
            <w:color w:val="0000FF"/>
          </w:rPr>
          <w:t>Особенности</w:t>
        </w:r>
      </w:hyperlink>
      <w:r>
        <w:t xml:space="preserve"> использования, охраны, защиты, воспроизводства лесов, расположенных на особо охраняемых природных территориях.</w:t>
      </w: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jc w:val="right"/>
      </w:pPr>
      <w:r>
        <w:t>Министр</w:t>
      </w:r>
    </w:p>
    <w:p w:rsidR="001D4707" w:rsidRDefault="001D4707">
      <w:pPr>
        <w:pStyle w:val="ConsPlusNormal"/>
        <w:jc w:val="right"/>
      </w:pPr>
      <w:r>
        <w:t>Ю.П.ТРУТНЕВ</w:t>
      </w:r>
    </w:p>
    <w:p w:rsidR="001D4707" w:rsidRDefault="001D4707">
      <w:pPr>
        <w:pStyle w:val="ConsPlusNormal"/>
        <w:jc w:val="right"/>
      </w:pPr>
    </w:p>
    <w:p w:rsidR="001D4707" w:rsidRDefault="001D4707">
      <w:pPr>
        <w:pStyle w:val="ConsPlusNormal"/>
        <w:jc w:val="right"/>
      </w:pPr>
    </w:p>
    <w:p w:rsidR="001D4707" w:rsidRDefault="001D4707">
      <w:pPr>
        <w:pStyle w:val="ConsPlusNormal"/>
        <w:jc w:val="right"/>
      </w:pPr>
    </w:p>
    <w:p w:rsidR="001D4707" w:rsidRDefault="001D4707">
      <w:pPr>
        <w:pStyle w:val="ConsPlusNormal"/>
        <w:jc w:val="right"/>
      </w:pPr>
    </w:p>
    <w:p w:rsidR="001D4707" w:rsidRDefault="001D4707">
      <w:pPr>
        <w:pStyle w:val="ConsPlusNormal"/>
        <w:jc w:val="right"/>
      </w:pPr>
    </w:p>
    <w:p w:rsidR="001D4707" w:rsidRDefault="001D4707">
      <w:pPr>
        <w:pStyle w:val="ConsPlusNormal"/>
        <w:jc w:val="right"/>
        <w:outlineLvl w:val="0"/>
      </w:pPr>
      <w:r>
        <w:t>Утверждено</w:t>
      </w:r>
    </w:p>
    <w:p w:rsidR="001D4707" w:rsidRDefault="001D4707">
      <w:pPr>
        <w:pStyle w:val="ConsPlusNormal"/>
        <w:jc w:val="right"/>
      </w:pPr>
      <w:r>
        <w:t>Приказом МПР России</w:t>
      </w:r>
    </w:p>
    <w:p w:rsidR="001D4707" w:rsidRDefault="001D4707">
      <w:pPr>
        <w:pStyle w:val="ConsPlusNormal"/>
        <w:jc w:val="right"/>
      </w:pPr>
      <w:r>
        <w:t>от 16 июля 2007 г. N 181</w:t>
      </w: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Title"/>
        <w:jc w:val="center"/>
      </w:pPr>
      <w:bookmarkStart w:id="0" w:name="P29"/>
      <w:bookmarkEnd w:id="0"/>
      <w:r>
        <w:t>ОСОБЕННОСТИ</w:t>
      </w:r>
    </w:p>
    <w:p w:rsidR="001D4707" w:rsidRDefault="001D4707">
      <w:pPr>
        <w:pStyle w:val="ConsPlusTitle"/>
        <w:jc w:val="center"/>
      </w:pPr>
      <w:r>
        <w:t>ИСПОЛЬЗОВАНИЯ, ОХРАНЫ, ЗАЩИТЫ, ВОСПРОИЗВОДСТВА ЛЕСОВ,</w:t>
      </w:r>
    </w:p>
    <w:p w:rsidR="001D4707" w:rsidRDefault="001D4707">
      <w:pPr>
        <w:pStyle w:val="ConsPlusTitle"/>
        <w:jc w:val="center"/>
      </w:pPr>
      <w:r>
        <w:t>РАСПОЛОЖЕННЫХ НА ОСОБО ОХРАНЯЕМЫХ ПРИРОДНЫХ ТЕРРИТОРИЯХ</w:t>
      </w:r>
    </w:p>
    <w:p w:rsidR="001D4707" w:rsidRDefault="001D470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4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707" w:rsidRDefault="001D470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707" w:rsidRDefault="001D470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4707" w:rsidRDefault="001D4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4707" w:rsidRDefault="001D4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РФ от 12.03.2008 N 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707" w:rsidRDefault="001D4707">
            <w:pPr>
              <w:spacing w:after="1" w:line="0" w:lineRule="atLeast"/>
            </w:pPr>
          </w:p>
        </w:tc>
      </w:tr>
    </w:tbl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ind w:firstLine="540"/>
        <w:jc w:val="both"/>
      </w:pPr>
      <w:r>
        <w:t xml:space="preserve">1. Настоящие Особенности разработаны в соответствии со </w:t>
      </w:r>
      <w:hyperlink r:id="rId8" w:history="1">
        <w:r>
          <w:rPr>
            <w:color w:val="0000FF"/>
          </w:rPr>
          <w:t>статьей 103</w:t>
        </w:r>
      </w:hyperlink>
      <w:r>
        <w:t xml:space="preserve"> Лесного кодекса Российской Федерации (Собрание законодательства Российской Федерации, 2006, N 50, ст. 5278) (далее - Лесной кодекс Российской Федерации) и определяют особенности использования, охраны, защиты, воспроизводства лесов, расположенных на особо охраняемых природных территориях.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2. Леса, расположенные на особо охраняемых природных территориях, относятся к защитным лесам.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3. Леса, расположенные на особо охраняемых природных территориях, в соответствии с </w:t>
      </w:r>
      <w:hyperlink r:id="rId9" w:history="1">
        <w:r>
          <w:rPr>
            <w:color w:val="0000FF"/>
          </w:rPr>
          <w:t>частью 4 статьи 12</w:t>
        </w:r>
      </w:hyperlink>
      <w:r>
        <w:t xml:space="preserve"> Лесного кодекса Российской Федерации подлежат освоению в целях сохранения средообразующих, водоохранных, защитных, санитарно-гигиенических, оздоровительных и иных </w:t>
      </w:r>
      <w:r>
        <w:lastRenderedPageBreak/>
        <w:t>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Леса, расположенные на особо охраняемых природных территориях, используются в соответствии с режимом особой охраны особо охраняемой природной территории и целевым назначением земель, определяемыми </w:t>
      </w:r>
      <w:hyperlink r:id="rId10" w:history="1">
        <w:r>
          <w:rPr>
            <w:color w:val="0000FF"/>
          </w:rPr>
          <w:t>лесным законодательством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особо охраняемых природных территориях и положением о соответствующей особо охраняемой природной территории.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В лесах, расположенных на особо охраняемых природных территориях, запрещается осуществление деятельности, несовместимой с их целевым назначением и полезными функциями.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Лица, которым земельные участки, расположенные на землях особо охраняемых природных территорий, предоставлены в постоянное (бессрочное) пользование, осуществляют использование лесов, расположенных на таких земельных участках, в соответствии с проектом освоения лесов и Положением о соответствующей особо охраняемой природной территории.</w:t>
      </w:r>
    </w:p>
    <w:p w:rsidR="001D4707" w:rsidRDefault="001D4707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МПР РФ от 12.03.2008 N 54)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Лица, которым земельные участки, расположенные на землях особо охраняемых природных территорий, предоставлены в установленном законодательством Российской Федерации порядке в аренду, осуществляют использование лесов, расположенных на таких земельных участках, в соответствии с проектом освоения лесов и Положением о соответствующей особо охраняемой природной территории, а также на условиях договора аренды соответствующего земельного участка.</w:t>
      </w:r>
    </w:p>
    <w:p w:rsidR="001D4707" w:rsidRDefault="001D4707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МПР РФ от 12.03.2008 N 54)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4. В лесах, расположенных на особо охраняемых природных территориях, сплошные рубки осуществляются только в случае, если выборочные рубки не обеспечивают замену лесных насаждений, утрачивающих свои средообразующие, водоохранные,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 (</w:t>
      </w:r>
      <w:hyperlink r:id="rId14" w:history="1">
        <w:r>
          <w:rPr>
            <w:color w:val="0000FF"/>
          </w:rPr>
          <w:t>часть 4 статьи 17</w:t>
        </w:r>
      </w:hyperlink>
      <w:r>
        <w:t xml:space="preserve"> Лесного кодекса Российской Федерации).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5. В лесах, расположенных на территориях государственных природных заповедников, запрещается проведение рубок лесных насаждений на лесных участках, на которых исключается любое вмешательство человека в природные процессы. На иных участках, если это не противоречит правовому режиму особой охраны территорий государственных природных заповедников,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 &lt;*&gt;.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5" w:history="1">
        <w:r>
          <w:rPr>
            <w:color w:val="0000FF"/>
          </w:rPr>
          <w:t>Часть 2 статьи 103</w:t>
        </w:r>
      </w:hyperlink>
      <w:r>
        <w:t xml:space="preserve"> Лесного кодекса Российской Федерации.</w:t>
      </w: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ind w:firstLine="540"/>
        <w:jc w:val="both"/>
      </w:pPr>
      <w:r>
        <w:t>6. В лесах, расположенных на территориях национальных парков, природных парков и государственных природных заказников, запрещается проведение сплошных рубок лесных насаждений, если иное не предусмотрено правовым режимом функциональных зон, установленных в границах этих особо охраняемых природных территорий &lt;*&gt;.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6" w:history="1">
        <w:r>
          <w:rPr>
            <w:color w:val="0000FF"/>
          </w:rPr>
          <w:t>Часть 3 статьи 103</w:t>
        </w:r>
      </w:hyperlink>
      <w:r>
        <w:t xml:space="preserve"> Лесного кодекса Российской Федерации.</w:t>
      </w: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ind w:firstLine="540"/>
        <w:jc w:val="both"/>
      </w:pPr>
      <w:r>
        <w:t xml:space="preserve">7. Особенности проведения выборочных рубок лесных насаждений и в установленных </w:t>
      </w:r>
      <w:r>
        <w:lastRenderedPageBreak/>
        <w:t>федеральными законами случаях сплошных рубок лесных насаждений определяются положениями о соответствующих особо охраняемых природных территориях &lt;*&gt;.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7" w:history="1">
        <w:r>
          <w:rPr>
            <w:color w:val="0000FF"/>
          </w:rPr>
          <w:t>Часть 4 статьи 103</w:t>
        </w:r>
      </w:hyperlink>
      <w:r>
        <w:t xml:space="preserve"> Лесного кодекса Российской Федерации.</w:t>
      </w: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ind w:firstLine="540"/>
        <w:jc w:val="both"/>
      </w:pPr>
      <w:r>
        <w:t>8. В лесах, расположенных на территориях комплексных (ландшафтных), биологических (ботанических и зоологических), палеонтологических, гидрологических, геологических государственных природных заказников запрещается проведение сплошных рубок лесных насаждений, если иное не предусмотрено положением о соответствующем государственном природном заказнике.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В лесах, расположенных на территориях зоологических государственных природных заказников, предназначенных для сохранения редких и исчезающих видов животных, допускается проведение сплошных и выборочных рубок лесных насаждений при осуществлении ухода за лесами с сохранением на лесосеках части лесных насаждений, необходимых для обеспечения жизнедеятельности животных.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9. В лесах, расположенных на территориях памятников природы и в границах их охранных зон, запрещается проведение рубок лесных насаждений в случае, если это влечет за собой нарушение сохранности памятников природы.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10. В лесах, расположенных на территориях лечебно-оздоровительных местностей и курортов, допускается проведение рубок с целью сохранения лесных насаждений основных лесных древесных пород.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В лесах, расположенных на территориях лечебно-оздоровительных местностей и курортов, уход за лесами и другие предусмотренные лесным законодательством Российской Федерации мероприятия по использованию, охране, защите, воспроизводству лесов, осуществляются дифференцированно в пределах зон, выделенных в составе округа санитарной (горно-санитарной) охраны.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11. Леса, расположенные на особо охраняемых природных территориях, подлежат охране от пожаров, от загрязнения (в том числе радиоактивными веществами) и от иного негативного воздействия, а также защите от вредных организмов в соответствии с лесным законодательством Российской Федерации, режимом особой охраны особо охраняемой природной территории.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12. Единые требования к пожарной безопасности в лесах установлены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пожарной безопасности в лесах, утвержденными Постановлением Правительства Российской Федерации от 30 июня 2007 года N 417 (Собрание законодательства Российской Федерации, 2007, N 28, ст. 3432).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13. Единый порядок и условия организации защиты лесов от вредных организмов, а также от негативных воздействий на леса и санитарные требования к использованию лесов установлены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санитарной безопасности в лесах, утвержденными Постановлением Правительства Российской Федерации от 29 июня 2007 года N 414 (Собрание законодательства Российской Федерации, 2007, N 28, ст. 3431).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14. Очистка лесов, расположенных на особо охраняемых природных территориях, от захламления проводится в особо охраняемых, рекреационных функциональных зонах, функциональных зонах познавательного туризма обслуживания посетителей, хозяйственного назначения особо охраняемой природной территории, определяемых положением об особо охраняемой природной территории.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15. Очистка лесов, расположенных на особо охраняемых природных территориях, от захламления в других функциональных зонах особо охраняемой природной территории </w:t>
      </w:r>
      <w:r>
        <w:lastRenderedPageBreak/>
        <w:t>проводится в случае, если создается угроза возникновения очагов вредных организмов или пожарной безопасности в лесах.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16. В лесах, расположенных на особо охраняемых природных территориях, за исключением территорий биосферных полигонов, запрещается использование токсичных химических препаратов для охраны и защиты лесов, в том числе в научных целях &lt;*&gt;.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0" w:history="1">
        <w:r>
          <w:rPr>
            <w:color w:val="0000FF"/>
          </w:rPr>
          <w:t>Часть 5 статьи 103</w:t>
        </w:r>
      </w:hyperlink>
      <w:r>
        <w:t xml:space="preserve"> Лесного кодекса Российской Федерации.</w:t>
      </w: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ind w:firstLine="540"/>
        <w:jc w:val="both"/>
      </w:pPr>
      <w:r>
        <w:t>В лесах, расположенных на биосферных полигонах государственных природных биосферных заповедников в соответствии с их назначением, определенном в положении о биосферном полигоне, могут использоваться токсичные химические препараты для охраны и защиты лесов в целях проведения научных исследований, экологического мониторинга, а также апробирования и внедрения методов рационального природопользования, не разрушающих окружающую природную среду и не истощающих биологические ресурсы.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 xml:space="preserve">17. Воспроизводство лесов, расположенных на особо охраняемых природных территориях, осуществляется путем лесовосстановления и ухода за лесами в соответствии с лесным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режимом особой охраны особо охраняемой природной территории.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18. Лесовосстановление на особо охраняемых природных территориях осуществляется на лесных участках, лесные насаждения на которых погибли или повреждены в результате пожаров, воздействия вредных организмов, а также на лесных участках, на которых проводились сплошные рубки.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19. Лесоразведение на особо охраняемых природных территориях осуществляется на участках нелесных земель для предотвращения водной, ветровой и иной эрозии почв, создания защитных насаждений, проведения биотехнических мероприятий, а также на землях, нарушенных в результате прежней хозяйственной деятельности.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20. Лесовосстановление и лесоразведение на особо охраняемых природных территориях должны обеспечивать формирование лесных насаждений, близких к естественным по составу видов (пород) деревьев, кустарников, лиан, других лесных растений в соответствующих природно-климатических условиях.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Интродукция (пород) деревьев, кустарников, лиан, других лесных растений, не произрастающих в данном лесном районе, не допускается.</w:t>
      </w:r>
    </w:p>
    <w:p w:rsidR="001D4707" w:rsidRDefault="001D4707">
      <w:pPr>
        <w:pStyle w:val="ConsPlusNormal"/>
        <w:spacing w:before="220"/>
        <w:ind w:firstLine="540"/>
        <w:jc w:val="both"/>
      </w:pPr>
      <w:r>
        <w:t>21. Лесовосстановление, лесоразведение и уход за лесами на особо охраняемых природных территориях осуществляется в соответствии с правовым режимом и целевым назначением указанных территорий в объемах и на площадях, определенных лесохозяйственным регламентом.</w:t>
      </w: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ind w:firstLine="540"/>
        <w:jc w:val="both"/>
      </w:pPr>
    </w:p>
    <w:p w:rsidR="001D4707" w:rsidRDefault="001D4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12" w:rsidRDefault="008F4212">
      <w:bookmarkStart w:id="1" w:name="_GoBack"/>
      <w:bookmarkEnd w:id="1"/>
    </w:p>
    <w:sectPr w:rsidR="008F4212" w:rsidSect="003C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07"/>
    <w:rsid w:val="001D4707"/>
    <w:rsid w:val="008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5F01-EADA-4FA7-908B-4D988614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4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4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DC4E6CF06ADD4025B5AE0293750FDDE62AFCF0461739600DC411984CE8D3786CC65549D5AB2DB2003E346EDD9765251929BF08885F8B0z2bAD" TargetMode="External"/><Relationship Id="rId13" Type="http://schemas.openxmlformats.org/officeDocument/2006/relationships/hyperlink" Target="consultantplus://offline/ref=D8DDC4E6CF06ADD4025B5AE0293750FDDA6FAEC10E6E2E9C08854D1B83C1D220818569559D5AB4DB2A5CE653FC8179504F8D98EC9487FAzBb3D" TargetMode="External"/><Relationship Id="rId18" Type="http://schemas.openxmlformats.org/officeDocument/2006/relationships/hyperlink" Target="consultantplus://offline/ref=D8DDC4E6CF06ADD4025B5AE0293750FDDE68A5C9086C739600DC411984CE8D3786CC65549D5AB5DB2003E346EDD9765251929BF08885F8B0z2bA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8DDC4E6CF06ADD4025B5AE0293750FDDE62AFCF0461739600DC411984CE8D3786CC65549D5AB6D82603E346EDD9765251929BF08885F8B0z2bAD" TargetMode="External"/><Relationship Id="rId7" Type="http://schemas.openxmlformats.org/officeDocument/2006/relationships/hyperlink" Target="consultantplus://offline/ref=D8DDC4E6CF06ADD4025B5AE0293750FDDA6FAEC10E6E2E9C08854D1B83C1D220818569559D5AB5D22A5CE653FC8179504F8D98EC9487FAzBb3D" TargetMode="External"/><Relationship Id="rId12" Type="http://schemas.openxmlformats.org/officeDocument/2006/relationships/hyperlink" Target="consultantplus://offline/ref=D8DDC4E6CF06ADD4025B5AE0293750FDDA6FAEC10E6E2E9C08854D1B83C1D220818569559D5AB5D32A5CE653FC8179504F8D98EC9487FAzBb3D" TargetMode="External"/><Relationship Id="rId17" Type="http://schemas.openxmlformats.org/officeDocument/2006/relationships/hyperlink" Target="consultantplus://offline/ref=D8DDC4E6CF06ADD4025B5AE0293750FDDE62AFCF0461739600DC411984CE8D3786CC65549D5AB2DA2803E346EDD9765251929BF08885F8B0z2bA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DDC4E6CF06ADD4025B5AE0293750FDDE62AFCF0461739600DC411984CE8D3786CC65549D5AB2DA2903E346EDD9765251929BF08885F8B0z2bAD" TargetMode="External"/><Relationship Id="rId20" Type="http://schemas.openxmlformats.org/officeDocument/2006/relationships/hyperlink" Target="consultantplus://offline/ref=D8DDC4E6CF06ADD4025B5AE0293750FDDE62AFCF0461739600DC411984CE8D3786CC65549D5AB2DB2103E346EDD9765251929BF08885F8B0z2b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DC4E6CF06ADD4025B5AE0293750FDDE62AFCF0461739600DC411984CE8D3786CC65549D5AB2DB2003E346EDD9765251929BF08885F8B0z2bAD" TargetMode="External"/><Relationship Id="rId11" Type="http://schemas.openxmlformats.org/officeDocument/2006/relationships/hyperlink" Target="consultantplus://offline/ref=D8DDC4E6CF06ADD4025B5AE0293750FDDE62A7CD0461739600DC411984CE8D3794CC3D589F5AABDB2316B517ABz8bDD" TargetMode="External"/><Relationship Id="rId5" Type="http://schemas.openxmlformats.org/officeDocument/2006/relationships/hyperlink" Target="consultantplus://offline/ref=D8DDC4E6CF06ADD4025B5AE0293750FDDA6FAEC10E6E2E9C08854D1B83C1D220818569559D5AB5DF2A5CE653FC8179504F8D98EC9487FAzBb3D" TargetMode="External"/><Relationship Id="rId15" Type="http://schemas.openxmlformats.org/officeDocument/2006/relationships/hyperlink" Target="consultantplus://offline/ref=D8DDC4E6CF06ADD4025B5AE0293750FDDE62AFCF0461739600DC411984CE8D3786CC65549D5AB2DA2603E346EDD9765251929BF08885F8B0z2bA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8DDC4E6CF06ADD4025B5AE0293750FDDE62AFCF0461739600DC411984CE8D3786CC65549D5AB2DA2403E346EDD9765251929BF08885F8B0z2bAD" TargetMode="External"/><Relationship Id="rId19" Type="http://schemas.openxmlformats.org/officeDocument/2006/relationships/hyperlink" Target="consultantplus://offline/ref=D8DDC4E6CF06ADD4025B5AE0293750FDDC69A1CD0B67739600DC411984CE8D3786CC65549D5AB5DA2903E346EDD9765251929BF08885F8B0z2bA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DDC4E6CF06ADD4025B5AE0293750FDDE62AFCF0461739600DC411984CE8D3786CC65549D5AB5DC2503E346EDD9765251929BF08885F8B0z2bAD" TargetMode="External"/><Relationship Id="rId14" Type="http://schemas.openxmlformats.org/officeDocument/2006/relationships/hyperlink" Target="consultantplus://offline/ref=D8DDC4E6CF06ADD4025B5AE0293750FDDE62AFCF0461739600DC411984CE8D3786CC65549D5AB5D32203E346EDD9765251929BF08885F8B0z2b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Коротец Ирина Владимировна</dc:creator>
  <cp:keywords/>
  <dc:description/>
  <cp:lastModifiedBy>Коротец Ирина Владимировна</cp:lastModifiedBy>
  <cp:revision>1</cp:revision>
  <dcterms:created xsi:type="dcterms:W3CDTF">2021-12-20T03:27:00Z</dcterms:created>
  <dcterms:modified xsi:type="dcterms:W3CDTF">2021-12-20T03:27:00Z</dcterms:modified>
</cp:coreProperties>
</file>