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253"/>
        <w:gridCol w:w="1985"/>
        <w:gridCol w:w="4110"/>
        <w:gridCol w:w="1276"/>
        <w:gridCol w:w="991"/>
        <w:gridCol w:w="709"/>
        <w:gridCol w:w="566"/>
        <w:gridCol w:w="284"/>
      </w:tblGrid>
      <w:tr w:rsidR="001906EB" w:rsidRPr="0013226B" w:rsidTr="00AD354D">
        <w:trPr>
          <w:trHeight w:val="80"/>
        </w:trPr>
        <w:tc>
          <w:tcPr>
            <w:tcW w:w="145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EB" w:rsidRPr="00BA4345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1906EB" w:rsidRPr="003732E1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732E1">
              <w:rPr>
                <w:rFonts w:ascii="Times New Roman" w:hAnsi="Times New Roman" w:cs="Times New Roman"/>
                <w:color w:val="000000" w:themeColor="text1"/>
                <w:szCs w:val="22"/>
              </w:rPr>
              <w:t>СВЕДЕНИЯ</w:t>
            </w:r>
          </w:p>
          <w:p w:rsidR="001906EB" w:rsidRPr="003732E1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732E1">
              <w:rPr>
                <w:rFonts w:ascii="Times New Roman" w:hAnsi="Times New Roman" w:cs="Times New Roman"/>
                <w:color w:val="000000" w:themeColor="text1"/>
                <w:szCs w:val="22"/>
              </w:rPr>
              <w:t>О СТЕПЕНИ ВЫПОЛНЕНИЯ МУНИЦИПАЛЬНОЙ ПРОГРАММЫ</w:t>
            </w:r>
          </w:p>
          <w:p w:rsidR="001906EB" w:rsidRPr="003732E1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732E1">
              <w:rPr>
                <w:rFonts w:ascii="Times New Roman" w:hAnsi="Times New Roman" w:cs="Times New Roman"/>
                <w:color w:val="000000" w:themeColor="text1"/>
                <w:szCs w:val="22"/>
              </w:rPr>
              <w:t>В РАЗРЕЗЕ ПОДПРОГРАММ, ОСНОВНЫХ МЕРОПРИЯТИЙ</w:t>
            </w:r>
          </w:p>
          <w:p w:rsidR="001906EB" w:rsidRPr="003732E1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732E1">
              <w:rPr>
                <w:rFonts w:ascii="Times New Roman" w:hAnsi="Times New Roman" w:cs="Times New Roman"/>
                <w:color w:val="000000" w:themeColor="text1"/>
                <w:szCs w:val="22"/>
              </w:rPr>
              <w:t>(МЕРОПРИЯТИЙ) И ОТДЕЛЬНЫХ МЕРОПРИЯТИЙ</w:t>
            </w:r>
          </w:p>
          <w:p w:rsidR="001906EB" w:rsidRPr="003732E1" w:rsidRDefault="001906EB" w:rsidP="0092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32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МУНИЦИПАЛЬНОЙ ПРОГРАММЫ «УПРАВЛЕНИЕ МУНИЦИПАЛЬНЫМИ ФИНАНСАМИ</w:t>
            </w:r>
            <w:r w:rsidRPr="003732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НАХОДКИНСКОГО ГОРОДСКОГО ОКРУГА НА 2017 - 2021 ГОДЫ», (ТЫС. РУБ.)</w:t>
            </w:r>
            <w:r w:rsidRPr="003732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 20</w:t>
            </w:r>
            <w:r w:rsidR="003732E1" w:rsidRPr="003732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3732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</w:p>
          <w:p w:rsidR="001906EB" w:rsidRPr="0013226B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EB" w:rsidRPr="0013226B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F22E7" w:rsidRPr="0013226B" w:rsidTr="00AD354D">
        <w:trPr>
          <w:trHeight w:val="539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</w:tcBorders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</w:p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мероприятий</w:t>
            </w:r>
          </w:p>
        </w:tc>
      </w:tr>
      <w:tr w:rsidR="003732E1" w:rsidRPr="0013226B" w:rsidTr="00AD354D">
        <w:trPr>
          <w:trHeight w:val="717"/>
        </w:trPr>
        <w:tc>
          <w:tcPr>
            <w:tcW w:w="675" w:type="dxa"/>
            <w:gridSpan w:val="2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732E1" w:rsidRPr="002C73E6" w:rsidRDefault="003732E1" w:rsidP="0046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6042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% достижения</w:t>
            </w:r>
          </w:p>
        </w:tc>
      </w:tr>
      <w:tr w:rsidR="003732E1" w:rsidRPr="0013226B" w:rsidTr="00AD354D">
        <w:trPr>
          <w:trHeight w:val="300"/>
        </w:trPr>
        <w:tc>
          <w:tcPr>
            <w:tcW w:w="675" w:type="dxa"/>
            <w:gridSpan w:val="2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2E1" w:rsidRPr="0013226B" w:rsidTr="00AD354D">
        <w:trPr>
          <w:trHeight w:val="300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732E1" w:rsidRPr="0013226B" w:rsidTr="00AD354D">
        <w:trPr>
          <w:trHeight w:val="677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 Основное мероприятие "Планирование и исполнение бюджета Находкинского городского округа"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исполнение бюджета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2069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53" w:type="dxa"/>
            <w:shd w:val="clear" w:color="auto" w:fill="auto"/>
            <w:hideMark/>
          </w:tcPr>
          <w:p w:rsidR="003732E1" w:rsidRPr="00FF22E7" w:rsidRDefault="003732E1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C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13226B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416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253" w:type="dxa"/>
            <w:shd w:val="clear" w:color="auto" w:fill="auto"/>
            <w:hideMark/>
          </w:tcPr>
          <w:p w:rsidR="003732E1" w:rsidRPr="00FF22E7" w:rsidRDefault="003732E1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Дума Находкинского городского округа;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Структурные подразделения администрации Находкинского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городского округа, выполняющие функции управления в установленной сфере деятельности; </w:t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13226B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838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983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38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904C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600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904C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60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2.   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приемлемых и экономически обоснованных объема и структуры муниципального долга при условии минимизации стоимости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заимствований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904C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904C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904C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00%</w:t>
            </w:r>
          </w:p>
        </w:tc>
      </w:tr>
      <w:tr w:rsidR="003732E1" w:rsidRPr="0013226B" w:rsidTr="00AD354D">
        <w:trPr>
          <w:trHeight w:val="39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Управление муниципального заказа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904CE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379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535B02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839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  Основное мероприятие "Создание условий для эффективного управления доходами"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 управления доходами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13226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535B02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696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Отдел по труду; Управление имуществом; Управление землепользования и застройки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535B02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354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448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ежеквартального анализа исполнения бюджета Находкинского городского округа по налоговым и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неналоговым доходам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72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 Основное мероприятие "Обеспечение результативности бюджетных расходов"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результативности бюджетных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517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7F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463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потребности в предоставлении муниципальных услуг (выполнении муниципальных работ)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7F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357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и </w:t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мониторинга и </w:t>
            </w:r>
            <w:proofErr w:type="gramStart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271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Структурные подразделения администрации Находкинского городского округа, выполняющие функции управления в установленной сфере деятельности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619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ГРБС; 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619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 Основное мероприятие "Обеспечение открытости и прозрачности бюджетных данных"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бюджетных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1553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ГРБС; муниципальные учреждения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DC1474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DC1474">
              <w:rPr>
                <w:rFonts w:ascii="Times New Roman" w:eastAsia="Times New Roman" w:hAnsi="Times New Roman" w:cs="Times New Roman"/>
                <w:lang w:eastAsia="ru-RU"/>
              </w:rPr>
              <w:t>внутреннего муниципального финансового контроля администрации  Находкинского городского округа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68193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732E1" w:rsidRPr="00FF22E7" w:rsidRDefault="0068193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68193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bookmarkStart w:id="0" w:name="_GoBack"/>
        <w:bookmarkEnd w:id="0"/>
      </w:tr>
      <w:tr w:rsidR="003732E1" w:rsidRPr="0013226B" w:rsidTr="00AD354D">
        <w:trPr>
          <w:trHeight w:val="90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6.  Основное мероприятие «Обеспечение высокой степени автоматизации процесса управления муниципальными финансами»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программного обеспечения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69675D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732E1" w:rsidRPr="00D7526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B45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программного обеспечения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69675D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D7526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B45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90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7.  Основное мероприятие "Обеспечение эффективности муниципального финансового контроля"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эффективности муниципального финансового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D7526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32E1" w:rsidRPr="00FF22E7" w:rsidRDefault="00D7526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120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 в </w:t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(внесение изменений в </w:t>
            </w:r>
            <w:proofErr w:type="gramStart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действующие</w:t>
            </w:r>
            <w:proofErr w:type="gramEnd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DA4C7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32E1" w:rsidRPr="00FF22E7" w:rsidRDefault="00DA4C71" w:rsidP="00D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13226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393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7F46ED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32E1" w:rsidRPr="00FF22E7" w:rsidRDefault="007F46ED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393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13226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32E1" w:rsidRPr="0013226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732E1" w:rsidRPr="0013226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732E1" w:rsidRPr="0013226B" w:rsidTr="00AD354D">
        <w:trPr>
          <w:trHeight w:val="393"/>
        </w:trPr>
        <w:tc>
          <w:tcPr>
            <w:tcW w:w="657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финансового 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AD354D">
        <w:trPr>
          <w:trHeight w:val="393"/>
        </w:trPr>
        <w:tc>
          <w:tcPr>
            <w:tcW w:w="657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2E1" w:rsidRPr="00FF22E7" w:rsidRDefault="00AD354D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2E1" w:rsidRPr="00FF22E7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2C73E6" w:rsidRDefault="007F46ED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732E1" w:rsidRPr="002C73E6" w:rsidRDefault="00C268BD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3732E1" w:rsidRPr="0013226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D133CC" w:rsidRPr="0013226B" w:rsidRDefault="00D133CC">
      <w:pPr>
        <w:rPr>
          <w:color w:val="FF0000"/>
        </w:rPr>
      </w:pPr>
    </w:p>
    <w:sectPr w:rsidR="00D133CC" w:rsidRPr="0013226B" w:rsidSect="00390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E1" w:rsidRDefault="003732E1" w:rsidP="005C7507">
      <w:pPr>
        <w:spacing w:after="0" w:line="240" w:lineRule="auto"/>
      </w:pPr>
      <w:r>
        <w:separator/>
      </w:r>
    </w:p>
  </w:endnote>
  <w:endnote w:type="continuationSeparator" w:id="0">
    <w:p w:rsidR="003732E1" w:rsidRDefault="003732E1" w:rsidP="005C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E1" w:rsidRDefault="003732E1" w:rsidP="005C7507">
      <w:pPr>
        <w:spacing w:after="0" w:line="240" w:lineRule="auto"/>
      </w:pPr>
      <w:r>
        <w:separator/>
      </w:r>
    </w:p>
  </w:footnote>
  <w:footnote w:type="continuationSeparator" w:id="0">
    <w:p w:rsidR="003732E1" w:rsidRDefault="003732E1" w:rsidP="005C7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34D65"/>
    <w:rsid w:val="000605E8"/>
    <w:rsid w:val="0008046A"/>
    <w:rsid w:val="000A32A3"/>
    <w:rsid w:val="00110BB0"/>
    <w:rsid w:val="0013226B"/>
    <w:rsid w:val="001323C1"/>
    <w:rsid w:val="00163C47"/>
    <w:rsid w:val="001906EB"/>
    <w:rsid w:val="0020265C"/>
    <w:rsid w:val="00235ABE"/>
    <w:rsid w:val="00246767"/>
    <w:rsid w:val="002A3C60"/>
    <w:rsid w:val="002C73E6"/>
    <w:rsid w:val="003732E1"/>
    <w:rsid w:val="00390A09"/>
    <w:rsid w:val="003B0DD3"/>
    <w:rsid w:val="003B6ACF"/>
    <w:rsid w:val="00460427"/>
    <w:rsid w:val="004C28ED"/>
    <w:rsid w:val="004D6A70"/>
    <w:rsid w:val="004F15AC"/>
    <w:rsid w:val="00524F7A"/>
    <w:rsid w:val="00527DD4"/>
    <w:rsid w:val="00535B02"/>
    <w:rsid w:val="005C7507"/>
    <w:rsid w:val="005F3596"/>
    <w:rsid w:val="00613717"/>
    <w:rsid w:val="00627502"/>
    <w:rsid w:val="00640AF4"/>
    <w:rsid w:val="0064518C"/>
    <w:rsid w:val="00681932"/>
    <w:rsid w:val="0069675D"/>
    <w:rsid w:val="006D4FF1"/>
    <w:rsid w:val="0073434B"/>
    <w:rsid w:val="007542FA"/>
    <w:rsid w:val="00774168"/>
    <w:rsid w:val="00784CBB"/>
    <w:rsid w:val="007A2917"/>
    <w:rsid w:val="007F0385"/>
    <w:rsid w:val="007F46ED"/>
    <w:rsid w:val="008073A0"/>
    <w:rsid w:val="00822FB5"/>
    <w:rsid w:val="00874043"/>
    <w:rsid w:val="00904CE7"/>
    <w:rsid w:val="00925E7F"/>
    <w:rsid w:val="009307D5"/>
    <w:rsid w:val="009451AE"/>
    <w:rsid w:val="009B79D5"/>
    <w:rsid w:val="00A31753"/>
    <w:rsid w:val="00A95014"/>
    <w:rsid w:val="00AC5217"/>
    <w:rsid w:val="00AD354D"/>
    <w:rsid w:val="00AE6970"/>
    <w:rsid w:val="00B77580"/>
    <w:rsid w:val="00BA4345"/>
    <w:rsid w:val="00BB4171"/>
    <w:rsid w:val="00BE4768"/>
    <w:rsid w:val="00C00291"/>
    <w:rsid w:val="00C053A2"/>
    <w:rsid w:val="00C05A89"/>
    <w:rsid w:val="00C20881"/>
    <w:rsid w:val="00C268BD"/>
    <w:rsid w:val="00C35449"/>
    <w:rsid w:val="00C81773"/>
    <w:rsid w:val="00CB39F9"/>
    <w:rsid w:val="00CC329F"/>
    <w:rsid w:val="00CC63A7"/>
    <w:rsid w:val="00D133CC"/>
    <w:rsid w:val="00D7526A"/>
    <w:rsid w:val="00D87729"/>
    <w:rsid w:val="00DA4C71"/>
    <w:rsid w:val="00DC1474"/>
    <w:rsid w:val="00E34800"/>
    <w:rsid w:val="00E670FF"/>
    <w:rsid w:val="00EB3422"/>
    <w:rsid w:val="00EF21D0"/>
    <w:rsid w:val="00F036E6"/>
    <w:rsid w:val="00F450EE"/>
    <w:rsid w:val="00F6595C"/>
    <w:rsid w:val="00FA74C6"/>
    <w:rsid w:val="00FB45B1"/>
    <w:rsid w:val="00FE447C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507"/>
  </w:style>
  <w:style w:type="paragraph" w:styleId="a5">
    <w:name w:val="footer"/>
    <w:basedOn w:val="a"/>
    <w:link w:val="a6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507"/>
  </w:style>
  <w:style w:type="paragraph" w:customStyle="1" w:styleId="ConsPlusNormal">
    <w:name w:val="ConsPlusNormal"/>
    <w:rsid w:val="0092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507"/>
  </w:style>
  <w:style w:type="paragraph" w:styleId="a5">
    <w:name w:val="footer"/>
    <w:basedOn w:val="a"/>
    <w:link w:val="a6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507"/>
  </w:style>
  <w:style w:type="paragraph" w:customStyle="1" w:styleId="ConsPlusNormal">
    <w:name w:val="ConsPlusNormal"/>
    <w:rsid w:val="0092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056F-A034-4593-B10D-FF0602B0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А. Кочергина</cp:lastModifiedBy>
  <cp:revision>71</cp:revision>
  <cp:lastPrinted>2019-02-28T00:31:00Z</cp:lastPrinted>
  <dcterms:created xsi:type="dcterms:W3CDTF">2018-08-27T05:25:00Z</dcterms:created>
  <dcterms:modified xsi:type="dcterms:W3CDTF">2021-02-24T23:59:00Z</dcterms:modified>
</cp:coreProperties>
</file>