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0D" w:rsidRPr="0046632A" w:rsidRDefault="00700E0D" w:rsidP="00700E0D">
      <w:pPr>
        <w:keepNext/>
        <w:keepLines/>
        <w:spacing w:line="240" w:lineRule="auto"/>
        <w:jc w:val="center"/>
        <w:outlineLvl w:val="2"/>
        <w:rPr>
          <w:rFonts w:eastAsia="Calibri"/>
          <w:b/>
          <w:bCs/>
          <w:lang w:eastAsia="en-US"/>
        </w:rPr>
      </w:pPr>
      <w:bookmarkStart w:id="0" w:name="_Toc39141644"/>
      <w:r w:rsidRPr="0046632A">
        <w:rPr>
          <w:rFonts w:eastAsia="Calibri"/>
          <w:b/>
          <w:bCs/>
          <w:lang w:eastAsia="en-US"/>
        </w:rPr>
        <w:t xml:space="preserve">Доклад о достигнутых значениях  </w:t>
      </w:r>
      <w:proofErr w:type="gramStart"/>
      <w:r w:rsidRPr="0046632A">
        <w:rPr>
          <w:rFonts w:eastAsia="Calibri"/>
          <w:b/>
          <w:bCs/>
          <w:lang w:eastAsia="en-US"/>
        </w:rPr>
        <w:t>показателей эффективности деятельности органов местного самоуправления</w:t>
      </w:r>
      <w:proofErr w:type="gramEnd"/>
      <w:r w:rsidRPr="0046632A">
        <w:rPr>
          <w:rFonts w:eastAsia="Calibri"/>
          <w:b/>
          <w:bCs/>
          <w:lang w:eastAsia="en-US"/>
        </w:rPr>
        <w:t xml:space="preserve"> Находкинского городского округа за 20</w:t>
      </w:r>
      <w:r w:rsidR="00346D5D" w:rsidRPr="0046632A">
        <w:rPr>
          <w:rFonts w:eastAsia="Calibri"/>
          <w:b/>
          <w:bCs/>
          <w:lang w:eastAsia="en-US"/>
        </w:rPr>
        <w:t>20</w:t>
      </w:r>
      <w:r w:rsidRPr="0046632A">
        <w:rPr>
          <w:rFonts w:eastAsia="Calibri"/>
          <w:b/>
          <w:bCs/>
          <w:lang w:eastAsia="en-US"/>
        </w:rPr>
        <w:t xml:space="preserve"> год</w:t>
      </w:r>
      <w:bookmarkEnd w:id="0"/>
    </w:p>
    <w:p w:rsidR="00700E0D" w:rsidRPr="0046632A" w:rsidRDefault="00700E0D" w:rsidP="00700E0D">
      <w:pPr>
        <w:keepNext/>
        <w:keepLines/>
        <w:spacing w:line="240" w:lineRule="auto"/>
        <w:jc w:val="center"/>
        <w:outlineLvl w:val="2"/>
        <w:rPr>
          <w:rFonts w:eastAsia="Calibri"/>
          <w:b/>
          <w:bCs/>
          <w:lang w:eastAsia="en-US"/>
        </w:rPr>
      </w:pPr>
    </w:p>
    <w:p w:rsidR="00700E0D" w:rsidRPr="0046632A" w:rsidRDefault="00700E0D" w:rsidP="00700E0D">
      <w:pPr>
        <w:rPr>
          <w:szCs w:val="20"/>
        </w:rPr>
      </w:pPr>
      <w:proofErr w:type="gramStart"/>
      <w:r w:rsidRPr="0046632A">
        <w:rPr>
          <w:szCs w:val="20"/>
        </w:rPr>
        <w:t>Доклад главы Находкинского городского округа о достигнутых значениях показателей для оценки эффективности деятельности органов местного самоуправления Находкинского городского округа за 20</w:t>
      </w:r>
      <w:r w:rsidR="00346D5D" w:rsidRPr="0046632A">
        <w:rPr>
          <w:szCs w:val="20"/>
        </w:rPr>
        <w:t>20</w:t>
      </w:r>
      <w:r w:rsidRPr="0046632A">
        <w:rPr>
          <w:szCs w:val="20"/>
        </w:rPr>
        <w:t xml:space="preserve"> год и их планируемых значениях на трехлетний период подготовлен в соответствии с Постановлением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w:t>
      </w:r>
      <w:proofErr w:type="gramEnd"/>
      <w:r w:rsidRPr="0046632A">
        <w:rPr>
          <w:szCs w:val="20"/>
        </w:rPr>
        <w:t xml:space="preserve"> деятельности органов местного самоуправления городских округов и муниципальных районов».</w:t>
      </w:r>
    </w:p>
    <w:p w:rsidR="00700E0D" w:rsidRPr="0046632A" w:rsidRDefault="00700E0D" w:rsidP="00700E0D">
      <w:pPr>
        <w:rPr>
          <w:szCs w:val="20"/>
        </w:rPr>
      </w:pPr>
      <w:r w:rsidRPr="0046632A">
        <w:rPr>
          <w:szCs w:val="20"/>
        </w:rPr>
        <w:t>При подготовке доклада использованы официальные данные Территориального органа Федеральной службы государственной статистики по Приморскому краю, данные отраслевых (функциональных) органов администрации Находкинского городского округа.</w:t>
      </w:r>
    </w:p>
    <w:p w:rsidR="00700E0D" w:rsidRPr="0046632A" w:rsidRDefault="00700E0D" w:rsidP="00700E0D">
      <w:pPr>
        <w:rPr>
          <w:szCs w:val="20"/>
        </w:rPr>
      </w:pPr>
      <w:r w:rsidRPr="0046632A">
        <w:rPr>
          <w:szCs w:val="20"/>
        </w:rPr>
        <w:t xml:space="preserve">Находкинский городской округ является муниципальным образованием, входящим в состав Приморского края. </w:t>
      </w:r>
      <w:proofErr w:type="gramStart"/>
      <w:r w:rsidRPr="0046632A">
        <w:rPr>
          <w:szCs w:val="20"/>
        </w:rPr>
        <w:t>Наделен</w:t>
      </w:r>
      <w:proofErr w:type="gramEnd"/>
      <w:r w:rsidRPr="0046632A">
        <w:rPr>
          <w:szCs w:val="20"/>
        </w:rPr>
        <w:t xml:space="preserve"> статусом городского округа Законом Приморского края от 06 августа 2004 года № </w:t>
      </w:r>
      <w:r w:rsidRPr="0046632A">
        <w:rPr>
          <w:szCs w:val="20"/>
          <w:shd w:val="clear" w:color="auto" w:fill="FFFFFF"/>
        </w:rPr>
        <w:t xml:space="preserve">183-КЗ </w:t>
      </w:r>
      <w:r w:rsidRPr="0046632A">
        <w:rPr>
          <w:szCs w:val="20"/>
        </w:rPr>
        <w:t xml:space="preserve">«О Находкинском городском округе». В состав Находкинского городского округа входит город Находка, поселок Береговой, села Анна и </w:t>
      </w:r>
      <w:proofErr w:type="spellStart"/>
      <w:r w:rsidRPr="0046632A">
        <w:rPr>
          <w:szCs w:val="20"/>
        </w:rPr>
        <w:t>Душкино</w:t>
      </w:r>
      <w:proofErr w:type="spellEnd"/>
      <w:r w:rsidRPr="0046632A">
        <w:rPr>
          <w:szCs w:val="20"/>
        </w:rPr>
        <w:t>.</w:t>
      </w:r>
    </w:p>
    <w:p w:rsidR="00700E0D" w:rsidRPr="0046632A" w:rsidRDefault="00700E0D" w:rsidP="00700E0D">
      <w:pPr>
        <w:rPr>
          <w:szCs w:val="20"/>
        </w:rPr>
      </w:pPr>
      <w:r w:rsidRPr="0046632A">
        <w:rPr>
          <w:szCs w:val="20"/>
        </w:rPr>
        <w:t xml:space="preserve">Находкинский городской округ расположен в южной части Приморского края, площадь территории составляет 360,4 </w:t>
      </w:r>
      <w:proofErr w:type="gramStart"/>
      <w:r w:rsidRPr="0046632A">
        <w:rPr>
          <w:szCs w:val="20"/>
        </w:rPr>
        <w:t>квадратных</w:t>
      </w:r>
      <w:proofErr w:type="gramEnd"/>
      <w:r w:rsidRPr="0046632A">
        <w:rPr>
          <w:szCs w:val="20"/>
        </w:rPr>
        <w:t xml:space="preserve"> километра (0,22% от общей площади территории Приморского края). </w:t>
      </w:r>
      <w:proofErr w:type="gramStart"/>
      <w:r w:rsidRPr="0046632A">
        <w:rPr>
          <w:szCs w:val="20"/>
        </w:rPr>
        <w:t>Численность населения Находкинского городского округа по состоянию на 01 января 2020 года составила 145 962 человека 7,8% от общей численности населения Приморского края).</w:t>
      </w:r>
      <w:proofErr w:type="gramEnd"/>
    </w:p>
    <w:p w:rsidR="00700E0D" w:rsidRPr="0046632A" w:rsidRDefault="00700E0D" w:rsidP="00700E0D">
      <w:pPr>
        <w:keepNext/>
        <w:keepLines/>
        <w:spacing w:before="200" w:after="200"/>
        <w:outlineLvl w:val="2"/>
        <w:rPr>
          <w:rFonts w:eastAsia="Calibri"/>
          <w:b/>
          <w:bCs/>
          <w:lang w:eastAsia="en-US"/>
        </w:rPr>
      </w:pPr>
      <w:bookmarkStart w:id="1" w:name="_Toc39141645"/>
      <w:r w:rsidRPr="0046632A">
        <w:rPr>
          <w:rFonts w:eastAsia="Calibri"/>
          <w:b/>
          <w:bCs/>
          <w:lang w:eastAsia="en-US"/>
        </w:rPr>
        <w:t>Экономическое развитие</w:t>
      </w:r>
      <w:bookmarkEnd w:id="1"/>
    </w:p>
    <w:p w:rsidR="00700E0D" w:rsidRPr="0046632A" w:rsidRDefault="00700E0D" w:rsidP="00700E0D">
      <w:pPr>
        <w:rPr>
          <w:szCs w:val="20"/>
        </w:rPr>
      </w:pPr>
      <w:r w:rsidRPr="0046632A">
        <w:rPr>
          <w:szCs w:val="20"/>
        </w:rPr>
        <w:t>По итогам 2019 года можно сделать вывод, что в экономическом и социальном развитии Находкинского городского округа наблюдались позитивные тенденции.</w:t>
      </w:r>
    </w:p>
    <w:p w:rsidR="00521F4E" w:rsidRPr="0046632A" w:rsidRDefault="00521F4E" w:rsidP="00521F4E">
      <w:pPr>
        <w:pStyle w:val="Default"/>
        <w:spacing w:line="360" w:lineRule="auto"/>
        <w:ind w:firstLine="851"/>
        <w:jc w:val="both"/>
        <w:rPr>
          <w:color w:val="auto"/>
          <w:sz w:val="26"/>
          <w:szCs w:val="26"/>
        </w:rPr>
      </w:pPr>
      <w:r w:rsidRPr="0046632A">
        <w:rPr>
          <w:color w:val="auto"/>
          <w:sz w:val="26"/>
          <w:szCs w:val="26"/>
        </w:rPr>
        <w:t>Оборот крупных организаций в реальном секторе экономики по сравнению с прошлогодними значениями вырос на 15,8% и составил почти 154  млрд. рублей. В обрабатывающих производствах за отчетный год наблюдалась положительная динамика – рост на 26% к уровню 2019 года. В рыболовстве – рост в 1,8 раза.</w:t>
      </w:r>
    </w:p>
    <w:p w:rsidR="00521F4E" w:rsidRPr="0046632A" w:rsidRDefault="00521F4E" w:rsidP="00521F4E">
      <w:pPr>
        <w:ind w:firstLine="851"/>
      </w:pPr>
      <w:r w:rsidRPr="0046632A">
        <w:lastRenderedPageBreak/>
        <w:t xml:space="preserve">За 2020 год суммарный грузооборот портов Восточный и Находка составил более 104 </w:t>
      </w:r>
      <w:proofErr w:type="spellStart"/>
      <w:r w:rsidRPr="0046632A">
        <w:t>млн</w:t>
      </w:r>
      <w:proofErr w:type="gramStart"/>
      <w:r w:rsidRPr="0046632A">
        <w:t>.т</w:t>
      </w:r>
      <w:proofErr w:type="gramEnd"/>
      <w:r w:rsidRPr="0046632A">
        <w:t>онн</w:t>
      </w:r>
      <w:proofErr w:type="spellEnd"/>
      <w:r w:rsidRPr="0046632A">
        <w:t xml:space="preserve">, что на 5,2% больше показателя 2019 года. </w:t>
      </w:r>
    </w:p>
    <w:p w:rsidR="00700E0D" w:rsidRPr="0046632A" w:rsidRDefault="00700E0D" w:rsidP="00700E0D">
      <w:pPr>
        <w:ind w:firstLine="708"/>
      </w:pPr>
      <w:r w:rsidRPr="0046632A">
        <w:t xml:space="preserve">Территория Находки имеет статус Свободного порта, </w:t>
      </w:r>
      <w:r w:rsidR="00521F4E" w:rsidRPr="0046632A">
        <w:t>102</w:t>
      </w:r>
      <w:r w:rsidRPr="0046632A">
        <w:t xml:space="preserve"> резидент</w:t>
      </w:r>
      <w:r w:rsidR="00521F4E" w:rsidRPr="0046632A">
        <w:t>а</w:t>
      </w:r>
      <w:r w:rsidRPr="0046632A">
        <w:t xml:space="preserve"> имеют право пользоваться особыми режимами регулирования. </w:t>
      </w:r>
    </w:p>
    <w:p w:rsidR="00700E0D" w:rsidRPr="0046632A" w:rsidRDefault="00700E0D" w:rsidP="00700E0D">
      <w:pPr>
        <w:rPr>
          <w:rFonts w:eastAsia="Arial Unicode MS"/>
        </w:rPr>
      </w:pPr>
      <w:r w:rsidRPr="0046632A">
        <w:rPr>
          <w:rFonts w:eastAsia="Arial Unicode MS"/>
        </w:rPr>
        <w:t xml:space="preserve">В сфере труда и занятости ситуацию характеризует один из самых низких в Приморском крае показателей уровня безработицы – </w:t>
      </w:r>
      <w:r w:rsidR="00521F4E" w:rsidRPr="0046632A">
        <w:rPr>
          <w:rFonts w:eastAsia="Arial Unicode MS"/>
        </w:rPr>
        <w:t>1,2</w:t>
      </w:r>
      <w:r w:rsidRPr="0046632A">
        <w:rPr>
          <w:rFonts w:eastAsia="Arial Unicode MS"/>
        </w:rPr>
        <w:t xml:space="preserve">% от экономически активного населения. </w:t>
      </w:r>
    </w:p>
    <w:p w:rsidR="00700E0D" w:rsidRPr="0046632A" w:rsidRDefault="00700E0D" w:rsidP="00700E0D">
      <w:r w:rsidRPr="0046632A">
        <w:t>Среднемесячная заработная плата работающих в организациях, не относящихся к субъектам малого предпринимательства, за 20</w:t>
      </w:r>
      <w:r w:rsidR="00B138BC" w:rsidRPr="0046632A">
        <w:t>20</w:t>
      </w:r>
      <w:r w:rsidRPr="0046632A">
        <w:t xml:space="preserve"> год составила 5</w:t>
      </w:r>
      <w:r w:rsidR="001624AB" w:rsidRPr="0046632A">
        <w:t>9</w:t>
      </w:r>
      <w:r w:rsidRPr="0046632A">
        <w:t>,</w:t>
      </w:r>
      <w:r w:rsidR="001624AB" w:rsidRPr="0046632A">
        <w:t>7</w:t>
      </w:r>
      <w:r w:rsidRPr="0046632A">
        <w:t xml:space="preserve"> тыс. рублей (третье место среди городских округов Приморского края) и возросла к уровню 201</w:t>
      </w:r>
      <w:r w:rsidR="001624AB" w:rsidRPr="0046632A">
        <w:t>9</w:t>
      </w:r>
      <w:r w:rsidRPr="0046632A">
        <w:t xml:space="preserve"> года на </w:t>
      </w:r>
      <w:r w:rsidR="001624AB" w:rsidRPr="0046632A">
        <w:t>7,3</w:t>
      </w:r>
      <w:r w:rsidRPr="0046632A">
        <w:t>% (+4</w:t>
      </w:r>
      <w:r w:rsidR="001624AB" w:rsidRPr="0046632A">
        <w:t>,1 ты</w:t>
      </w:r>
      <w:r w:rsidRPr="0046632A">
        <w:t>с. рублей).</w:t>
      </w:r>
    </w:p>
    <w:p w:rsidR="00700E0D" w:rsidRPr="0046632A" w:rsidRDefault="00700E0D" w:rsidP="00700E0D">
      <w:bookmarkStart w:id="2" w:name="OLE_LINK1"/>
      <w:r w:rsidRPr="0046632A">
        <w:t xml:space="preserve">В целом по Находкинскому городскому округу исполнены плановые показатели «дорожной карты» по реализации «майских» Указов Президента Российской Федерации 2012 года, в части соблюдения уровней заработной платы отдельных категорий работников бюджетной сферы. </w:t>
      </w:r>
    </w:p>
    <w:p w:rsidR="001624AB" w:rsidRPr="0046632A" w:rsidRDefault="001624AB" w:rsidP="001624AB">
      <w:r w:rsidRPr="0046632A">
        <w:t>В 2020 году среднемесячная номинальная начисленная заработная плата работников муниципальных учреждений культуры и искусства составила  41 300,50 руб., что на 3 279,30 руб. (8,6 %) больше в сравнении с 2019 годом. Рост средней заработной платы произошел в результате увеличения целевого показателя «дорожной карты», утвержденной Постановлением администрации Находкинского городского округа от 27.06.2018 № 1159 «Об утверждении плана мероприятий («дорожной карты») «Изменения в отраслях социальной сферы, направленные на повышение эффективности культуры в Находкинском городском округе».</w:t>
      </w:r>
    </w:p>
    <w:p w:rsidR="001624AB" w:rsidRPr="0046632A" w:rsidRDefault="001624AB" w:rsidP="001624AB">
      <w:r w:rsidRPr="0046632A">
        <w:t>Рост заработной платы произошел в муниципальных общеобразовательных учреждениях (+1 499 рублей) и муниципальных дошкольных образовательных учреждениях (+2 305,8 рублей)</w:t>
      </w:r>
      <w:r w:rsidR="008C52F3" w:rsidRPr="0046632A">
        <w:t>.</w:t>
      </w:r>
    </w:p>
    <w:bookmarkEnd w:id="2"/>
    <w:p w:rsidR="008C52F3" w:rsidRPr="0046632A" w:rsidRDefault="008C52F3" w:rsidP="008C52F3">
      <w:pPr>
        <w:autoSpaceDE w:val="0"/>
        <w:autoSpaceDN w:val="0"/>
        <w:adjustRightInd w:val="0"/>
        <w:rPr>
          <w:rFonts w:eastAsia="Calibri"/>
          <w:lang w:eastAsia="en-US"/>
        </w:rPr>
      </w:pPr>
      <w:r w:rsidRPr="0046632A">
        <w:rPr>
          <w:rFonts w:eastAsia="Calibri"/>
          <w:lang w:eastAsia="en-US"/>
        </w:rPr>
        <w:t>Организация муниципального управления осуществлялась в рамках бюджетных назначений согласно установленным полномочиям.</w:t>
      </w:r>
    </w:p>
    <w:p w:rsidR="008C52F3" w:rsidRPr="0046632A" w:rsidRDefault="008C52F3" w:rsidP="008C52F3">
      <w:pPr>
        <w:autoSpaceDE w:val="0"/>
        <w:autoSpaceDN w:val="0"/>
        <w:adjustRightInd w:val="0"/>
        <w:rPr>
          <w:rFonts w:eastAsia="Calibri"/>
          <w:lang w:eastAsia="en-US"/>
        </w:rPr>
      </w:pPr>
      <w:r w:rsidRPr="0046632A">
        <w:rPr>
          <w:rFonts w:eastAsia="Calibri"/>
          <w:lang w:eastAsia="en-US"/>
        </w:rPr>
        <w:t>В бюджет Находкинского городского округа за 2020 год поступили налоговые и неналоговые доходы в сумме 2 559 468,8 тыс. рублей, бюджетные назначения были исполнены на 118,3%.</w:t>
      </w:r>
    </w:p>
    <w:p w:rsidR="008C52F3" w:rsidRPr="0046632A" w:rsidRDefault="008C52F3" w:rsidP="008C52F3">
      <w:pPr>
        <w:autoSpaceDE w:val="0"/>
        <w:autoSpaceDN w:val="0"/>
        <w:adjustRightInd w:val="0"/>
        <w:rPr>
          <w:rFonts w:eastAsia="Calibri"/>
          <w:lang w:eastAsia="en-US"/>
        </w:rPr>
      </w:pPr>
      <w:r w:rsidRPr="0046632A">
        <w:rPr>
          <w:rFonts w:eastAsia="Calibri"/>
          <w:lang w:eastAsia="en-US"/>
        </w:rPr>
        <w:t xml:space="preserve">По сравнению с 2019 годом поступления налоговых и неналоговых доходов увеличились на 335 296,9 тыс. руб. или на 15,1% за  счет  роста налога на доходы </w:t>
      </w:r>
      <w:r w:rsidRPr="0046632A">
        <w:rPr>
          <w:rFonts w:eastAsia="Calibri"/>
          <w:lang w:eastAsia="en-US"/>
        </w:rPr>
        <w:lastRenderedPageBreak/>
        <w:t>физических лиц в связи с индексацией заработной платы работников и уплатой дивидендов акционерам стивидорных компаний.</w:t>
      </w:r>
    </w:p>
    <w:p w:rsidR="008C52F3" w:rsidRPr="0046632A" w:rsidRDefault="008C52F3" w:rsidP="008C52F3">
      <w:pPr>
        <w:autoSpaceDE w:val="0"/>
        <w:autoSpaceDN w:val="0"/>
        <w:adjustRightInd w:val="0"/>
        <w:rPr>
          <w:rFonts w:eastAsia="Calibri"/>
          <w:lang w:eastAsia="en-US"/>
        </w:rPr>
      </w:pPr>
      <w:proofErr w:type="gramStart"/>
      <w:r w:rsidRPr="0046632A">
        <w:rPr>
          <w:rFonts w:eastAsia="Calibri"/>
          <w:lang w:eastAsia="en-US"/>
        </w:rPr>
        <w:t>Доля налоговых и неналоговых доходов местного бюджета в общем объеме собственных доходов бюджета (без учета субвенций) составила по итогам 2020 года 56,113 %. Отмечается снижение доли собственных доходов в общем объеме собственных доходов бюджета (без учета субвенций) по сравнению с 2019 годом на 10,779 % в связи с ростом безвозмездных поступлений в 2020 году.</w:t>
      </w:r>
      <w:proofErr w:type="gramEnd"/>
    </w:p>
    <w:p w:rsidR="008C52F3" w:rsidRPr="0046632A" w:rsidRDefault="008C52F3" w:rsidP="008C52F3">
      <w:pPr>
        <w:autoSpaceDE w:val="0"/>
        <w:autoSpaceDN w:val="0"/>
        <w:adjustRightInd w:val="0"/>
        <w:rPr>
          <w:rFonts w:eastAsia="Calibri"/>
          <w:lang w:eastAsia="en-US"/>
        </w:rPr>
      </w:pPr>
      <w:r w:rsidRPr="0046632A">
        <w:rPr>
          <w:rFonts w:eastAsia="Calibri"/>
          <w:lang w:eastAsia="en-US"/>
        </w:rPr>
        <w:t>Расходы бюджета в 2020 году были исполнены в сумме 4 521 078,61 тыс. рублей, что составило 96,68% от бюджетных назначений.</w:t>
      </w:r>
    </w:p>
    <w:p w:rsidR="008C52F3" w:rsidRPr="0046632A" w:rsidRDefault="008C52F3" w:rsidP="008C52F3">
      <w:pPr>
        <w:autoSpaceDE w:val="0"/>
        <w:autoSpaceDN w:val="0"/>
        <w:adjustRightInd w:val="0"/>
        <w:rPr>
          <w:rFonts w:eastAsia="Calibri"/>
          <w:lang w:eastAsia="en-US"/>
        </w:rPr>
      </w:pPr>
      <w:r w:rsidRPr="0046632A">
        <w:rPr>
          <w:rFonts w:eastAsia="Calibri"/>
          <w:lang w:eastAsia="en-US"/>
        </w:rPr>
        <w:t>За 2020 год бюджетных расходов было исполнено на 457 521,95 тыс. рублей больше, чем за 2019 год.</w:t>
      </w:r>
    </w:p>
    <w:p w:rsidR="00700E0D" w:rsidRPr="0046632A" w:rsidRDefault="00700E0D" w:rsidP="00700E0D">
      <w:pPr>
        <w:ind w:firstLine="720"/>
        <w:rPr>
          <w:szCs w:val="20"/>
        </w:rPr>
      </w:pPr>
      <w:r w:rsidRPr="0046632A">
        <w:rPr>
          <w:szCs w:val="20"/>
        </w:rPr>
        <w:t>За 20</w:t>
      </w:r>
      <w:r w:rsidR="000B3073" w:rsidRPr="0046632A">
        <w:rPr>
          <w:szCs w:val="20"/>
        </w:rPr>
        <w:t>20</w:t>
      </w:r>
      <w:r w:rsidRPr="0046632A">
        <w:rPr>
          <w:szCs w:val="20"/>
        </w:rPr>
        <w:t xml:space="preserve"> </w:t>
      </w:r>
      <w:proofErr w:type="gramStart"/>
      <w:r w:rsidRPr="0046632A">
        <w:rPr>
          <w:szCs w:val="20"/>
        </w:rPr>
        <w:t>год</w:t>
      </w:r>
      <w:proofErr w:type="gramEnd"/>
      <w:r w:rsidRPr="0046632A">
        <w:rPr>
          <w:szCs w:val="20"/>
        </w:rPr>
        <w:t xml:space="preserve"> сальдированный финансовый результат крупных и средних организаций Находкинского городского округа сложился в сумме 3</w:t>
      </w:r>
      <w:r w:rsidR="00241087" w:rsidRPr="0046632A">
        <w:rPr>
          <w:szCs w:val="20"/>
        </w:rPr>
        <w:t>1</w:t>
      </w:r>
      <w:r w:rsidRPr="0046632A">
        <w:rPr>
          <w:szCs w:val="20"/>
        </w:rPr>
        <w:t>,</w:t>
      </w:r>
      <w:r w:rsidR="00241087" w:rsidRPr="0046632A">
        <w:rPr>
          <w:szCs w:val="20"/>
        </w:rPr>
        <w:t>1</w:t>
      </w:r>
      <w:r w:rsidRPr="0046632A">
        <w:rPr>
          <w:szCs w:val="20"/>
        </w:rPr>
        <w:t xml:space="preserve"> млрд. рублей (в целом по Приморскому краю – </w:t>
      </w:r>
      <w:r w:rsidR="00241087" w:rsidRPr="0046632A">
        <w:rPr>
          <w:szCs w:val="20"/>
        </w:rPr>
        <w:t>129,7</w:t>
      </w:r>
      <w:r w:rsidRPr="0046632A">
        <w:rPr>
          <w:szCs w:val="20"/>
        </w:rPr>
        <w:t xml:space="preserve"> млрд. рублей).</w:t>
      </w:r>
    </w:p>
    <w:p w:rsidR="00700E0D" w:rsidRPr="0046632A" w:rsidRDefault="00700E0D" w:rsidP="00700E0D">
      <w:pPr>
        <w:rPr>
          <w:szCs w:val="20"/>
        </w:rPr>
      </w:pPr>
      <w:r w:rsidRPr="0046632A">
        <w:rPr>
          <w:szCs w:val="20"/>
        </w:rPr>
        <w:t>В 20</w:t>
      </w:r>
      <w:r w:rsidR="00241087" w:rsidRPr="0046632A">
        <w:rPr>
          <w:szCs w:val="20"/>
        </w:rPr>
        <w:t>20</w:t>
      </w:r>
      <w:r w:rsidRPr="0046632A">
        <w:rPr>
          <w:szCs w:val="20"/>
        </w:rPr>
        <w:t xml:space="preserve"> году доля прибыльных организаций, не относящихся к субъектам малого предпринимательства, средняя численность которых </w:t>
      </w:r>
      <w:proofErr w:type="gramStart"/>
      <w:r w:rsidRPr="0046632A">
        <w:rPr>
          <w:szCs w:val="20"/>
        </w:rPr>
        <w:t>превышает 15 человек в Находкинском городском округе составляла</w:t>
      </w:r>
      <w:proofErr w:type="gramEnd"/>
      <w:r w:rsidRPr="0046632A">
        <w:rPr>
          <w:szCs w:val="20"/>
        </w:rPr>
        <w:t xml:space="preserve"> 8</w:t>
      </w:r>
      <w:r w:rsidR="00241087" w:rsidRPr="0046632A">
        <w:rPr>
          <w:szCs w:val="20"/>
        </w:rPr>
        <w:t>0,3</w:t>
      </w:r>
      <w:r w:rsidRPr="0046632A">
        <w:rPr>
          <w:szCs w:val="20"/>
        </w:rPr>
        <w:t>% от общего их числа, доля убыточных организаций в 20</w:t>
      </w:r>
      <w:r w:rsidR="00241087" w:rsidRPr="0046632A">
        <w:rPr>
          <w:szCs w:val="20"/>
        </w:rPr>
        <w:t>20</w:t>
      </w:r>
      <w:r w:rsidRPr="0046632A">
        <w:rPr>
          <w:szCs w:val="20"/>
        </w:rPr>
        <w:t xml:space="preserve"> году составляла 19</w:t>
      </w:r>
      <w:r w:rsidR="00241087" w:rsidRPr="0046632A">
        <w:rPr>
          <w:szCs w:val="20"/>
        </w:rPr>
        <w:t>,7</w:t>
      </w:r>
      <w:r w:rsidRPr="0046632A">
        <w:rPr>
          <w:szCs w:val="20"/>
        </w:rPr>
        <w:t xml:space="preserve">%. </w:t>
      </w:r>
    </w:p>
    <w:p w:rsidR="00700E0D" w:rsidRPr="0046632A" w:rsidRDefault="00700E0D" w:rsidP="00700E0D">
      <w:pPr>
        <w:keepNext/>
        <w:keepLines/>
        <w:spacing w:before="200" w:after="240"/>
        <w:outlineLvl w:val="2"/>
        <w:rPr>
          <w:b/>
          <w:bCs/>
        </w:rPr>
      </w:pPr>
      <w:bookmarkStart w:id="3" w:name="_Toc39141646"/>
      <w:r w:rsidRPr="0046632A">
        <w:rPr>
          <w:rFonts w:eastAsia="Calibri"/>
          <w:b/>
          <w:bCs/>
          <w:lang w:eastAsia="en-US"/>
        </w:rPr>
        <w:t>Развитие малого и среднего предпринимательства</w:t>
      </w:r>
      <w:bookmarkEnd w:id="3"/>
    </w:p>
    <w:p w:rsidR="00700E0D" w:rsidRPr="0046632A" w:rsidRDefault="00700E0D" w:rsidP="006547C3">
      <w:pPr>
        <w:widowControl w:val="0"/>
      </w:pPr>
      <w:r w:rsidRPr="0046632A">
        <w:t xml:space="preserve">В экономике Находкинского городского округа малый бизнес является одним из важных секторов, обеспечивающих занятость населения. </w:t>
      </w:r>
    </w:p>
    <w:p w:rsidR="00700E0D" w:rsidRPr="0046632A" w:rsidRDefault="00700E0D" w:rsidP="006547C3">
      <w:pPr>
        <w:widowControl w:val="0"/>
      </w:pPr>
      <w:r w:rsidRPr="0046632A">
        <w:t xml:space="preserve">На территории Находкинского городского округа по состоянию на 31.12.2019 года зарегистрировано </w:t>
      </w:r>
      <w:r w:rsidR="00F1236C" w:rsidRPr="0046632A">
        <w:t>7,7</w:t>
      </w:r>
      <w:r w:rsidRPr="0046632A">
        <w:t xml:space="preserve"> тыс. субъектов малого и среднего предпринимательства, из них 4,</w:t>
      </w:r>
      <w:r w:rsidR="008447DD" w:rsidRPr="0046632A">
        <w:t>6</w:t>
      </w:r>
      <w:r w:rsidRPr="0046632A">
        <w:t xml:space="preserve"> тыс. индивидуальных предпринимателей и 3,</w:t>
      </w:r>
      <w:r w:rsidR="008447DD" w:rsidRPr="0046632A">
        <w:t>1</w:t>
      </w:r>
      <w:r w:rsidRPr="0046632A">
        <w:t xml:space="preserve"> тыс. малых, средних и </w:t>
      </w:r>
      <w:proofErr w:type="spellStart"/>
      <w:r w:rsidRPr="0046632A">
        <w:t>микропредприятий</w:t>
      </w:r>
      <w:proofErr w:type="spellEnd"/>
      <w:r w:rsidRPr="0046632A">
        <w:t>.</w:t>
      </w:r>
    </w:p>
    <w:p w:rsidR="00700E0D" w:rsidRPr="0046632A" w:rsidRDefault="00700E0D" w:rsidP="006547C3">
      <w:pPr>
        <w:rPr>
          <w:rFonts w:eastAsia="Arial Unicode MS"/>
        </w:rPr>
      </w:pPr>
      <w:r w:rsidRPr="0046632A">
        <w:rPr>
          <w:rFonts w:eastAsia="Arial Unicode MS"/>
        </w:rPr>
        <w:t>По итогам 20</w:t>
      </w:r>
      <w:r w:rsidR="008447DD" w:rsidRPr="0046632A">
        <w:rPr>
          <w:rFonts w:eastAsia="Arial Unicode MS"/>
        </w:rPr>
        <w:t>20</w:t>
      </w:r>
      <w:r w:rsidRPr="0046632A">
        <w:rPr>
          <w:rFonts w:eastAsia="Arial Unicode MS"/>
        </w:rPr>
        <w:t xml:space="preserve"> года число субъектов малого и среднего предпринимательства на 10 тысяч человек населения составило 5</w:t>
      </w:r>
      <w:r w:rsidR="008447DD" w:rsidRPr="0046632A">
        <w:rPr>
          <w:rFonts w:eastAsia="Arial Unicode MS"/>
        </w:rPr>
        <w:t>30</w:t>
      </w:r>
      <w:r w:rsidRPr="0046632A">
        <w:rPr>
          <w:rFonts w:eastAsia="Arial Unicode MS"/>
        </w:rPr>
        <w:t xml:space="preserve">,0 единиц. </w:t>
      </w:r>
    </w:p>
    <w:p w:rsidR="00700E0D" w:rsidRPr="0046632A" w:rsidRDefault="00700E0D" w:rsidP="006547C3">
      <w:pPr>
        <w:widowControl w:val="0"/>
      </w:pPr>
      <w:r w:rsidRPr="0046632A">
        <w:t>Общая численность занятых в малом и среднем предпринимательстве по оценке составляет 2</w:t>
      </w:r>
      <w:r w:rsidR="008447DD" w:rsidRPr="0046632A">
        <w:t>4</w:t>
      </w:r>
      <w:r w:rsidRPr="0046632A">
        <w:t>,</w:t>
      </w:r>
      <w:r w:rsidR="008447DD" w:rsidRPr="0046632A">
        <w:t>8</w:t>
      </w:r>
      <w:r w:rsidRPr="0046632A">
        <w:t xml:space="preserve"> тыс. человек, включая работников малых, средних и микро предприятий, индивидуальных предпринимателей и лиц, работающих у них.</w:t>
      </w:r>
    </w:p>
    <w:p w:rsidR="00700E0D" w:rsidRPr="0046632A" w:rsidRDefault="00700E0D" w:rsidP="006547C3">
      <w:pPr>
        <w:widowControl w:val="0"/>
      </w:pPr>
      <w:r w:rsidRPr="0046632A">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w:t>
      </w:r>
      <w:r w:rsidRPr="0046632A">
        <w:lastRenderedPageBreak/>
        <w:t xml:space="preserve">внешних совместителей) всех предприятий и организаций составила </w:t>
      </w:r>
      <w:r w:rsidR="0001185F" w:rsidRPr="0046632A">
        <w:t>21,7</w:t>
      </w:r>
      <w:r w:rsidRPr="0046632A">
        <w:t>%.</w:t>
      </w:r>
    </w:p>
    <w:p w:rsidR="00700E0D" w:rsidRPr="0046632A" w:rsidRDefault="00700E0D" w:rsidP="006547C3">
      <w:pPr>
        <w:widowControl w:val="0"/>
      </w:pPr>
      <w:r w:rsidRPr="0046632A">
        <w:t>В рамках муниципальной программы «Развитие малого и среднего предпринимательства на территории Находкинского городского округа на 2018-2020 годы» в 20</w:t>
      </w:r>
      <w:r w:rsidR="0001185F" w:rsidRPr="0046632A">
        <w:t>20</w:t>
      </w:r>
      <w:r w:rsidRPr="0046632A">
        <w:t xml:space="preserve"> году были проведены мероприятия:</w:t>
      </w:r>
    </w:p>
    <w:p w:rsidR="00700E0D" w:rsidRPr="0046632A" w:rsidRDefault="00700E0D" w:rsidP="006547C3">
      <w:pPr>
        <w:rPr>
          <w:rFonts w:eastAsia="Arial Unicode MS"/>
        </w:rPr>
      </w:pPr>
      <w:r w:rsidRPr="0046632A">
        <w:rPr>
          <w:rFonts w:eastAsia="Arial Unicode MS"/>
        </w:rPr>
        <w:t xml:space="preserve">Финансовую поддержку получили </w:t>
      </w:r>
      <w:r w:rsidR="0001185F" w:rsidRPr="0046632A">
        <w:rPr>
          <w:rFonts w:eastAsia="Arial Unicode MS"/>
        </w:rPr>
        <w:t>4</w:t>
      </w:r>
      <w:r w:rsidRPr="0046632A">
        <w:rPr>
          <w:rFonts w:eastAsia="Arial Unicode MS"/>
        </w:rPr>
        <w:t xml:space="preserve"> субъекта малого предпринимательства</w:t>
      </w:r>
      <w:r w:rsidR="0001185F" w:rsidRPr="0046632A">
        <w:rPr>
          <w:rFonts w:eastAsia="Arial Unicode MS"/>
        </w:rPr>
        <w:t xml:space="preserve"> </w:t>
      </w:r>
      <w:r w:rsidR="0001185F" w:rsidRPr="0046632A">
        <w:t>на развитие туристической инфраструктуры</w:t>
      </w:r>
      <w:r w:rsidR="0001185F" w:rsidRPr="0046632A">
        <w:rPr>
          <w:rFonts w:eastAsia="Arial Unicode MS"/>
        </w:rPr>
        <w:t xml:space="preserve"> </w:t>
      </w:r>
      <w:r w:rsidRPr="0046632A">
        <w:rPr>
          <w:rFonts w:eastAsia="Arial Unicode MS"/>
        </w:rPr>
        <w:t xml:space="preserve">на общую сумму </w:t>
      </w:r>
      <w:r w:rsidR="0001185F" w:rsidRPr="0046632A">
        <w:rPr>
          <w:rFonts w:eastAsia="SimSun"/>
        </w:rPr>
        <w:t>10 526,3</w:t>
      </w:r>
      <w:r w:rsidRPr="0046632A">
        <w:rPr>
          <w:rFonts w:eastAsia="Arial Unicode MS"/>
        </w:rPr>
        <w:t xml:space="preserve"> тыс. рублей. </w:t>
      </w:r>
    </w:p>
    <w:p w:rsidR="00700E0D" w:rsidRPr="0046632A" w:rsidRDefault="00700E0D" w:rsidP="006547C3">
      <w:pPr>
        <w:keepNext/>
      </w:pPr>
      <w:r w:rsidRPr="0046632A">
        <w:t>Субсидии предоставлены:</w:t>
      </w:r>
    </w:p>
    <w:p w:rsidR="00700E0D" w:rsidRPr="0046632A" w:rsidRDefault="00700E0D" w:rsidP="006547C3">
      <w:pPr>
        <w:rPr>
          <w:rFonts w:eastAsia="Arial Unicode MS"/>
        </w:rPr>
      </w:pPr>
      <w:r w:rsidRPr="0046632A">
        <w:rPr>
          <w:rFonts w:eastAsia="Arial Unicode MS"/>
        </w:rPr>
        <w:t xml:space="preserve">- на возмещение части затрат, связанных с уплатой лизинговых платежей по договорам финансовой аренды (лизинга) на общую сумму </w:t>
      </w:r>
      <w:r w:rsidR="008F77FB" w:rsidRPr="0046632A">
        <w:rPr>
          <w:rFonts w:eastAsia="Arial Unicode MS"/>
        </w:rPr>
        <w:t>2</w:t>
      </w:r>
      <w:r w:rsidRPr="0046632A">
        <w:rPr>
          <w:rFonts w:eastAsia="Arial Unicode MS"/>
        </w:rPr>
        <w:t> 000,0 млн. рублей.</w:t>
      </w:r>
    </w:p>
    <w:p w:rsidR="00700E0D" w:rsidRPr="0046632A" w:rsidRDefault="00700E0D" w:rsidP="006547C3">
      <w:pPr>
        <w:rPr>
          <w:rFonts w:eastAsia="Arial Unicode MS"/>
        </w:rPr>
      </w:pPr>
      <w:r w:rsidRPr="0046632A">
        <w:rPr>
          <w:rFonts w:eastAsia="Arial Unicode MS"/>
        </w:rPr>
        <w:t xml:space="preserve">- на возмещение части затрат, связанных с приобретением оборудования на общую сумму </w:t>
      </w:r>
      <w:r w:rsidR="00B20C13" w:rsidRPr="0046632A">
        <w:rPr>
          <w:rFonts w:eastAsia="Arial Unicode MS"/>
        </w:rPr>
        <w:t>1 047,5</w:t>
      </w:r>
      <w:r w:rsidRPr="0046632A">
        <w:rPr>
          <w:rFonts w:eastAsia="Arial Unicode MS"/>
        </w:rPr>
        <w:t xml:space="preserve"> тыс. рублей. </w:t>
      </w:r>
    </w:p>
    <w:p w:rsidR="00B20C13" w:rsidRPr="0046632A" w:rsidRDefault="00B20C13" w:rsidP="006547C3">
      <w:pPr>
        <w:widowControl w:val="0"/>
        <w:tabs>
          <w:tab w:val="left" w:pos="709"/>
        </w:tabs>
      </w:pPr>
      <w:r w:rsidRPr="0046632A">
        <w:t xml:space="preserve">По вопросам повышений компетенций в сфере организации ведения бизнеса было организовано 21 мероприятие, как в </w:t>
      </w:r>
      <w:proofErr w:type="spellStart"/>
      <w:r w:rsidRPr="0046632A">
        <w:t>оффлайн</w:t>
      </w:r>
      <w:proofErr w:type="spellEnd"/>
      <w:r w:rsidRPr="0046632A">
        <w:t xml:space="preserve">, так и в онлайн формах. В мероприятиях приняли участие более 300 субъектов. Консультации по вопросам организации и ведения бизнеса, оказания финансовой поддержки получили 963 субъекта. </w:t>
      </w:r>
    </w:p>
    <w:p w:rsidR="00B20C13" w:rsidRPr="0046632A" w:rsidRDefault="00B20C13" w:rsidP="006547C3">
      <w:pPr>
        <w:widowControl w:val="0"/>
        <w:tabs>
          <w:tab w:val="left" w:pos="709"/>
        </w:tabs>
      </w:pPr>
      <w:r w:rsidRPr="0046632A">
        <w:t xml:space="preserve">По вопросам повышений компетенций в сфере организации ведения бизнеса было организовано 21 мероприятие, как в </w:t>
      </w:r>
      <w:proofErr w:type="spellStart"/>
      <w:r w:rsidRPr="0046632A">
        <w:t>оффлайн</w:t>
      </w:r>
      <w:proofErr w:type="spellEnd"/>
      <w:r w:rsidRPr="0046632A">
        <w:t xml:space="preserve">, так и в онлайн формах. В мероприятиях приняли участие более 300 субъектов. Консультации по вопросам организации и ведения бизнеса, оказания финансовой поддержки получили 963 субъекта. </w:t>
      </w:r>
    </w:p>
    <w:p w:rsidR="00700E0D" w:rsidRPr="0046632A" w:rsidRDefault="00700E0D" w:rsidP="006547C3">
      <w:pPr>
        <w:rPr>
          <w:rFonts w:eastAsia="Calibri"/>
          <w:lang w:eastAsia="en-US"/>
        </w:rPr>
      </w:pPr>
      <w:r w:rsidRPr="0046632A">
        <w:rPr>
          <w:rFonts w:eastAsia="Calibri"/>
          <w:lang w:eastAsia="en-US"/>
        </w:rPr>
        <w:t>В 20</w:t>
      </w:r>
      <w:r w:rsidR="00B20C13" w:rsidRPr="0046632A">
        <w:rPr>
          <w:rFonts w:eastAsia="Calibri"/>
          <w:lang w:eastAsia="en-US"/>
        </w:rPr>
        <w:t>20</w:t>
      </w:r>
      <w:r w:rsidRPr="0046632A">
        <w:rPr>
          <w:rFonts w:eastAsia="Calibri"/>
          <w:lang w:eastAsia="en-US"/>
        </w:rPr>
        <w:t xml:space="preserve"> году </w:t>
      </w:r>
      <w:r w:rsidR="00B20C13" w:rsidRPr="0046632A">
        <w:rPr>
          <w:rFonts w:eastAsia="Calibri"/>
          <w:lang w:eastAsia="en-US"/>
        </w:rPr>
        <w:t>в рамках</w:t>
      </w:r>
      <w:r w:rsidRPr="0046632A">
        <w:rPr>
          <w:rFonts w:eastAsia="Calibri"/>
          <w:lang w:eastAsia="en-US"/>
        </w:rPr>
        <w:t xml:space="preserve"> проект</w:t>
      </w:r>
      <w:r w:rsidR="00B20C13" w:rsidRPr="0046632A">
        <w:rPr>
          <w:rFonts w:eastAsia="Calibri"/>
          <w:lang w:eastAsia="en-US"/>
        </w:rPr>
        <w:t>а</w:t>
      </w:r>
      <w:r w:rsidRPr="0046632A">
        <w:rPr>
          <w:rFonts w:eastAsia="Calibri"/>
          <w:lang w:eastAsia="en-US"/>
        </w:rPr>
        <w:t xml:space="preserve"> «Наставничество» по привлечению работодателей к систематической работе со школьниками по их профессиональной ориентации, </w:t>
      </w:r>
      <w:r w:rsidR="00B20C13" w:rsidRPr="0046632A">
        <w:rPr>
          <w:rFonts w:eastAsia="Calibri"/>
          <w:lang w:eastAsia="en-US"/>
        </w:rPr>
        <w:t>было</w:t>
      </w:r>
      <w:r w:rsidRPr="0046632A">
        <w:rPr>
          <w:rFonts w:eastAsia="Calibri"/>
          <w:lang w:eastAsia="en-US"/>
        </w:rPr>
        <w:t xml:space="preserve"> прове</w:t>
      </w:r>
      <w:r w:rsidR="00B20C13" w:rsidRPr="0046632A">
        <w:rPr>
          <w:rFonts w:eastAsia="Calibri"/>
          <w:lang w:eastAsia="en-US"/>
        </w:rPr>
        <w:t>дено</w:t>
      </w:r>
      <w:r w:rsidRPr="0046632A">
        <w:rPr>
          <w:rFonts w:eastAsia="Calibri"/>
          <w:lang w:eastAsia="en-US"/>
        </w:rPr>
        <w:t xml:space="preserve"> 6 встреч в общеобразовательных учреждениях Находкинского городского округа.</w:t>
      </w:r>
    </w:p>
    <w:p w:rsidR="00B20C13" w:rsidRPr="0046632A" w:rsidRDefault="00B20C13" w:rsidP="006547C3">
      <w:pPr>
        <w:rPr>
          <w:rFonts w:eastAsia="Calibri"/>
        </w:rPr>
      </w:pPr>
      <w:r w:rsidRPr="0046632A">
        <w:t xml:space="preserve">В летний период 30 школьников Находкинского городского округа приняли участие в обучающей программе «Социальные инновации», </w:t>
      </w:r>
      <w:r w:rsidRPr="0046632A">
        <w:rPr>
          <w:rFonts w:eastAsia="Calibri"/>
        </w:rPr>
        <w:t xml:space="preserve">в рамках которой проведены </w:t>
      </w:r>
      <w:proofErr w:type="spellStart"/>
      <w:r w:rsidRPr="0046632A">
        <w:rPr>
          <w:rFonts w:eastAsia="Calibri"/>
        </w:rPr>
        <w:t>вебинары</w:t>
      </w:r>
      <w:proofErr w:type="spellEnd"/>
      <w:r w:rsidRPr="0046632A">
        <w:rPr>
          <w:rFonts w:eastAsia="Calibri"/>
        </w:rPr>
        <w:t xml:space="preserve"> по основам предпринимательской деятельности и продвижению предпринимательских проектов, организовано индивидуальное сопровождение их проектов в социальных сетях опытными тренерами, а также предоставлен доступ к он-</w:t>
      </w:r>
      <w:proofErr w:type="spellStart"/>
      <w:r w:rsidRPr="0046632A">
        <w:rPr>
          <w:rFonts w:eastAsia="Calibri"/>
        </w:rPr>
        <w:t>лайн</w:t>
      </w:r>
      <w:proofErr w:type="spellEnd"/>
      <w:r w:rsidRPr="0046632A">
        <w:rPr>
          <w:rFonts w:eastAsia="Calibri"/>
        </w:rPr>
        <w:t xml:space="preserve"> библиотеке с полезными материалами.</w:t>
      </w:r>
    </w:p>
    <w:p w:rsidR="00927A4A" w:rsidRPr="0046632A" w:rsidRDefault="00634DCD" w:rsidP="006547C3">
      <w:r w:rsidRPr="0046632A">
        <w:t>Пров</w:t>
      </w:r>
      <w:r w:rsidR="00927A4A" w:rsidRPr="0046632A">
        <w:t>едена</w:t>
      </w:r>
      <w:r w:rsidRPr="0046632A">
        <w:t xml:space="preserve"> работа по информированию жителей и предпринимательского сообщества Находкинского городского округа о крупных инновационных проектах и </w:t>
      </w:r>
      <w:r w:rsidRPr="0046632A">
        <w:lastRenderedPageBreak/>
        <w:t xml:space="preserve">конкурсах, проводимых на территории Приморского края и привлечению к участию в данных проектах. </w:t>
      </w:r>
    </w:p>
    <w:p w:rsidR="00634DCD" w:rsidRPr="0046632A" w:rsidRDefault="00634DCD" w:rsidP="006547C3">
      <w:r w:rsidRPr="0046632A">
        <w:t xml:space="preserve">В целях поддержки бизнеса в связи с распространением </w:t>
      </w:r>
      <w:proofErr w:type="spellStart"/>
      <w:r w:rsidRPr="0046632A">
        <w:t>коронавирусной</w:t>
      </w:r>
      <w:proofErr w:type="spellEnd"/>
      <w:r w:rsidRPr="0046632A">
        <w:t xml:space="preserve"> инфекции на территории города приняты ряд антикризисных муниципальных мер.</w:t>
      </w:r>
    </w:p>
    <w:p w:rsidR="00634DCD" w:rsidRPr="0046632A" w:rsidRDefault="00634DCD" w:rsidP="006547C3">
      <w:r w:rsidRPr="0046632A">
        <w:t xml:space="preserve">1) предусмотрено освобождение от уплаты арендных платежей по договорам аренды земельных участков, находящихся в собственности Находкинского городского округа, на период с 18.03.2020 сроком на 3 месяца </w:t>
      </w:r>
    </w:p>
    <w:p w:rsidR="00634DCD" w:rsidRPr="0046632A" w:rsidRDefault="00634DCD" w:rsidP="006547C3">
      <w:r w:rsidRPr="0046632A">
        <w:t>2) предусмотрена отсрочка внесения арендной платы за июнь, июль, август 2020 года по договорам аренды объектов нежилого фонда и земельных участков, находящихся в собственности Находкинского городского округа с предельным сроком оплаты до 31.12.2020 по обращениям арендаторов.</w:t>
      </w:r>
    </w:p>
    <w:p w:rsidR="00634DCD" w:rsidRPr="0046632A" w:rsidRDefault="00927A4A" w:rsidP="006547C3">
      <w:proofErr w:type="gramStart"/>
      <w:r w:rsidRPr="0046632A">
        <w:t>С</w:t>
      </w:r>
      <w:r w:rsidR="00634DCD" w:rsidRPr="0046632A">
        <w:t xml:space="preserve"> даты введения</w:t>
      </w:r>
      <w:proofErr w:type="gramEnd"/>
      <w:r w:rsidR="00634DCD" w:rsidRPr="0046632A">
        <w:t xml:space="preserve"> режима повышенной готовности на территории Находкинского городского округа по 01.10.2020 предоставлена поддержка 2 субъектам малого и среднего предпринимательства, отсрочка уплаты арендной платы по договорам аренды в размере 464</w:t>
      </w:r>
      <w:r w:rsidRPr="0046632A">
        <w:t xml:space="preserve">,9 тыс. </w:t>
      </w:r>
      <w:r w:rsidR="00634DCD" w:rsidRPr="0046632A">
        <w:t>руб</w:t>
      </w:r>
      <w:r w:rsidRPr="0046632A">
        <w:t>лей</w:t>
      </w:r>
      <w:r w:rsidR="00634DCD" w:rsidRPr="0046632A">
        <w:t>.</w:t>
      </w:r>
    </w:p>
    <w:p w:rsidR="00634DCD" w:rsidRPr="0046632A" w:rsidRDefault="00634DCD" w:rsidP="006547C3">
      <w:proofErr w:type="gramStart"/>
      <w:r w:rsidRPr="0046632A">
        <w:t>2) освобождение от уплаты платежей по договорам на установку и эксплуатацию рекламных конструкций на период с 01 апреля 2020 по 30 июня 2020 и отсрочка внесения платы по договорам на установку и эксплуатацию рекламных конструкций за период с 01 июля 2020 по 30 сентября 2020 включительно с предельным сроком оплаты по 31 декабря 2020.</w:t>
      </w:r>
      <w:proofErr w:type="gramEnd"/>
    </w:p>
    <w:p w:rsidR="00634DCD" w:rsidRPr="0046632A" w:rsidRDefault="00634DCD" w:rsidP="006547C3">
      <w:r w:rsidRPr="0046632A">
        <w:t xml:space="preserve">Результат: оказана поддержка 12 субъектам малого и среднего предпринимательства (8 – юридических лиц, 4 – индивидуальных предпринимателя, владеющих 195 рекламными конструкциями). </w:t>
      </w:r>
    </w:p>
    <w:p w:rsidR="00634DCD" w:rsidRPr="0046632A" w:rsidRDefault="00634DCD" w:rsidP="006547C3">
      <w:r w:rsidRPr="0046632A">
        <w:t>3) в качестве мер налоговой поддержки приняты 2 решения Думы Находкинского городского округа:</w:t>
      </w:r>
    </w:p>
    <w:p w:rsidR="00634DCD" w:rsidRPr="0046632A" w:rsidRDefault="00634DCD" w:rsidP="006547C3">
      <w:pPr>
        <w:widowControl w:val="0"/>
        <w:autoSpaceDE w:val="0"/>
        <w:autoSpaceDN w:val="0"/>
        <w:adjustRightInd w:val="0"/>
      </w:pPr>
      <w:r w:rsidRPr="0046632A">
        <w:t xml:space="preserve">- в части снижения ставки ЕНВД до 10,5 процентов на 2020 год  для видов предпринимательской деятельности (оказание автотранспортных услуг по перевозке пассажиров и грузов, услуг общественного питания, услуг по временному размещению и проживанию). </w:t>
      </w:r>
    </w:p>
    <w:p w:rsidR="00634DCD" w:rsidRPr="0046632A" w:rsidRDefault="00634DCD" w:rsidP="006547C3">
      <w:pPr>
        <w:widowControl w:val="0"/>
      </w:pPr>
      <w:r w:rsidRPr="0046632A">
        <w:t>- в части снижения ставки налога на землю с 1,2 до 1,05 процента в 2020 году от кадастровой стоимости:</w:t>
      </w:r>
    </w:p>
    <w:p w:rsidR="00634DCD" w:rsidRPr="0046632A" w:rsidRDefault="00634DCD" w:rsidP="006547C3">
      <w:pPr>
        <w:autoSpaceDE w:val="0"/>
        <w:autoSpaceDN w:val="0"/>
        <w:adjustRightInd w:val="0"/>
      </w:pPr>
      <w:r w:rsidRPr="0046632A">
        <w:t>а) земельных участков под объектами торговли, общественного питания, бытового обслуживания, рынков;</w:t>
      </w:r>
    </w:p>
    <w:p w:rsidR="00634DCD" w:rsidRPr="0046632A" w:rsidRDefault="00634DCD" w:rsidP="006547C3">
      <w:pPr>
        <w:autoSpaceDE w:val="0"/>
        <w:autoSpaceDN w:val="0"/>
        <w:adjustRightInd w:val="0"/>
      </w:pPr>
      <w:r w:rsidRPr="0046632A">
        <w:lastRenderedPageBreak/>
        <w:t>б) земельных участков, предназначенных для административных и офисных зданий, объектов образования, науки, здравоохранения и социального обеспечения, культуры, искусства;</w:t>
      </w:r>
    </w:p>
    <w:p w:rsidR="00634DCD" w:rsidRPr="0046632A" w:rsidRDefault="00634DCD" w:rsidP="006547C3">
      <w:pPr>
        <w:widowControl w:val="0"/>
      </w:pPr>
      <w:r w:rsidRPr="0046632A">
        <w:t>в) земельных участков, предназначенных для размещения объектов, занимающихся регулярными пассажирскими перевозками и под объектами туризма в части снижения ставки с 1,5 до 1,05 процента в 2020 году от кадастровой стоимости.</w:t>
      </w:r>
    </w:p>
    <w:p w:rsidR="00634DCD" w:rsidRPr="0046632A" w:rsidRDefault="00634DCD" w:rsidP="006547C3">
      <w:r w:rsidRPr="0046632A">
        <w:rPr>
          <w:bCs/>
        </w:rPr>
        <w:t xml:space="preserve">В части информационной поддержки бизнеса, вынужденным сокращать производство и оказание услуг </w:t>
      </w:r>
      <w:r w:rsidRPr="0046632A">
        <w:t xml:space="preserve">в связи с распространением </w:t>
      </w:r>
      <w:proofErr w:type="spellStart"/>
      <w:r w:rsidRPr="0046632A">
        <w:t>коронавирусной</w:t>
      </w:r>
      <w:proofErr w:type="spellEnd"/>
      <w:r w:rsidRPr="0046632A">
        <w:t xml:space="preserve"> инфекции </w:t>
      </w:r>
      <w:r w:rsidR="00927A4A" w:rsidRPr="0046632A">
        <w:t xml:space="preserve">администрацией Находкинского городского округа </w:t>
      </w:r>
      <w:proofErr w:type="gramStart"/>
      <w:r w:rsidRPr="0046632A">
        <w:rPr>
          <w:bCs/>
        </w:rPr>
        <w:t>открыт</w:t>
      </w:r>
      <w:proofErr w:type="gramEnd"/>
      <w:r w:rsidRPr="0046632A">
        <w:rPr>
          <w:bCs/>
        </w:rPr>
        <w:t xml:space="preserve"> </w:t>
      </w:r>
      <w:r w:rsidRPr="0046632A">
        <w:rPr>
          <w:bCs/>
          <w:lang w:val="en-US"/>
        </w:rPr>
        <w:t>call</w:t>
      </w:r>
      <w:r w:rsidRPr="0046632A">
        <w:rPr>
          <w:bCs/>
        </w:rPr>
        <w:t xml:space="preserve">-центр </w:t>
      </w:r>
      <w:r w:rsidRPr="0046632A">
        <w:t xml:space="preserve">для консультирования предпринимателей </w:t>
      </w:r>
      <w:r w:rsidR="00521F4E" w:rsidRPr="0046632A">
        <w:t xml:space="preserve">о </w:t>
      </w:r>
      <w:r w:rsidRPr="0046632A">
        <w:t xml:space="preserve">мерах поддержки хозяйствующих субъектов на территории Приморского края. </w:t>
      </w:r>
    </w:p>
    <w:p w:rsidR="00634DCD" w:rsidRPr="0046632A" w:rsidRDefault="00634DCD" w:rsidP="006547C3">
      <w:pPr>
        <w:rPr>
          <w:bCs/>
        </w:rPr>
      </w:pPr>
      <w:r w:rsidRPr="0046632A">
        <w:t xml:space="preserve">В рамках государственной программы о предоставлении субсидий на сохранение занятости и оплаты труда своих работников в апреле и мае 2020 года проведена информационная поддержка. Вопросы возникали разного характера у субъектов, которые </w:t>
      </w:r>
      <w:r w:rsidRPr="0046632A">
        <w:rPr>
          <w:bCs/>
          <w:lang w:val="en-US"/>
        </w:rPr>
        <w:t>call</w:t>
      </w:r>
      <w:r w:rsidRPr="0046632A">
        <w:rPr>
          <w:bCs/>
        </w:rPr>
        <w:t>-центр решал в рабочем порядке, это и работа электронного ресурса, сроки, причины непредставления субсидии  и т.д.</w:t>
      </w:r>
    </w:p>
    <w:p w:rsidR="00634DCD" w:rsidRPr="0046632A" w:rsidRDefault="006D4867" w:rsidP="006547C3">
      <w:r w:rsidRPr="0046632A">
        <w:rPr>
          <w:bCs/>
        </w:rPr>
        <w:t>В</w:t>
      </w:r>
      <w:r w:rsidR="00634DCD" w:rsidRPr="0046632A">
        <w:t xml:space="preserve"> Находкинском городском округ</w:t>
      </w:r>
      <w:r w:rsidRPr="0046632A">
        <w:t>е</w:t>
      </w:r>
      <w:r w:rsidR="00634DCD" w:rsidRPr="0046632A">
        <w:t xml:space="preserve"> получили субсидию 1</w:t>
      </w:r>
      <w:r w:rsidRPr="0046632A">
        <w:t> </w:t>
      </w:r>
      <w:r w:rsidR="00634DCD" w:rsidRPr="0046632A">
        <w:t xml:space="preserve">668 субъектов, осуществляющих деятельность в отраслях экономики, </w:t>
      </w:r>
      <w:r w:rsidR="00634DCD" w:rsidRPr="0046632A">
        <w:rPr>
          <w:bCs/>
        </w:rPr>
        <w:t xml:space="preserve">в наибольшей степени пострадавших в условиях ухудшения ситуации в результате распространения новой </w:t>
      </w:r>
      <w:proofErr w:type="spellStart"/>
      <w:r w:rsidR="00634DCD" w:rsidRPr="0046632A">
        <w:rPr>
          <w:bCs/>
        </w:rPr>
        <w:t>коронавирусной</w:t>
      </w:r>
      <w:proofErr w:type="spellEnd"/>
      <w:r w:rsidR="00634DCD" w:rsidRPr="0046632A">
        <w:rPr>
          <w:bCs/>
        </w:rPr>
        <w:t xml:space="preserve"> инфекции</w:t>
      </w:r>
      <w:r w:rsidR="00634DCD" w:rsidRPr="0046632A">
        <w:t xml:space="preserve"> (2</w:t>
      </w:r>
      <w:r w:rsidRPr="0046632A">
        <w:t> </w:t>
      </w:r>
      <w:r w:rsidR="00634DCD" w:rsidRPr="0046632A">
        <w:t xml:space="preserve">694 субъекта МСП). </w:t>
      </w:r>
    </w:p>
    <w:p w:rsidR="00634DCD" w:rsidRPr="0046632A" w:rsidRDefault="006D4867" w:rsidP="006547C3">
      <w:r w:rsidRPr="0046632A">
        <w:t>Г</w:t>
      </w:r>
      <w:r w:rsidR="00634DCD" w:rsidRPr="0046632A">
        <w:t>осударственн</w:t>
      </w:r>
      <w:r w:rsidRPr="0046632A">
        <w:t>ую</w:t>
      </w:r>
      <w:r w:rsidR="00634DCD" w:rsidRPr="0046632A">
        <w:t xml:space="preserve"> поддержк</w:t>
      </w:r>
      <w:r w:rsidRPr="0046632A">
        <w:t>у</w:t>
      </w:r>
      <w:r w:rsidR="00634DCD" w:rsidRPr="0046632A">
        <w:t xml:space="preserve"> в виде субсидии на возмещение части расходов на профилактику и дезинфекцию, связанную с обеспечением санитарно-эпидемиологическим требованиям в период распространения</w:t>
      </w:r>
      <w:r w:rsidRPr="0046632A">
        <w:t xml:space="preserve"> новой </w:t>
      </w:r>
      <w:proofErr w:type="spellStart"/>
      <w:r w:rsidRPr="0046632A">
        <w:t>коронавирусной</w:t>
      </w:r>
      <w:proofErr w:type="spellEnd"/>
      <w:r w:rsidRPr="0046632A">
        <w:t xml:space="preserve"> инфекции</w:t>
      </w:r>
      <w:r w:rsidR="00634DCD" w:rsidRPr="0046632A">
        <w:t xml:space="preserve"> получили 230 субъектов.</w:t>
      </w:r>
    </w:p>
    <w:p w:rsidR="00634DCD" w:rsidRPr="0046632A" w:rsidRDefault="00634DCD" w:rsidP="006547C3">
      <w:pPr>
        <w:pStyle w:val="a5"/>
        <w:spacing w:after="0" w:line="360" w:lineRule="auto"/>
        <w:ind w:firstLine="709"/>
        <w:jc w:val="both"/>
        <w:rPr>
          <w:sz w:val="26"/>
          <w:szCs w:val="26"/>
        </w:rPr>
      </w:pPr>
      <w:r w:rsidRPr="0046632A">
        <w:rPr>
          <w:sz w:val="26"/>
          <w:szCs w:val="26"/>
        </w:rPr>
        <w:t xml:space="preserve">С мая 2020 года </w:t>
      </w:r>
      <w:r w:rsidR="006D4867" w:rsidRPr="0046632A">
        <w:rPr>
          <w:sz w:val="26"/>
          <w:szCs w:val="26"/>
        </w:rPr>
        <w:t>осуществляется</w:t>
      </w:r>
      <w:r w:rsidRPr="0046632A">
        <w:rPr>
          <w:sz w:val="26"/>
          <w:szCs w:val="26"/>
        </w:rPr>
        <w:t xml:space="preserve"> реализаци</w:t>
      </w:r>
      <w:r w:rsidR="006D4867" w:rsidRPr="0046632A">
        <w:rPr>
          <w:sz w:val="26"/>
          <w:szCs w:val="26"/>
        </w:rPr>
        <w:t>я</w:t>
      </w:r>
      <w:r w:rsidRPr="0046632A">
        <w:rPr>
          <w:sz w:val="26"/>
          <w:szCs w:val="26"/>
        </w:rPr>
        <w:t xml:space="preserve"> </w:t>
      </w:r>
      <w:r w:rsidRPr="0046632A">
        <w:rPr>
          <w:bCs/>
          <w:sz w:val="26"/>
          <w:szCs w:val="26"/>
        </w:rPr>
        <w:t xml:space="preserve">проекта по </w:t>
      </w:r>
      <w:r w:rsidRPr="0046632A">
        <w:rPr>
          <w:sz w:val="26"/>
          <w:szCs w:val="26"/>
        </w:rPr>
        <w:t>вовлечению граждан к регистрации в качестве налогоплательщиков налога на профессиональный доход</w:t>
      </w:r>
      <w:r w:rsidRPr="0046632A">
        <w:rPr>
          <w:bCs/>
          <w:sz w:val="26"/>
          <w:szCs w:val="26"/>
        </w:rPr>
        <w:t xml:space="preserve">. </w:t>
      </w:r>
      <w:r w:rsidR="006D4867" w:rsidRPr="0046632A">
        <w:rPr>
          <w:bCs/>
          <w:sz w:val="26"/>
          <w:szCs w:val="26"/>
        </w:rPr>
        <w:t xml:space="preserve">По состоянию </w:t>
      </w:r>
      <w:r w:rsidRPr="0046632A">
        <w:rPr>
          <w:sz w:val="26"/>
          <w:szCs w:val="26"/>
        </w:rPr>
        <w:t xml:space="preserve">на 01 января 2021 года </w:t>
      </w:r>
      <w:r w:rsidR="00D91E6D" w:rsidRPr="0046632A">
        <w:rPr>
          <w:sz w:val="26"/>
          <w:szCs w:val="26"/>
        </w:rPr>
        <w:t>число</w:t>
      </w:r>
      <w:r w:rsidR="006D4867" w:rsidRPr="0046632A">
        <w:rPr>
          <w:sz w:val="26"/>
          <w:szCs w:val="26"/>
        </w:rPr>
        <w:t xml:space="preserve"> </w:t>
      </w:r>
      <w:proofErr w:type="spellStart"/>
      <w:r w:rsidR="006D4867" w:rsidRPr="0046632A">
        <w:rPr>
          <w:sz w:val="26"/>
          <w:szCs w:val="26"/>
        </w:rPr>
        <w:t>самозаняты</w:t>
      </w:r>
      <w:r w:rsidRPr="0046632A">
        <w:rPr>
          <w:sz w:val="26"/>
          <w:szCs w:val="26"/>
        </w:rPr>
        <w:t>х</w:t>
      </w:r>
      <w:proofErr w:type="spellEnd"/>
      <w:r w:rsidRPr="0046632A">
        <w:rPr>
          <w:sz w:val="26"/>
          <w:szCs w:val="26"/>
        </w:rPr>
        <w:t xml:space="preserve"> граждан, зафиксировавших свой статус, с учетом введения налогового режима для </w:t>
      </w:r>
      <w:proofErr w:type="spellStart"/>
      <w:r w:rsidRPr="0046632A">
        <w:rPr>
          <w:sz w:val="26"/>
          <w:szCs w:val="26"/>
        </w:rPr>
        <w:t>самозанятых</w:t>
      </w:r>
      <w:proofErr w:type="spellEnd"/>
      <w:r w:rsidRPr="0046632A">
        <w:rPr>
          <w:sz w:val="26"/>
          <w:szCs w:val="26"/>
        </w:rPr>
        <w:t xml:space="preserve">, составило 868 </w:t>
      </w:r>
      <w:r w:rsidR="006D4867" w:rsidRPr="0046632A">
        <w:rPr>
          <w:sz w:val="26"/>
          <w:szCs w:val="26"/>
        </w:rPr>
        <w:t>человек</w:t>
      </w:r>
      <w:r w:rsidRPr="0046632A">
        <w:rPr>
          <w:sz w:val="26"/>
          <w:szCs w:val="26"/>
        </w:rPr>
        <w:t>.</w:t>
      </w:r>
    </w:p>
    <w:p w:rsidR="00634DCD" w:rsidRPr="0046632A" w:rsidRDefault="00634DCD" w:rsidP="006547C3">
      <w:pPr>
        <w:pStyle w:val="Default"/>
        <w:spacing w:line="360" w:lineRule="auto"/>
        <w:ind w:firstLine="709"/>
        <w:jc w:val="both"/>
        <w:rPr>
          <w:color w:val="auto"/>
          <w:sz w:val="26"/>
          <w:szCs w:val="26"/>
        </w:rPr>
      </w:pPr>
      <w:r w:rsidRPr="0046632A">
        <w:rPr>
          <w:color w:val="auto"/>
          <w:sz w:val="26"/>
          <w:szCs w:val="26"/>
        </w:rPr>
        <w:t>В целях снижения уровня бедности, в том числе за счет оказания государственной социальной помощи на основании социального контракта, как одной из мер государственной поддержки проведена работа с гражданами в 3-х направлениях:</w:t>
      </w:r>
    </w:p>
    <w:p w:rsidR="00634DCD" w:rsidRPr="0046632A" w:rsidRDefault="00634DCD" w:rsidP="006547C3">
      <w:pPr>
        <w:pStyle w:val="Default"/>
        <w:spacing w:line="360" w:lineRule="auto"/>
        <w:ind w:firstLine="709"/>
        <w:jc w:val="both"/>
        <w:rPr>
          <w:color w:val="auto"/>
          <w:sz w:val="26"/>
          <w:szCs w:val="26"/>
        </w:rPr>
      </w:pPr>
      <w:r w:rsidRPr="0046632A">
        <w:rPr>
          <w:color w:val="auto"/>
          <w:sz w:val="26"/>
          <w:szCs w:val="26"/>
        </w:rPr>
        <w:lastRenderedPageBreak/>
        <w:t>- профессиональное обучение, дополнительное профессиональное образование и стажировка – в результате заключен контракт на обучение 1 сотрудника;</w:t>
      </w:r>
    </w:p>
    <w:p w:rsidR="00634DCD" w:rsidRPr="0046632A" w:rsidRDefault="00634DCD" w:rsidP="006547C3">
      <w:pPr>
        <w:pStyle w:val="Default"/>
        <w:spacing w:line="360" w:lineRule="auto"/>
        <w:ind w:firstLine="709"/>
        <w:jc w:val="both"/>
        <w:rPr>
          <w:color w:val="auto"/>
          <w:sz w:val="26"/>
          <w:szCs w:val="26"/>
        </w:rPr>
      </w:pPr>
      <w:r w:rsidRPr="0046632A">
        <w:rPr>
          <w:color w:val="auto"/>
          <w:sz w:val="26"/>
          <w:szCs w:val="26"/>
        </w:rPr>
        <w:t>- организация ИП</w:t>
      </w:r>
      <w:r w:rsidRPr="0046632A">
        <w:rPr>
          <w:b/>
          <w:color w:val="auto"/>
          <w:sz w:val="26"/>
          <w:szCs w:val="26"/>
        </w:rPr>
        <w:t xml:space="preserve"> </w:t>
      </w:r>
      <w:r w:rsidRPr="0046632A">
        <w:rPr>
          <w:color w:val="auto"/>
          <w:sz w:val="26"/>
          <w:szCs w:val="26"/>
        </w:rPr>
        <w:t>– в результате 3 гражданина зарегистрировались в качестве ИП;</w:t>
      </w:r>
    </w:p>
    <w:p w:rsidR="00634DCD" w:rsidRPr="0046632A" w:rsidRDefault="00634DCD" w:rsidP="006547C3">
      <w:pPr>
        <w:pStyle w:val="Default"/>
        <w:spacing w:line="360" w:lineRule="auto"/>
        <w:ind w:firstLine="709"/>
        <w:jc w:val="both"/>
        <w:rPr>
          <w:color w:val="auto"/>
          <w:sz w:val="26"/>
          <w:szCs w:val="26"/>
        </w:rPr>
      </w:pPr>
      <w:r w:rsidRPr="0046632A">
        <w:rPr>
          <w:color w:val="auto"/>
          <w:sz w:val="26"/>
          <w:szCs w:val="26"/>
        </w:rPr>
        <w:t>- организация ЛПХ – в результате 3 гражданина зарегистрировали личное подсобное хозяйство.</w:t>
      </w:r>
    </w:p>
    <w:p w:rsidR="00634DCD" w:rsidRPr="0046632A" w:rsidRDefault="00634DCD" w:rsidP="006547C3">
      <w:pPr>
        <w:pStyle w:val="a4"/>
        <w:spacing w:after="0" w:line="360" w:lineRule="auto"/>
        <w:ind w:left="0" w:firstLine="709"/>
        <w:jc w:val="both"/>
        <w:rPr>
          <w:rFonts w:ascii="Times New Roman" w:hAnsi="Times New Roman" w:cs="Times New Roman"/>
          <w:sz w:val="26"/>
          <w:szCs w:val="26"/>
        </w:rPr>
      </w:pPr>
      <w:r w:rsidRPr="0046632A">
        <w:rPr>
          <w:rFonts w:ascii="Times New Roman" w:hAnsi="Times New Roman" w:cs="Times New Roman"/>
          <w:bCs/>
          <w:sz w:val="26"/>
          <w:szCs w:val="26"/>
        </w:rPr>
        <w:t xml:space="preserve">В течение 2020 года субъекты малого и среднего предпринимательства Находкинского городского округа приняли участие в </w:t>
      </w:r>
      <w:r w:rsidR="00346D5D" w:rsidRPr="0046632A">
        <w:rPr>
          <w:rFonts w:ascii="Times New Roman" w:hAnsi="Times New Roman" w:cs="Times New Roman"/>
          <w:bCs/>
          <w:sz w:val="26"/>
          <w:szCs w:val="26"/>
        </w:rPr>
        <w:t>7</w:t>
      </w:r>
      <w:r w:rsidRPr="0046632A">
        <w:rPr>
          <w:rFonts w:ascii="Times New Roman" w:hAnsi="Times New Roman" w:cs="Times New Roman"/>
          <w:bCs/>
          <w:sz w:val="26"/>
          <w:szCs w:val="26"/>
        </w:rPr>
        <w:t xml:space="preserve"> мероприятиях</w:t>
      </w:r>
      <w:r w:rsidR="00346D5D" w:rsidRPr="0046632A">
        <w:rPr>
          <w:rFonts w:ascii="Times New Roman" w:hAnsi="Times New Roman" w:cs="Times New Roman"/>
          <w:bCs/>
          <w:sz w:val="26"/>
          <w:szCs w:val="26"/>
        </w:rPr>
        <w:t xml:space="preserve">, организованных администрацией Находкинского городского округа. </w:t>
      </w:r>
      <w:r w:rsidRPr="0046632A">
        <w:rPr>
          <w:rStyle w:val="mail-message-map-nobreak"/>
          <w:rFonts w:ascii="Times New Roman" w:hAnsi="Times New Roman" w:cs="Times New Roman"/>
          <w:sz w:val="26"/>
          <w:szCs w:val="26"/>
          <w:shd w:val="clear" w:color="auto" w:fill="FFFFFF"/>
        </w:rPr>
        <w:t xml:space="preserve">Проведена встреча </w:t>
      </w:r>
      <w:r w:rsidR="00346D5D" w:rsidRPr="0046632A">
        <w:rPr>
          <w:rStyle w:val="mail-message-map-nobreak"/>
          <w:rFonts w:ascii="Times New Roman" w:hAnsi="Times New Roman" w:cs="Times New Roman"/>
          <w:sz w:val="26"/>
          <w:szCs w:val="26"/>
          <w:shd w:val="clear" w:color="auto" w:fill="FFFFFF"/>
        </w:rPr>
        <w:t xml:space="preserve">предпринимателей с представителями </w:t>
      </w:r>
      <w:r w:rsidRPr="0046632A">
        <w:rPr>
          <w:rStyle w:val="mail-message-map-nobreak"/>
          <w:rFonts w:ascii="Times New Roman" w:hAnsi="Times New Roman" w:cs="Times New Roman"/>
          <w:sz w:val="26"/>
          <w:szCs w:val="26"/>
          <w:shd w:val="clear" w:color="auto" w:fill="FFFFFF"/>
        </w:rPr>
        <w:t>органов исполнительной власти Приморского края по вопросам с</w:t>
      </w:r>
      <w:r w:rsidRPr="0046632A">
        <w:rPr>
          <w:rFonts w:ascii="Times New Roman" w:hAnsi="Times New Roman" w:cs="Times New Roman"/>
          <w:sz w:val="26"/>
          <w:szCs w:val="26"/>
        </w:rPr>
        <w:t>оздания благоприятных условий для ведения бизнеса. На встрече рассмотрены вопросы поддержки предпринимательства, вопросы в сфере земельных ресурсов и недвижимости, затронут вопрос получения разрешения на строительство, подключения к инженерным сетям.</w:t>
      </w:r>
    </w:p>
    <w:p w:rsidR="00634DCD" w:rsidRPr="0046632A" w:rsidRDefault="00634DCD" w:rsidP="006547C3">
      <w:proofErr w:type="gramStart"/>
      <w:r w:rsidRPr="0046632A">
        <w:t xml:space="preserve">В </w:t>
      </w:r>
      <w:r w:rsidR="00521F4E" w:rsidRPr="0046632A">
        <w:t>целях</w:t>
      </w:r>
      <w:r w:rsidRPr="0046632A">
        <w:t xml:space="preserve"> предоставления имущественной поддержки субъектам малого и среднего предпринимательства </w:t>
      </w:r>
      <w:r w:rsidR="00521F4E" w:rsidRPr="0046632A">
        <w:t xml:space="preserve">на 10 % расширен </w:t>
      </w:r>
      <w:r w:rsidRPr="0046632A">
        <w:t xml:space="preserve">перечень муниципального имущества для последующего предоставления во владение и (или) в пользование на долгосрочной основе (в том числе по </w:t>
      </w:r>
      <w:hyperlink r:id="rId8" w:history="1">
        <w:r w:rsidRPr="0046632A">
          <w:rPr>
            <w:rStyle w:val="a3"/>
            <w:color w:val="auto"/>
            <w:u w:val="none"/>
          </w:rPr>
          <w:t>льготным ставкам</w:t>
        </w:r>
      </w:hyperlink>
      <w:r w:rsidRPr="0046632A">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634DCD" w:rsidRPr="0046632A" w:rsidRDefault="00634DCD" w:rsidP="006547C3">
      <w:r w:rsidRPr="0046632A">
        <w:t>В перечень включено 50 объектов общей площадью 2</w:t>
      </w:r>
      <w:r w:rsidR="004462D0" w:rsidRPr="0046632A">
        <w:t> </w:t>
      </w:r>
      <w:r w:rsidRPr="0046632A">
        <w:t>251 кв.</w:t>
      </w:r>
      <w:r w:rsidR="004462D0" w:rsidRPr="0046632A">
        <w:t> </w:t>
      </w:r>
      <w:r w:rsidRPr="0046632A">
        <w:t>м, из них в аренде у субъектов малого и среднего предпринимательства 34 объекта общей площадью 1</w:t>
      </w:r>
      <w:r w:rsidR="004462D0" w:rsidRPr="0046632A">
        <w:t> </w:t>
      </w:r>
      <w:r w:rsidRPr="0046632A">
        <w:t>946 кв.</w:t>
      </w:r>
      <w:r w:rsidR="004462D0" w:rsidRPr="0046632A">
        <w:t xml:space="preserve"> </w:t>
      </w:r>
      <w:r w:rsidRPr="0046632A">
        <w:t>м, 16 объектов общей площадью 305</w:t>
      </w:r>
      <w:r w:rsidR="00927A4A" w:rsidRPr="0046632A">
        <w:t xml:space="preserve"> </w:t>
      </w:r>
      <w:r w:rsidRPr="0046632A">
        <w:t>кв.</w:t>
      </w:r>
      <w:r w:rsidR="00927A4A" w:rsidRPr="0046632A">
        <w:t xml:space="preserve"> </w:t>
      </w:r>
      <w:r w:rsidRPr="0046632A">
        <w:t>м – свободны. Доля объектов, переданных субъектам малого и среднего предпринимательства – 86,44 %.</w:t>
      </w:r>
    </w:p>
    <w:p w:rsidR="00700E0D" w:rsidRPr="0046632A" w:rsidRDefault="00700E0D" w:rsidP="00700E0D">
      <w:pPr>
        <w:keepNext/>
        <w:keepLines/>
        <w:spacing w:before="200" w:after="240"/>
        <w:outlineLvl w:val="2"/>
        <w:rPr>
          <w:rFonts w:eastAsia="Calibri"/>
          <w:b/>
          <w:bCs/>
          <w:lang w:eastAsia="en-US"/>
        </w:rPr>
      </w:pPr>
      <w:bookmarkStart w:id="4" w:name="_Toc39141647"/>
      <w:r w:rsidRPr="0046632A">
        <w:rPr>
          <w:rFonts w:eastAsia="Calibri"/>
          <w:b/>
          <w:bCs/>
          <w:lang w:eastAsia="en-US"/>
        </w:rPr>
        <w:t>Инвестиции</w:t>
      </w:r>
      <w:bookmarkEnd w:id="4"/>
    </w:p>
    <w:p w:rsidR="004462D0" w:rsidRPr="0046632A" w:rsidRDefault="00810D23" w:rsidP="004462D0">
      <w:pPr>
        <w:ind w:firstLine="540"/>
      </w:pPr>
      <w:r w:rsidRPr="0046632A">
        <w:t>На развитие экономики и социальной сферы Находкинского городского округа за 2020 года было направлено  14 289,17 млн. рублей инвестиций крупных и средних организаций, что составило 62,3 %  к уровню 2019 года. Инвестиции за счет бюджетных сре</w:t>
      </w:r>
      <w:proofErr w:type="gramStart"/>
      <w:r w:rsidRPr="0046632A">
        <w:t>дств в кр</w:t>
      </w:r>
      <w:proofErr w:type="gramEnd"/>
      <w:r w:rsidRPr="0046632A">
        <w:t xml:space="preserve">упных и средних организациях составили 739,06 млн. рублей, в том числе из федерального бюджета – 320,02 млн. рублей, краевого –307,92 млн. рублей и местного 111,12 млн. рублей. </w:t>
      </w:r>
      <w:r w:rsidR="004462D0" w:rsidRPr="0046632A">
        <w:t xml:space="preserve">В общем объеме инвестиции в здания и </w:t>
      </w:r>
      <w:r w:rsidR="004462D0" w:rsidRPr="0046632A">
        <w:lastRenderedPageBreak/>
        <w:t>сооружения составили 38,62%, в машины, оборудование и транспортные средства – 60,48%, прочие - 0,90%.</w:t>
      </w:r>
    </w:p>
    <w:p w:rsidR="004462D0" w:rsidRPr="0046632A" w:rsidRDefault="004462D0" w:rsidP="004462D0">
      <w:pPr>
        <w:ind w:firstLine="540"/>
      </w:pPr>
      <w:r w:rsidRPr="0046632A">
        <w:t xml:space="preserve">В 2020 году значительную часть капитальных вложений в Находкинском городском округе осуществляли: </w:t>
      </w:r>
      <w:proofErr w:type="gramStart"/>
      <w:r w:rsidRPr="0046632A">
        <w:t>АО «НЗМУ»; ООО «Восточная Стивидорная Компания»; АО «Находкинский МТП»; АО «Терминал Астафьева»; ООО «Стивидорная компания «Малый порт»; АО «Находкинский морской рыбный порт».</w:t>
      </w:r>
      <w:proofErr w:type="gramEnd"/>
    </w:p>
    <w:p w:rsidR="00700E0D" w:rsidRPr="0046632A" w:rsidRDefault="00700E0D" w:rsidP="00700E0D">
      <w:pPr>
        <w:keepNext/>
        <w:keepLines/>
        <w:spacing w:before="200" w:after="240"/>
        <w:outlineLvl w:val="2"/>
        <w:rPr>
          <w:rFonts w:eastAsia="Calibri"/>
          <w:b/>
          <w:bCs/>
          <w:lang w:eastAsia="en-US"/>
        </w:rPr>
      </w:pPr>
      <w:bookmarkStart w:id="5" w:name="_Toc39141648"/>
      <w:r w:rsidRPr="0046632A">
        <w:rPr>
          <w:rFonts w:eastAsia="Calibri"/>
          <w:b/>
          <w:bCs/>
          <w:lang w:eastAsia="en-US"/>
        </w:rPr>
        <w:t>Увеличение налогооблагаемой базы</w:t>
      </w:r>
      <w:bookmarkEnd w:id="5"/>
    </w:p>
    <w:p w:rsidR="00700E0D" w:rsidRPr="0046632A" w:rsidRDefault="00700E0D" w:rsidP="00700E0D">
      <w:pPr>
        <w:tabs>
          <w:tab w:val="left" w:pos="851"/>
        </w:tabs>
        <w:suppressAutoHyphens/>
      </w:pPr>
      <w:r w:rsidRPr="0046632A">
        <w:t xml:space="preserve">Показатель доли площади земельных участков, являющихся объектами налогообложения, в общей площади земель Находкинского городского округа увеличился с </w:t>
      </w:r>
      <w:r w:rsidR="002B0771" w:rsidRPr="0046632A">
        <w:t>46</w:t>
      </w:r>
      <w:r w:rsidRPr="0046632A">
        <w:t>,</w:t>
      </w:r>
      <w:r w:rsidR="002B0771" w:rsidRPr="0046632A">
        <w:t>159</w:t>
      </w:r>
      <w:r w:rsidRPr="0046632A">
        <w:t>% в 201</w:t>
      </w:r>
      <w:r w:rsidR="002B0771" w:rsidRPr="0046632A">
        <w:t>9</w:t>
      </w:r>
      <w:r w:rsidRPr="0046632A">
        <w:t xml:space="preserve"> году до 4</w:t>
      </w:r>
      <w:r w:rsidR="002B0771" w:rsidRPr="0046632A">
        <w:t>9</w:t>
      </w:r>
      <w:r w:rsidRPr="0046632A">
        <w:t>,</w:t>
      </w:r>
      <w:r w:rsidR="002B0771" w:rsidRPr="0046632A">
        <w:t>023</w:t>
      </w:r>
      <w:r w:rsidRPr="0046632A">
        <w:t>% в 20</w:t>
      </w:r>
      <w:r w:rsidR="002B0771" w:rsidRPr="0046632A">
        <w:t>20</w:t>
      </w:r>
      <w:r w:rsidRPr="0046632A">
        <w:t xml:space="preserve"> году. Площадь земельных участков, облагаемых земельным налогом, у</w:t>
      </w:r>
      <w:r w:rsidR="002B0771" w:rsidRPr="0046632A">
        <w:t>велич</w:t>
      </w:r>
      <w:r w:rsidRPr="0046632A">
        <w:t xml:space="preserve">илась с </w:t>
      </w:r>
      <w:r w:rsidR="002B0771" w:rsidRPr="0046632A">
        <w:t xml:space="preserve">13 314,6 </w:t>
      </w:r>
      <w:r w:rsidRPr="0046632A">
        <w:t xml:space="preserve"> га в 201</w:t>
      </w:r>
      <w:r w:rsidR="002B0771" w:rsidRPr="0046632A">
        <w:t>9</w:t>
      </w:r>
      <w:r w:rsidRPr="0046632A">
        <w:t xml:space="preserve"> году до 1</w:t>
      </w:r>
      <w:r w:rsidR="00263C0C" w:rsidRPr="0046632A">
        <w:t>4 115,5</w:t>
      </w:r>
      <w:r w:rsidRPr="0046632A">
        <w:t xml:space="preserve"> га в 20</w:t>
      </w:r>
      <w:r w:rsidR="00263C0C" w:rsidRPr="0046632A">
        <w:t>20</w:t>
      </w:r>
      <w:r w:rsidRPr="0046632A">
        <w:t xml:space="preserve"> году до (</w:t>
      </w:r>
      <w:r w:rsidR="00263C0C" w:rsidRPr="0046632A">
        <w:t>106</w:t>
      </w:r>
      <w:r w:rsidRPr="0046632A">
        <w:t>% к 201</w:t>
      </w:r>
      <w:r w:rsidR="00263C0C" w:rsidRPr="0046632A">
        <w:t>9</w:t>
      </w:r>
      <w:r w:rsidRPr="0046632A">
        <w:t xml:space="preserve"> году). </w:t>
      </w:r>
    </w:p>
    <w:p w:rsidR="00810D23" w:rsidRPr="0046632A" w:rsidRDefault="00810D23" w:rsidP="00700E0D">
      <w:pPr>
        <w:tabs>
          <w:tab w:val="left" w:pos="851"/>
        </w:tabs>
        <w:suppressAutoHyphens/>
      </w:pPr>
      <w:r w:rsidRPr="0046632A">
        <w:t>В 2020 году были проданы 174 земельных участка, находящихся в государственной или муниципальной собственности площадью 80,56 га</w:t>
      </w:r>
      <w:r w:rsidR="001B7B7B" w:rsidRPr="0046632A">
        <w:t>.</w:t>
      </w:r>
    </w:p>
    <w:p w:rsidR="00700E0D" w:rsidRPr="0046632A" w:rsidRDefault="00700E0D" w:rsidP="00700E0D">
      <w:r w:rsidRPr="0046632A">
        <w:t xml:space="preserve">На аукционах в аренду для жилищного строительства предоставлено </w:t>
      </w:r>
      <w:r w:rsidR="001B7B7B" w:rsidRPr="0046632A">
        <w:t>101</w:t>
      </w:r>
      <w:r w:rsidRPr="0046632A">
        <w:t xml:space="preserve"> участ</w:t>
      </w:r>
      <w:r w:rsidR="001B7B7B" w:rsidRPr="0046632A">
        <w:t>ок</w:t>
      </w:r>
      <w:r w:rsidRPr="0046632A">
        <w:t xml:space="preserve"> площадью 1</w:t>
      </w:r>
      <w:r w:rsidR="001B7B7B" w:rsidRPr="0046632A">
        <w:t>6</w:t>
      </w:r>
      <w:r w:rsidRPr="0046632A">
        <w:t>,</w:t>
      </w:r>
      <w:r w:rsidR="001B7B7B" w:rsidRPr="0046632A">
        <w:t>41</w:t>
      </w:r>
      <w:r w:rsidRPr="0046632A">
        <w:t xml:space="preserve"> га. Для целей, не связанных с жилищным строительством, с аукциона в 20</w:t>
      </w:r>
      <w:r w:rsidR="001B7B7B" w:rsidRPr="0046632A">
        <w:t>20</w:t>
      </w:r>
      <w:r w:rsidRPr="0046632A">
        <w:t xml:space="preserve"> году продано право аренды </w:t>
      </w:r>
      <w:r w:rsidR="001B7B7B" w:rsidRPr="0046632A">
        <w:t>9</w:t>
      </w:r>
      <w:r w:rsidRPr="0046632A">
        <w:t xml:space="preserve"> участков для строительства различных объектов общей площадью </w:t>
      </w:r>
      <w:r w:rsidR="001B7B7B" w:rsidRPr="0046632A">
        <w:t>3,21</w:t>
      </w:r>
      <w:r w:rsidRPr="0046632A">
        <w:t xml:space="preserve"> га.</w:t>
      </w:r>
    </w:p>
    <w:p w:rsidR="00700E0D" w:rsidRPr="0046632A" w:rsidRDefault="00700E0D" w:rsidP="00700E0D">
      <w:pPr>
        <w:widowControl w:val="0"/>
        <w:autoSpaceDE w:val="0"/>
        <w:autoSpaceDN w:val="0"/>
      </w:pPr>
      <w:r w:rsidRPr="0046632A">
        <w:t>Поставлено на государственный кадастровый учет и зарегистрировано право собственности в установленном законом порядке на 5</w:t>
      </w:r>
      <w:r w:rsidR="00810D23" w:rsidRPr="0046632A">
        <w:t>6</w:t>
      </w:r>
      <w:r w:rsidRPr="0046632A">
        <w:t xml:space="preserve"> объект</w:t>
      </w:r>
      <w:r w:rsidR="00810D23" w:rsidRPr="0046632A">
        <w:t>ов</w:t>
      </w:r>
      <w:r w:rsidRPr="0046632A">
        <w:t xml:space="preserve"> муниципального имущества.</w:t>
      </w:r>
    </w:p>
    <w:p w:rsidR="00700E0D" w:rsidRPr="0046632A" w:rsidRDefault="00700E0D" w:rsidP="00700E0D">
      <w:pPr>
        <w:keepNext/>
        <w:keepLines/>
        <w:spacing w:before="240" w:after="240"/>
        <w:outlineLvl w:val="2"/>
        <w:rPr>
          <w:rFonts w:eastAsia="Calibri"/>
          <w:b/>
          <w:bCs/>
          <w:lang w:eastAsia="en-US"/>
        </w:rPr>
      </w:pPr>
      <w:bookmarkStart w:id="6" w:name="_Toc39141649"/>
      <w:r w:rsidRPr="0046632A">
        <w:rPr>
          <w:rFonts w:eastAsia="Calibri"/>
          <w:b/>
          <w:bCs/>
          <w:lang w:eastAsia="en-US"/>
        </w:rPr>
        <w:t>Благоустройство и ремонт дорог</w:t>
      </w:r>
      <w:bookmarkEnd w:id="6"/>
    </w:p>
    <w:p w:rsidR="00070043" w:rsidRPr="0046632A" w:rsidRDefault="00070043" w:rsidP="00070043">
      <w:pPr>
        <w:widowControl w:val="0"/>
        <w:rPr>
          <w:spacing w:val="3"/>
        </w:rPr>
      </w:pPr>
      <w:r w:rsidRPr="0046632A">
        <w:rPr>
          <w:spacing w:val="3"/>
        </w:rPr>
        <w:t xml:space="preserve">Общая протяженность автомобильных дорог по Находкинскому городскому округу </w:t>
      </w:r>
      <w:proofErr w:type="gramStart"/>
      <w:r w:rsidRPr="0046632A">
        <w:rPr>
          <w:spacing w:val="3"/>
        </w:rPr>
        <w:t>на конец</w:t>
      </w:r>
      <w:proofErr w:type="gramEnd"/>
      <w:r w:rsidRPr="0046632A">
        <w:rPr>
          <w:spacing w:val="3"/>
        </w:rPr>
        <w:t xml:space="preserve"> 2020 года составила 445,4 км, из которых 221,8 км не отвечали нормативным требованиям или 49,8% (</w:t>
      </w:r>
      <w:r w:rsidRPr="0046632A">
        <w:t>в 2019 году - 50,0%)</w:t>
      </w:r>
      <w:r w:rsidRPr="0046632A">
        <w:rPr>
          <w:spacing w:val="3"/>
        </w:rPr>
        <w:t>. За 2020 год данный показатель снизился на 0,2%. На ближайшие 3 года планируется дальнейшее снижение значения данного показателя.</w:t>
      </w:r>
    </w:p>
    <w:p w:rsidR="00070043" w:rsidRPr="0046632A" w:rsidRDefault="00070043" w:rsidP="00070043">
      <w:pPr>
        <w:widowControl w:val="0"/>
        <w:rPr>
          <w:spacing w:val="3"/>
        </w:rPr>
      </w:pPr>
      <w:r w:rsidRPr="0046632A">
        <w:rPr>
          <w:spacing w:val="3"/>
        </w:rPr>
        <w:t>В 2020 году всего на ремонт дорог общего пользования и дворовых территорий многоквартирных домов Находкинского городского округа израсходовано 308,13 млн. рублей, в том числе сре</w:t>
      </w:r>
      <w:proofErr w:type="gramStart"/>
      <w:r w:rsidRPr="0046632A">
        <w:rPr>
          <w:spacing w:val="3"/>
        </w:rPr>
        <w:t>дств кр</w:t>
      </w:r>
      <w:proofErr w:type="gramEnd"/>
      <w:r w:rsidRPr="0046632A">
        <w:rPr>
          <w:spacing w:val="3"/>
        </w:rPr>
        <w:t>аевого бюджета – 241,25 млн. рублей и 66,88 млн. рублей местного бюджета.</w:t>
      </w:r>
    </w:p>
    <w:p w:rsidR="00070043" w:rsidRPr="0046632A" w:rsidRDefault="00070043" w:rsidP="00070043">
      <w:pPr>
        <w:widowControl w:val="0"/>
      </w:pPr>
      <w:r w:rsidRPr="0046632A">
        <w:lastRenderedPageBreak/>
        <w:t xml:space="preserve">Работы по ремонту дорог выполнялись в рамках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2018 - 2020 годы. </w:t>
      </w:r>
    </w:p>
    <w:p w:rsidR="00070043" w:rsidRPr="0046632A" w:rsidRDefault="00070043" w:rsidP="00070043">
      <w:r w:rsidRPr="0046632A">
        <w:t>Общая сумма денежных средств, направленная на ремонт дорог общего пользования Находкинского городского округа в 2020 году, составила 200,75 млн. рублей, в том числе из сре</w:t>
      </w:r>
      <w:proofErr w:type="gramStart"/>
      <w:r w:rsidRPr="0046632A">
        <w:t>дств кр</w:t>
      </w:r>
      <w:proofErr w:type="gramEnd"/>
      <w:r w:rsidRPr="0046632A">
        <w:t>аевого бюджета – 181,25 млн. рублей, из местного бюджета - 19,5 млн. рублей.</w:t>
      </w:r>
    </w:p>
    <w:p w:rsidR="00070043" w:rsidRPr="0046632A" w:rsidRDefault="00070043" w:rsidP="00070043">
      <w:r w:rsidRPr="0046632A">
        <w:t>Общая протяженность отремонтированных автомобильных дорог составила 12,73 км, в том числе площадь отремонтированного асфальтобетонного покрытия – 129,47 тыс. м</w:t>
      </w:r>
      <w:proofErr w:type="gramStart"/>
      <w:r w:rsidRPr="0046632A">
        <w:rPr>
          <w:vertAlign w:val="superscript"/>
        </w:rPr>
        <w:t>2</w:t>
      </w:r>
      <w:proofErr w:type="gramEnd"/>
      <w:r w:rsidRPr="0046632A">
        <w:t>.</w:t>
      </w:r>
    </w:p>
    <w:p w:rsidR="00070043" w:rsidRPr="0046632A" w:rsidRDefault="00070043" w:rsidP="00070043">
      <w:r w:rsidRPr="0046632A">
        <w:t xml:space="preserve">Работы по ремонту дворов выполнялись в рамках муниципальной подпрограммы «Ремонт </w:t>
      </w:r>
      <w:proofErr w:type="spellStart"/>
      <w:r w:rsidRPr="0046632A">
        <w:t>внутридворовых</w:t>
      </w:r>
      <w:proofErr w:type="spellEnd"/>
      <w:r w:rsidRPr="0046632A">
        <w:t xml:space="preserve"> проездов, ливнестоков и подпорных стенок Находкинского городского округа на 2018-2020 годы».</w:t>
      </w:r>
    </w:p>
    <w:p w:rsidR="00070043" w:rsidRPr="0046632A" w:rsidRDefault="00070043" w:rsidP="00070043">
      <w:r w:rsidRPr="0046632A">
        <w:t>Общая сумма денежных средств, направленная на ремонт дворовых территорий на территории Находкинского городского округа в 2020 году составила 107,38 млн. рублей, в том числе: из краевого бюджета - 60 млн. рублей, местного бюджета – 47,38 млн. рублей.</w:t>
      </w:r>
    </w:p>
    <w:p w:rsidR="00070043" w:rsidRPr="0046632A" w:rsidRDefault="00070043" w:rsidP="00070043">
      <w:r w:rsidRPr="0046632A">
        <w:t xml:space="preserve">Всего в 2020 году были выполнены работы по ремонту придомовых территорий и </w:t>
      </w:r>
      <w:proofErr w:type="spellStart"/>
      <w:r w:rsidRPr="0046632A">
        <w:t>внутридворовых</w:t>
      </w:r>
      <w:proofErr w:type="spellEnd"/>
      <w:r w:rsidRPr="0046632A">
        <w:t xml:space="preserve"> проездов 54 многоквартирных домов, кроме того выполнен ямочный ремонт по 52 адресам. Общая площадь замененного асфальтобетонного покрытия составила 49,5 тыс. м</w:t>
      </w:r>
      <w:proofErr w:type="gramStart"/>
      <w:r w:rsidRPr="0046632A">
        <w:rPr>
          <w:vertAlign w:val="superscript"/>
        </w:rPr>
        <w:t>2</w:t>
      </w:r>
      <w:proofErr w:type="gramEnd"/>
      <w:r w:rsidRPr="0046632A">
        <w:t>, ямочного ремонта – 3,5 тыс. м</w:t>
      </w:r>
      <w:r w:rsidRPr="0046632A">
        <w:rPr>
          <w:vertAlign w:val="superscript"/>
        </w:rPr>
        <w:t>2</w:t>
      </w:r>
      <w:r w:rsidRPr="0046632A">
        <w:t>.</w:t>
      </w:r>
    </w:p>
    <w:p w:rsidR="00700E0D" w:rsidRPr="0046632A" w:rsidRDefault="00700E0D" w:rsidP="00700E0D">
      <w:r w:rsidRPr="0046632A">
        <w:t xml:space="preserve">Все населенные пункты Находкинского городского округа охвачены регулярным автобусным движением. Расстояние от населенных пунктов Находкинского городского округа до остановок маршрутной сети не превышает нормативных значений. </w:t>
      </w:r>
    </w:p>
    <w:p w:rsidR="00700E0D" w:rsidRPr="0046632A" w:rsidRDefault="00700E0D" w:rsidP="0075140E">
      <w:pPr>
        <w:pStyle w:val="a9"/>
        <w:spacing w:line="360" w:lineRule="auto"/>
        <w:ind w:firstLine="720"/>
        <w:jc w:val="both"/>
      </w:pPr>
      <w:r w:rsidRPr="0046632A">
        <w:t>На территории Находкинского городского округа</w:t>
      </w:r>
      <w:r w:rsidR="0075140E" w:rsidRPr="0046632A">
        <w:t xml:space="preserve"> в 2020 году 4 автот</w:t>
      </w:r>
      <w:r w:rsidRPr="0046632A">
        <w:t>ранспортных предприятий осуществля</w:t>
      </w:r>
      <w:r w:rsidR="0075140E" w:rsidRPr="0046632A">
        <w:t>ли</w:t>
      </w:r>
      <w:r w:rsidRPr="0046632A">
        <w:t xml:space="preserve"> регулярные пассажирские перевозки. </w:t>
      </w:r>
      <w:r w:rsidR="0075140E" w:rsidRPr="0046632A">
        <w:t>Б</w:t>
      </w:r>
      <w:r w:rsidR="0075140E" w:rsidRPr="0046632A">
        <w:rPr>
          <w:szCs w:val="26"/>
        </w:rPr>
        <w:t xml:space="preserve">ыл организован 21 городской и 2 </w:t>
      </w:r>
      <w:proofErr w:type="gramStart"/>
      <w:r w:rsidR="0075140E" w:rsidRPr="0046632A">
        <w:rPr>
          <w:szCs w:val="26"/>
        </w:rPr>
        <w:t>сезонных</w:t>
      </w:r>
      <w:proofErr w:type="gramEnd"/>
      <w:r w:rsidR="0075140E" w:rsidRPr="0046632A">
        <w:rPr>
          <w:szCs w:val="26"/>
        </w:rPr>
        <w:t xml:space="preserve"> автобусных маршрута. В связи с мероприятиями по предупреждению завоза и распространения </w:t>
      </w:r>
      <w:proofErr w:type="spellStart"/>
      <w:r w:rsidR="0075140E" w:rsidRPr="0046632A">
        <w:rPr>
          <w:szCs w:val="26"/>
        </w:rPr>
        <w:t>коронавирусной</w:t>
      </w:r>
      <w:proofErr w:type="spellEnd"/>
      <w:r w:rsidR="0075140E" w:rsidRPr="0046632A">
        <w:rPr>
          <w:szCs w:val="26"/>
        </w:rPr>
        <w:t xml:space="preserve"> инфекции (</w:t>
      </w:r>
      <w:r w:rsidR="0075140E" w:rsidRPr="0046632A">
        <w:rPr>
          <w:szCs w:val="26"/>
          <w:lang w:val="en-US"/>
        </w:rPr>
        <w:t>COVID</w:t>
      </w:r>
      <w:r w:rsidR="0075140E" w:rsidRPr="0046632A">
        <w:rPr>
          <w:szCs w:val="26"/>
        </w:rPr>
        <w:t>-19) ежедневно на маршрутах работали от 56 до 83 автобусов различной вместимости.</w:t>
      </w:r>
      <w:r w:rsidR="0075140E" w:rsidRPr="0046632A">
        <w:t xml:space="preserve"> </w:t>
      </w:r>
      <w:r w:rsidR="0075140E" w:rsidRPr="0046632A">
        <w:rPr>
          <w:szCs w:val="26"/>
        </w:rPr>
        <w:t xml:space="preserve">В целях обновления автопарка и развития конкуренции в 2020 году были приобретены 8 </w:t>
      </w:r>
      <w:r w:rsidR="0075140E" w:rsidRPr="0046632A">
        <w:t xml:space="preserve">автобусов класса М3. </w:t>
      </w:r>
      <w:r w:rsidR="0075140E" w:rsidRPr="0046632A">
        <w:rPr>
          <w:szCs w:val="26"/>
        </w:rPr>
        <w:t xml:space="preserve">Общественным городским автотранспортом в 2020 году было перевезено 3,94 миллионов пассажиров. </w:t>
      </w:r>
    </w:p>
    <w:p w:rsidR="00700E0D" w:rsidRPr="0046632A" w:rsidRDefault="00700E0D" w:rsidP="00700E0D">
      <w:pPr>
        <w:keepNext/>
        <w:keepLines/>
        <w:spacing w:before="200" w:after="240"/>
        <w:jc w:val="center"/>
        <w:outlineLvl w:val="2"/>
        <w:rPr>
          <w:rFonts w:eastAsia="Calibri"/>
          <w:b/>
          <w:bCs/>
          <w:lang w:eastAsia="en-US"/>
        </w:rPr>
      </w:pPr>
      <w:bookmarkStart w:id="7" w:name="_Toc39141650"/>
      <w:r w:rsidRPr="0046632A">
        <w:rPr>
          <w:rFonts w:eastAsia="Calibri"/>
          <w:b/>
          <w:bCs/>
          <w:lang w:eastAsia="en-US"/>
        </w:rPr>
        <w:lastRenderedPageBreak/>
        <w:t>Дошкольное образование</w:t>
      </w:r>
      <w:bookmarkEnd w:id="7"/>
    </w:p>
    <w:p w:rsidR="00070043" w:rsidRPr="0046632A" w:rsidRDefault="00070043" w:rsidP="00070043">
      <w:bookmarkStart w:id="8" w:name="_Toc39141652"/>
      <w:r w:rsidRPr="0046632A">
        <w:t xml:space="preserve">В 2020 году сеть муниципальных бюджетных дошкольных образовательных учреждений (далее – МБДОУ) не изменялась и представлена 38 детскими садами. </w:t>
      </w:r>
    </w:p>
    <w:p w:rsidR="00070043" w:rsidRPr="0046632A" w:rsidRDefault="00070043" w:rsidP="00070043">
      <w:r w:rsidRPr="0046632A">
        <w:t>Во исполнение Указа Президента Российской Федерации Путина В.В. от  07.05.2018 № 204 «О национальных целях и стратегических задачах развития Российской Федерации на период до 2024 года» (п. 3 б) к 2021 году необходимо достигнуть 100 % доступности дошкольного образования для детей в возрасте до 3-х лет. В 2020 году значение показателя достигнуто.</w:t>
      </w:r>
    </w:p>
    <w:p w:rsidR="00070043" w:rsidRPr="0046632A" w:rsidRDefault="00070043" w:rsidP="00070043">
      <w:r w:rsidRPr="0046632A">
        <w:t>Строка 14. Расчет показателя: 8048/10 575*100% = 76,1 %</w:t>
      </w:r>
    </w:p>
    <w:p w:rsidR="00070043" w:rsidRPr="0046632A" w:rsidRDefault="00070043" w:rsidP="00070043">
      <w:r w:rsidRPr="0046632A">
        <w:t xml:space="preserve">В 2020 году дошкольную образовательную услугу получали 8 018 детей в МБДОУ Находкинского городского округа и 30 детей получали услугу по присмотру и уходу в режиме группы кратковременного пребывания в учреждении дополнительного образования «Дом детского творчества». </w:t>
      </w:r>
    </w:p>
    <w:p w:rsidR="00070043" w:rsidRPr="0046632A" w:rsidRDefault="00070043" w:rsidP="00070043">
      <w:r w:rsidRPr="0046632A">
        <w:t>В 2020 г. уменьшилась общая численность детей в возрасте 1-6 лет: 11 067 – 2019 год, 10 575 – 2020 год.</w:t>
      </w:r>
    </w:p>
    <w:p w:rsidR="00070043" w:rsidRPr="0046632A" w:rsidRDefault="00070043" w:rsidP="00070043">
      <w:r w:rsidRPr="0046632A">
        <w:t>Строка 15. Расчет показателя: 2 280/10 575*100%=21,56%</w:t>
      </w:r>
    </w:p>
    <w:p w:rsidR="00070043" w:rsidRPr="0046632A" w:rsidRDefault="00070043" w:rsidP="00070043">
      <w:r w:rsidRPr="0046632A">
        <w:t>В 2020 г. уменьшилась общая численность детей в возрасте 1-6 лет: 11067 – 2019 год, 10575 – 2020 год.</w:t>
      </w:r>
    </w:p>
    <w:p w:rsidR="00070043" w:rsidRPr="0046632A" w:rsidRDefault="00070043" w:rsidP="00070043">
      <w:r w:rsidRPr="0046632A">
        <w:t xml:space="preserve">Строка 16. Значение по показателю доля дошкольных учреждений, здания которых находятся в аварийном состоянии или требуют капитального ремонта, отсутствует. </w:t>
      </w:r>
    </w:p>
    <w:p w:rsidR="00070043" w:rsidRPr="0046632A" w:rsidRDefault="00070043" w:rsidP="00070043">
      <w:r w:rsidRPr="0046632A">
        <w:t xml:space="preserve">В 2020 году дошкольных учреждений, здания которых находятся в аварийном состоянии, в Находкинском городском округе нет. </w:t>
      </w:r>
      <w:bookmarkStart w:id="9" w:name="bookmark3"/>
    </w:p>
    <w:p w:rsidR="00070043" w:rsidRPr="0046632A" w:rsidRDefault="00070043" w:rsidP="00070043">
      <w:pPr>
        <w:keepNext/>
        <w:keepLines/>
        <w:spacing w:before="200" w:after="240"/>
        <w:jc w:val="center"/>
        <w:outlineLvl w:val="2"/>
        <w:rPr>
          <w:rFonts w:eastAsia="Calibri"/>
          <w:b/>
          <w:bCs/>
          <w:lang w:eastAsia="en-US"/>
        </w:rPr>
      </w:pPr>
      <w:r w:rsidRPr="0046632A">
        <w:rPr>
          <w:rFonts w:eastAsia="Calibri"/>
          <w:b/>
          <w:bCs/>
          <w:lang w:eastAsia="en-US"/>
        </w:rPr>
        <w:t>Общее и дополнительное образование</w:t>
      </w:r>
      <w:bookmarkEnd w:id="9"/>
    </w:p>
    <w:p w:rsidR="00070043" w:rsidRPr="0046632A" w:rsidRDefault="00070043" w:rsidP="00070043">
      <w:pPr>
        <w:rPr>
          <w:rFonts w:eastAsia="Arial Unicode MS"/>
        </w:rPr>
      </w:pPr>
      <w:r w:rsidRPr="0046632A">
        <w:rPr>
          <w:rFonts w:eastAsia="Arial Unicode MS"/>
        </w:rPr>
        <w:t xml:space="preserve">В 2020 году в Находкинском городском округе функционировало 24 муниципальных бюджетных общеобразовательных учреждения (далее – МБОУ) и 6 учреждений дополнительного образования разной направленности (далее - МБУ </w:t>
      </w:r>
      <w:proofErr w:type="gramStart"/>
      <w:r w:rsidRPr="0046632A">
        <w:rPr>
          <w:rFonts w:eastAsia="Arial Unicode MS"/>
        </w:rPr>
        <w:t>ДО</w:t>
      </w:r>
      <w:proofErr w:type="gramEnd"/>
      <w:r w:rsidRPr="0046632A">
        <w:rPr>
          <w:rFonts w:eastAsia="Arial Unicode MS"/>
        </w:rPr>
        <w:t>).</w:t>
      </w:r>
    </w:p>
    <w:p w:rsidR="00070043" w:rsidRPr="0046632A" w:rsidRDefault="00070043" w:rsidP="00070043">
      <w:pPr>
        <w:rPr>
          <w:rFonts w:eastAsia="Arial Unicode MS"/>
        </w:rPr>
      </w:pPr>
      <w:r w:rsidRPr="0046632A">
        <w:rPr>
          <w:rFonts w:eastAsia="Arial Unicode MS"/>
        </w:rPr>
        <w:t xml:space="preserve">Мероприятий по реорганизации МБОУ и МБУ </w:t>
      </w:r>
      <w:proofErr w:type="gramStart"/>
      <w:r w:rsidRPr="0046632A">
        <w:rPr>
          <w:rFonts w:eastAsia="Arial Unicode MS"/>
        </w:rPr>
        <w:t>ДО</w:t>
      </w:r>
      <w:proofErr w:type="gramEnd"/>
      <w:r w:rsidRPr="0046632A">
        <w:rPr>
          <w:rFonts w:eastAsia="Arial Unicode MS"/>
        </w:rPr>
        <w:t xml:space="preserve"> не проводилось.</w:t>
      </w:r>
    </w:p>
    <w:p w:rsidR="00070043" w:rsidRPr="0046632A" w:rsidRDefault="00070043" w:rsidP="00070043">
      <w:pPr>
        <w:rPr>
          <w:rFonts w:eastAsia="Arial Unicode MS"/>
        </w:rPr>
      </w:pPr>
      <w:r w:rsidRPr="0046632A">
        <w:rPr>
          <w:rFonts w:eastAsia="Arial Unicode MS"/>
        </w:rPr>
        <w:t xml:space="preserve">Показатели эффективности деятельности системы общего образования Находкинского городского округа в 2020 году говорят о необходимости дальнейшего </w:t>
      </w:r>
      <w:r w:rsidRPr="0046632A">
        <w:rPr>
          <w:rFonts w:eastAsia="Arial Unicode MS"/>
        </w:rPr>
        <w:lastRenderedPageBreak/>
        <w:t>повышения качества образования в системе общего образования и расширения услуг дополнительного образования детей.</w:t>
      </w:r>
    </w:p>
    <w:p w:rsidR="00070043" w:rsidRPr="0046632A" w:rsidRDefault="00070043" w:rsidP="00070043">
      <w:pPr>
        <w:rPr>
          <w:rFonts w:eastAsia="Arial Unicode MS"/>
        </w:rPr>
      </w:pPr>
      <w:r w:rsidRPr="0046632A">
        <w:rPr>
          <w:rFonts w:eastAsia="Arial Unicode MS"/>
        </w:rPr>
        <w:t xml:space="preserve">Строка 17. Расчет показателя: 898-898/898*100%=0%.  </w:t>
      </w:r>
    </w:p>
    <w:p w:rsidR="00070043" w:rsidRPr="0046632A" w:rsidRDefault="00070043" w:rsidP="00070043">
      <w:pPr>
        <w:rPr>
          <w:rFonts w:eastAsia="Arial Unicode MS"/>
        </w:rPr>
      </w:pPr>
      <w:r w:rsidRPr="0046632A">
        <w:rPr>
          <w:rFonts w:eastAsia="Arial Unicode MS"/>
        </w:rPr>
        <w:t>Все выпускники МБОУ в 2020 году получили аттестат о среднем образовании, так как в 2020 г. для получения аттестатов о среднем образовании не требовалось обязательной сдачи ЕГЭ по русскому языку и математике</w:t>
      </w:r>
    </w:p>
    <w:p w:rsidR="00070043" w:rsidRPr="0046632A" w:rsidRDefault="00070043" w:rsidP="00070043">
      <w:pPr>
        <w:rPr>
          <w:rFonts w:eastAsia="Arial Unicode MS"/>
        </w:rPr>
      </w:pPr>
      <w:r w:rsidRPr="0046632A">
        <w:rPr>
          <w:rFonts w:eastAsia="Arial Unicode MS"/>
        </w:rPr>
        <w:t>Строка 18. Расчет показателя производился согласно методике.</w:t>
      </w:r>
    </w:p>
    <w:p w:rsidR="00070043" w:rsidRPr="0046632A" w:rsidRDefault="00070043" w:rsidP="00070043">
      <w:pPr>
        <w:rPr>
          <w:rFonts w:eastAsia="Arial Unicode MS"/>
        </w:rPr>
      </w:pPr>
      <w:r w:rsidRPr="0046632A">
        <w:rPr>
          <w:rFonts w:eastAsia="Arial Unicode MS"/>
        </w:rPr>
        <w:t>Интегральный показатель, характеризующий качество инфраструктуры (материально-технической и технологической базы) обучения, а также реализации требований федеральных государственных образовательных стандартов к условиям обучения, является среднеарифметическим отдельных 16-ти относительных показателей</w:t>
      </w:r>
    </w:p>
    <w:p w:rsidR="00070043" w:rsidRPr="0046632A" w:rsidRDefault="00070043" w:rsidP="00070043">
      <w:pPr>
        <w:rPr>
          <w:rFonts w:eastAsia="Arial Unicode MS"/>
        </w:rPr>
      </w:pPr>
      <w:r w:rsidRPr="0046632A">
        <w:rPr>
          <w:rFonts w:eastAsia="Arial Unicode MS"/>
        </w:rPr>
        <w:t>(100% + 91,7% + 100% + 100% + 95,8% + 100% + 100% + 100% + 100% + 100% + 100% + 100% + 100%+100%+70,8% + 41,7%) /16 = 93,8%</w:t>
      </w:r>
    </w:p>
    <w:p w:rsidR="00070043" w:rsidRPr="0046632A" w:rsidRDefault="00070043" w:rsidP="00070043">
      <w:pPr>
        <w:rPr>
          <w:rFonts w:eastAsia="Arial Unicode MS"/>
        </w:rPr>
      </w:pPr>
      <w:r w:rsidRPr="0046632A">
        <w:rPr>
          <w:rFonts w:eastAsia="Arial Unicode MS"/>
        </w:rPr>
        <w:t>16.11.2019 получен отчет о техническом состоянии здания, согласно которому здание МБОУ СОШ № 17 требует капитального ремонта. Что повлекло снижение показателя (незначительно).</w:t>
      </w:r>
    </w:p>
    <w:p w:rsidR="00070043" w:rsidRPr="0046632A" w:rsidRDefault="00070043" w:rsidP="00070043">
      <w:pPr>
        <w:rPr>
          <w:rFonts w:eastAsia="Arial Unicode MS"/>
        </w:rPr>
      </w:pPr>
      <w:r w:rsidRPr="0046632A">
        <w:rPr>
          <w:rFonts w:eastAsia="Arial Unicode MS"/>
        </w:rPr>
        <w:t>Строка 19.</w:t>
      </w:r>
      <w:r w:rsidRPr="0046632A">
        <w:rPr>
          <w:rFonts w:ascii="Arial Unicode MS" w:eastAsia="Arial Unicode MS" w:hAnsi="Arial Unicode MS" w:cs="Arial Unicode MS"/>
        </w:rPr>
        <w:t xml:space="preserve"> </w:t>
      </w:r>
      <w:r w:rsidRPr="0046632A">
        <w:rPr>
          <w:rFonts w:eastAsia="Arial Unicode MS"/>
        </w:rPr>
        <w:t xml:space="preserve">Значение по показателю доля МБОУ, </w:t>
      </w:r>
      <w:proofErr w:type="gramStart"/>
      <w:r w:rsidRPr="0046632A">
        <w:rPr>
          <w:rFonts w:eastAsia="Arial Unicode MS"/>
        </w:rPr>
        <w:t>здания</w:t>
      </w:r>
      <w:proofErr w:type="gramEnd"/>
      <w:r w:rsidRPr="0046632A">
        <w:rPr>
          <w:rFonts w:eastAsia="Arial Unicode MS"/>
        </w:rPr>
        <w:t xml:space="preserve"> которых находятся в аварийном состоянии или требуют капитального ремонта, в общем количестве МБОУ: (0+1)/24*100%=4,2%</w:t>
      </w:r>
    </w:p>
    <w:p w:rsidR="00070043" w:rsidRPr="0046632A" w:rsidRDefault="00070043" w:rsidP="00070043">
      <w:pPr>
        <w:rPr>
          <w:rFonts w:eastAsia="Arial Unicode MS"/>
        </w:rPr>
      </w:pPr>
      <w:r w:rsidRPr="0046632A">
        <w:rPr>
          <w:rFonts w:eastAsia="Arial Unicode MS"/>
        </w:rPr>
        <w:t xml:space="preserve">16.11.2019 получен отчет о техническом состоянии здания, согласно которому здание МБОУ СОШ № 17 требует капитального ремонта. </w:t>
      </w:r>
    </w:p>
    <w:p w:rsidR="00070043" w:rsidRPr="0046632A" w:rsidRDefault="00070043" w:rsidP="00070043">
      <w:pPr>
        <w:rPr>
          <w:rFonts w:eastAsia="Arial Unicode MS"/>
        </w:rPr>
      </w:pPr>
      <w:r w:rsidRPr="0046632A">
        <w:rPr>
          <w:rFonts w:eastAsia="Arial Unicode MS"/>
        </w:rPr>
        <w:t>Строка 20. Расчет показателя: (4 578 + 11 759)/16 903=96,65%</w:t>
      </w:r>
    </w:p>
    <w:p w:rsidR="00070043" w:rsidRPr="0046632A" w:rsidRDefault="00070043" w:rsidP="00070043">
      <w:pPr>
        <w:rPr>
          <w:rFonts w:eastAsia="Arial Unicode MS"/>
        </w:rPr>
      </w:pPr>
      <w:r w:rsidRPr="0046632A">
        <w:rPr>
          <w:rFonts w:eastAsia="Arial Unicode MS"/>
        </w:rPr>
        <w:t xml:space="preserve">Согласно информации КГБУЗ «Находкинская городская больница», доля детей, отнесенных к первой и второй группам здоровья в общей </w:t>
      </w:r>
      <w:proofErr w:type="gramStart"/>
      <w:r w:rsidRPr="0046632A">
        <w:rPr>
          <w:rFonts w:eastAsia="Arial Unicode MS"/>
        </w:rPr>
        <w:t>численности</w:t>
      </w:r>
      <w:proofErr w:type="gramEnd"/>
      <w:r w:rsidRPr="0046632A">
        <w:rPr>
          <w:rFonts w:eastAsia="Arial Unicode MS"/>
        </w:rPr>
        <w:t xml:space="preserve"> обучающихся в МБОУ Находкинского городского округа, в 2020 году составляет 96,65%. Изменение значения показателя объясняется ежегодным изменением контингента. </w:t>
      </w:r>
    </w:p>
    <w:p w:rsidR="00070043" w:rsidRPr="0046632A" w:rsidRDefault="00070043" w:rsidP="00070043">
      <w:pPr>
        <w:rPr>
          <w:rFonts w:eastAsia="Arial Unicode MS"/>
        </w:rPr>
      </w:pPr>
      <w:r w:rsidRPr="0046632A">
        <w:rPr>
          <w:rFonts w:eastAsia="Arial Unicode MS"/>
        </w:rPr>
        <w:t xml:space="preserve">Строка 21. Расчет показателя: 1 765/16 903*100 %=10,44 %, </w:t>
      </w:r>
    </w:p>
    <w:p w:rsidR="00070043" w:rsidRPr="0046632A" w:rsidRDefault="00070043" w:rsidP="00070043">
      <w:pPr>
        <w:rPr>
          <w:rFonts w:eastAsia="Arial Unicode MS"/>
        </w:rPr>
      </w:pPr>
      <w:r w:rsidRPr="0046632A">
        <w:rPr>
          <w:rFonts w:eastAsia="Arial Unicode MS"/>
        </w:rPr>
        <w:t xml:space="preserve">Доля обучающихся в МБОУ, занимающихся во вторую смену, в общей </w:t>
      </w:r>
      <w:proofErr w:type="gramStart"/>
      <w:r w:rsidRPr="0046632A">
        <w:rPr>
          <w:rFonts w:eastAsia="Arial Unicode MS"/>
        </w:rPr>
        <w:t>численности</w:t>
      </w:r>
      <w:proofErr w:type="gramEnd"/>
      <w:r w:rsidRPr="0046632A">
        <w:rPr>
          <w:rFonts w:eastAsia="Arial Unicode MS"/>
        </w:rPr>
        <w:t xml:space="preserve"> обучающихся в МБОУ, увеличилась с 8,7 % в 2019 году до 10,44 % в 2020 году. Это вызвано необходимостью закрепления за каждым классом отдельного кабинета в соответствии с санитарно-эпидемиологическими правилами, </w:t>
      </w:r>
      <w:r w:rsidRPr="0046632A">
        <w:rPr>
          <w:rFonts w:eastAsia="Arial Unicode MS"/>
        </w:rPr>
        <w:lastRenderedPageBreak/>
        <w:t xml:space="preserve">направленными на недопущение распространения новой </w:t>
      </w:r>
      <w:proofErr w:type="spellStart"/>
      <w:r w:rsidRPr="0046632A">
        <w:rPr>
          <w:rFonts w:eastAsia="Arial Unicode MS"/>
        </w:rPr>
        <w:t>коронавирусной</w:t>
      </w:r>
      <w:proofErr w:type="spellEnd"/>
      <w:r w:rsidRPr="0046632A">
        <w:rPr>
          <w:rFonts w:eastAsia="Arial Unicode MS"/>
        </w:rPr>
        <w:t xml:space="preserve"> инфекции (COVID-19). </w:t>
      </w:r>
    </w:p>
    <w:p w:rsidR="00070043" w:rsidRPr="0046632A" w:rsidRDefault="00070043" w:rsidP="00070043">
      <w:pPr>
        <w:rPr>
          <w:rFonts w:eastAsia="Arial Unicode MS"/>
        </w:rPr>
      </w:pPr>
      <w:r w:rsidRPr="0046632A">
        <w:rPr>
          <w:rFonts w:eastAsia="Arial Unicode MS"/>
        </w:rPr>
        <w:t>Строка 22. Расчет показателя: 1 057 301,03/17 049=62, 015 тыс. руб.</w:t>
      </w:r>
    </w:p>
    <w:p w:rsidR="00070043" w:rsidRPr="0046632A" w:rsidRDefault="00070043" w:rsidP="00070043">
      <w:pPr>
        <w:rPr>
          <w:rFonts w:eastAsia="Arial Unicode MS"/>
        </w:rPr>
      </w:pPr>
      <w:r w:rsidRPr="0046632A">
        <w:rPr>
          <w:rFonts w:eastAsia="Arial Unicode MS"/>
        </w:rPr>
        <w:t xml:space="preserve">Расходы бюджета муниципального образования на общее образование в расчете на 1 обучающегося в МБОУ практически не изменились: 62,414 тыс. рублей в 2019 году, 62,015 тыс. рублей в 2020 году. </w:t>
      </w:r>
    </w:p>
    <w:p w:rsidR="00070043" w:rsidRPr="0046632A" w:rsidRDefault="00070043" w:rsidP="00070043">
      <w:pPr>
        <w:rPr>
          <w:rFonts w:eastAsia="Arial Unicode MS"/>
        </w:rPr>
      </w:pPr>
      <w:r w:rsidRPr="0046632A">
        <w:rPr>
          <w:rFonts w:eastAsia="Arial Unicode MS"/>
        </w:rPr>
        <w:t xml:space="preserve">Строка 23. Расчет показателя: </w:t>
      </w:r>
      <w:r w:rsidRPr="0046632A">
        <w:rPr>
          <w:rFonts w:eastAsia="Arial Unicode MS" w:cs="Arial Unicode MS"/>
        </w:rPr>
        <w:t>16 716/21708*100%=77%</w:t>
      </w:r>
    </w:p>
    <w:p w:rsidR="00070043" w:rsidRPr="0046632A" w:rsidRDefault="00070043" w:rsidP="00070043">
      <w:pPr>
        <w:rPr>
          <w:rFonts w:eastAsia="Arial Unicode MS"/>
        </w:rPr>
      </w:pPr>
      <w:r w:rsidRPr="0046632A">
        <w:rPr>
          <w:rFonts w:eastAsia="Arial Unicode MS"/>
        </w:rPr>
        <w:t>Увеличение показателя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2020 году на 1 % по сравнению с 2019 годом, обусловлено популяризацией услуг дополнительного образования.</w:t>
      </w:r>
    </w:p>
    <w:p w:rsidR="00070043" w:rsidRPr="0046632A" w:rsidRDefault="00070043" w:rsidP="00070043">
      <w:pPr>
        <w:tabs>
          <w:tab w:val="left" w:pos="426"/>
        </w:tabs>
        <w:rPr>
          <w:rFonts w:eastAsia="Arial Unicode MS"/>
        </w:rPr>
      </w:pPr>
      <w:r w:rsidRPr="0046632A">
        <w:rPr>
          <w:rFonts w:eastAsia="Arial Unicode MS"/>
        </w:rPr>
        <w:t xml:space="preserve">Принимаемые в 2020 году меры повлекли следующие позитивные изменения в муниципальной образовательной системе Находкинского городского округа: </w:t>
      </w:r>
    </w:p>
    <w:p w:rsidR="00070043" w:rsidRPr="0046632A" w:rsidRDefault="00070043" w:rsidP="00070043">
      <w:pPr>
        <w:rPr>
          <w:rFonts w:eastAsia="Arial Unicode MS"/>
        </w:rPr>
      </w:pPr>
      <w:r w:rsidRPr="0046632A">
        <w:rPr>
          <w:rFonts w:eastAsia="Arial Unicode MS"/>
        </w:rPr>
        <w:t xml:space="preserve">- функционировали </w:t>
      </w:r>
      <w:proofErr w:type="gramStart"/>
      <w:r w:rsidRPr="0046632A">
        <w:rPr>
          <w:rFonts w:eastAsia="Arial Unicode MS"/>
        </w:rPr>
        <w:t>группы полного дня</w:t>
      </w:r>
      <w:proofErr w:type="gramEnd"/>
      <w:r w:rsidRPr="0046632A">
        <w:rPr>
          <w:rFonts w:eastAsia="Arial Unicode MS"/>
        </w:rPr>
        <w:t xml:space="preserve"> для детей-инвалидов в МБДОУ № 27 и № 65;</w:t>
      </w:r>
    </w:p>
    <w:p w:rsidR="00070043" w:rsidRPr="0046632A" w:rsidRDefault="00070043" w:rsidP="00070043">
      <w:pPr>
        <w:rPr>
          <w:rFonts w:eastAsia="Arial Unicode MS"/>
        </w:rPr>
      </w:pPr>
      <w:r w:rsidRPr="0046632A">
        <w:rPr>
          <w:rFonts w:eastAsia="Arial Unicode MS"/>
        </w:rPr>
        <w:t xml:space="preserve"> - увеличился  охват детей, получающих дополнительное образование;</w:t>
      </w:r>
    </w:p>
    <w:p w:rsidR="00070043" w:rsidRPr="0046632A" w:rsidRDefault="00070043" w:rsidP="00070043">
      <w:pPr>
        <w:rPr>
          <w:rFonts w:eastAsia="Arial Unicode MS"/>
        </w:rPr>
      </w:pPr>
      <w:r w:rsidRPr="0046632A">
        <w:rPr>
          <w:rFonts w:eastAsia="Arial Unicode MS"/>
        </w:rPr>
        <w:t xml:space="preserve"> - повысилась заработная плата педагогических работников образовательных учреждений округа.</w:t>
      </w:r>
    </w:p>
    <w:p w:rsidR="00070043" w:rsidRPr="0046632A" w:rsidRDefault="00070043" w:rsidP="00070043">
      <w:pPr>
        <w:rPr>
          <w:rFonts w:eastAsia="Arial Unicode MS"/>
        </w:rPr>
      </w:pPr>
      <w:r w:rsidRPr="0046632A">
        <w:rPr>
          <w:bCs/>
          <w:kern w:val="36"/>
        </w:rPr>
        <w:t xml:space="preserve">На 2021-2022 годы </w:t>
      </w:r>
      <w:r w:rsidRPr="0046632A">
        <w:rPr>
          <w:rFonts w:eastAsia="Arial Unicode MS"/>
        </w:rPr>
        <w:t xml:space="preserve">в рамках муниципальной программы «Развитие образования в Находкинском городском округе на 2020-2024 гг.» запланированы мероприятия по ремонту и оснащению современным оборудованием, Интернетом, обеспечению безопасности, в том числе противопожарной и антитеррористической, образовательных учреждений. </w:t>
      </w:r>
    </w:p>
    <w:p w:rsidR="00700E0D" w:rsidRPr="0046632A" w:rsidRDefault="00700E0D" w:rsidP="00872E85">
      <w:pPr>
        <w:keepNext/>
        <w:keepLines/>
        <w:tabs>
          <w:tab w:val="left" w:pos="2370"/>
        </w:tabs>
        <w:spacing w:before="200" w:after="240"/>
        <w:outlineLvl w:val="2"/>
        <w:rPr>
          <w:rFonts w:eastAsia="Calibri"/>
          <w:b/>
          <w:bCs/>
          <w:lang w:eastAsia="en-US"/>
        </w:rPr>
      </w:pPr>
      <w:r w:rsidRPr="0046632A">
        <w:rPr>
          <w:rFonts w:eastAsia="Calibri"/>
          <w:b/>
          <w:bCs/>
          <w:lang w:eastAsia="en-US"/>
        </w:rPr>
        <w:t>Культура</w:t>
      </w:r>
      <w:bookmarkEnd w:id="8"/>
    </w:p>
    <w:p w:rsidR="00872E85" w:rsidRPr="0046632A" w:rsidRDefault="00872E85" w:rsidP="008E19D9">
      <w:proofErr w:type="gramStart"/>
      <w:r w:rsidRPr="0046632A">
        <w:t>На конец</w:t>
      </w:r>
      <w:proofErr w:type="gramEnd"/>
      <w:r w:rsidRPr="0046632A">
        <w:t xml:space="preserve"> 2020 года в Находкинском городском округе действовало</w:t>
      </w:r>
      <w:r w:rsidR="008E19D9" w:rsidRPr="0046632A">
        <w:t xml:space="preserve"> </w:t>
      </w:r>
      <w:r w:rsidRPr="0046632A">
        <w:t>6</w:t>
      </w:r>
      <w:r w:rsidR="008E19D9" w:rsidRPr="0046632A">
        <w:t> </w:t>
      </w:r>
      <w:r w:rsidRPr="0046632A">
        <w:t xml:space="preserve">учреждений клубного типа. Фактическая обеспеченность клубами и учреждениями клубного типа в 2020 году составляла 100%. </w:t>
      </w:r>
    </w:p>
    <w:p w:rsidR="00872E85" w:rsidRPr="0046632A" w:rsidRDefault="00872E85" w:rsidP="008E19D9">
      <w:r w:rsidRPr="0046632A">
        <w:t>При расчете уровня фактической обеспеченности учреждениями клубного типа использовался норматив 13,5 ед. (усредненный показатель) посадочных мест на 1</w:t>
      </w:r>
      <w:r w:rsidR="008E19D9" w:rsidRPr="0046632A">
        <w:t> </w:t>
      </w:r>
      <w:r w:rsidRPr="0046632A">
        <w:t xml:space="preserve">тысячу жителей: 144 703 жителей / 1 000 х 13,5 ед. = 1 953 ед.  </w:t>
      </w:r>
    </w:p>
    <w:p w:rsidR="00872E85" w:rsidRPr="0046632A" w:rsidRDefault="00872E85" w:rsidP="008E19D9">
      <w:r w:rsidRPr="0046632A">
        <w:lastRenderedPageBreak/>
        <w:t>2002 (фактическое количество посадочных мест) / 1953 (нормативное количество посадочных мест) ед. х 100 = 102,5% ≈ 100%;</w:t>
      </w:r>
      <w:r w:rsidRPr="0046632A">
        <w:tab/>
      </w:r>
      <w:r w:rsidRPr="0046632A">
        <w:tab/>
      </w:r>
    </w:p>
    <w:p w:rsidR="00872E85" w:rsidRPr="0046632A" w:rsidRDefault="008E19D9" w:rsidP="008E19D9">
      <w:r w:rsidRPr="0046632A">
        <w:t>-</w:t>
      </w:r>
      <w:r w:rsidR="00872E85" w:rsidRPr="0046632A">
        <w:t xml:space="preserve"> 12 общедоступных библиотек. Уровень фактической обеспеченности библиотеками соответствует 100% от нормативной потребности.</w:t>
      </w:r>
    </w:p>
    <w:p w:rsidR="00C835F9" w:rsidRPr="0046632A" w:rsidRDefault="00872E85" w:rsidP="008E19D9">
      <w:r w:rsidRPr="0046632A">
        <w:t xml:space="preserve">При расчете уровня фактической обеспеченности библиотеками использовался норматив 20 000 жителей на 1 общедоступную библиотеку: </w:t>
      </w:r>
    </w:p>
    <w:p w:rsidR="00C835F9" w:rsidRPr="0046632A" w:rsidRDefault="00872E85" w:rsidP="008E19D9">
      <w:r w:rsidRPr="0046632A">
        <w:t xml:space="preserve">144 703 жителей / 20 000 = 7,2 ед. </w:t>
      </w:r>
    </w:p>
    <w:p w:rsidR="00872E85" w:rsidRPr="0046632A" w:rsidRDefault="00872E85" w:rsidP="008E19D9">
      <w:r w:rsidRPr="0046632A">
        <w:t>и 10 000 детей на 1 детскую библиотеку: 21 708 детей / 10 000 = 2,2 ед.</w:t>
      </w:r>
    </w:p>
    <w:p w:rsidR="00C835F9" w:rsidRPr="0046632A" w:rsidRDefault="00872E85" w:rsidP="008E19D9">
      <w:r w:rsidRPr="0046632A">
        <w:t xml:space="preserve">Нормативное количество библиотек: 7,2 + 2,2 = 9,4 ед. Фактическое количество библиотек – 12 ед. </w:t>
      </w:r>
      <w:r w:rsidRPr="0046632A">
        <w:tab/>
      </w:r>
    </w:p>
    <w:p w:rsidR="00872E85" w:rsidRPr="0046632A" w:rsidRDefault="008E19D9" w:rsidP="008E19D9">
      <w:r w:rsidRPr="0046632A">
        <w:t>-</w:t>
      </w:r>
      <w:r w:rsidR="00872E85" w:rsidRPr="0046632A">
        <w:t xml:space="preserve"> 2 </w:t>
      </w:r>
      <w:proofErr w:type="gramStart"/>
      <w:r w:rsidR="00872E85" w:rsidRPr="0046632A">
        <w:t>парковых</w:t>
      </w:r>
      <w:proofErr w:type="gramEnd"/>
      <w:r w:rsidR="00872E85" w:rsidRPr="0046632A">
        <w:t xml:space="preserve"> территории. Уровень фактической обеспеченности парками культуры и отдыха в Находкинском городском округе составлял 40% от нормативной потребности.</w:t>
      </w:r>
    </w:p>
    <w:p w:rsidR="00872E85" w:rsidRPr="0046632A" w:rsidRDefault="00872E85" w:rsidP="008E19D9">
      <w:r w:rsidRPr="0046632A">
        <w:t>При расчете уровня фактической обеспеченности парками культуры и отдыха использовался норматив 1 ед. на 30</w:t>
      </w:r>
      <w:r w:rsidR="00C835F9" w:rsidRPr="0046632A">
        <w:t> </w:t>
      </w:r>
      <w:r w:rsidRPr="0046632A">
        <w:t>000 жителей: 144 703 жителей / 30 000 = 4,8 ед. ≈ 5 ед.</w:t>
      </w:r>
    </w:p>
    <w:p w:rsidR="00872E85" w:rsidRPr="0046632A" w:rsidRDefault="00872E85" w:rsidP="008E19D9">
      <w:r w:rsidRPr="0046632A">
        <w:t>2 (фактическое количество парков) ед. /5 (нормативное количество парков) х 100 = 40%.</w:t>
      </w:r>
    </w:p>
    <w:p w:rsidR="00872E85" w:rsidRPr="0046632A" w:rsidRDefault="00872E85" w:rsidP="008E19D9">
      <w:r w:rsidRPr="0046632A">
        <w:t xml:space="preserve">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2020 году снизился на 6,25% и составил 40,625%. </w:t>
      </w:r>
    </w:p>
    <w:p w:rsidR="00872E85" w:rsidRPr="0046632A" w:rsidRDefault="00872E85" w:rsidP="008E19D9">
      <w:r w:rsidRPr="0046632A">
        <w:t xml:space="preserve">Были отремонтированы: </w:t>
      </w:r>
      <w:proofErr w:type="gramStart"/>
      <w:r w:rsidRPr="0046632A">
        <w:t>МБУК «Центр культуры» НГО (капитальный ремонт части фасада здания, наружной лестницы и внутренних помещений), б/к «Зеленый мир» МБУК «Центральной библиотечной системы» НГО (капитальный ремонт внутренних помещений), МАУК «Дом молодежи» НГО (капитальный ремонт фасада здания), МБУК «ДК им. Ю. Гагарина» НГО (капитальный ремонт фасада, кровли здания и внутренних помещений), МБУК «</w:t>
      </w:r>
      <w:proofErr w:type="spellStart"/>
      <w:r w:rsidRPr="0046632A">
        <w:t>Ливадийский</w:t>
      </w:r>
      <w:proofErr w:type="spellEnd"/>
      <w:r w:rsidRPr="0046632A">
        <w:t xml:space="preserve"> ДК» (капитальный ремонт фасада здания). </w:t>
      </w:r>
      <w:proofErr w:type="gramEnd"/>
    </w:p>
    <w:p w:rsidR="00872E85" w:rsidRPr="0046632A" w:rsidRDefault="00065313" w:rsidP="008E19D9">
      <w:r w:rsidRPr="0046632A">
        <w:t>Д</w:t>
      </w:r>
      <w:r w:rsidR="00872E85" w:rsidRPr="0046632A">
        <w:t>оли объема капитального ремонта, который требуют здания учреждений культуры:</w:t>
      </w:r>
    </w:p>
    <w:p w:rsidR="00872E85" w:rsidRPr="0046632A" w:rsidRDefault="00872E85" w:rsidP="008E19D9">
      <w:r w:rsidRPr="0046632A">
        <w:t>МБУК «Музейно-выставочный центр г. Находка» - 70 %</w:t>
      </w:r>
    </w:p>
    <w:p w:rsidR="00872E85" w:rsidRPr="0046632A" w:rsidRDefault="00872E85" w:rsidP="008E19D9">
      <w:r w:rsidRPr="0046632A">
        <w:t>МБУК «ГКГ «Вернисаж г</w:t>
      </w:r>
      <w:proofErr w:type="gramStart"/>
      <w:r w:rsidRPr="0046632A">
        <w:t>.Н</w:t>
      </w:r>
      <w:proofErr w:type="gramEnd"/>
      <w:r w:rsidRPr="0046632A">
        <w:t>аходка» - 70%</w:t>
      </w:r>
    </w:p>
    <w:p w:rsidR="00872E85" w:rsidRPr="0046632A" w:rsidRDefault="00872E85" w:rsidP="008E19D9">
      <w:r w:rsidRPr="0046632A">
        <w:lastRenderedPageBreak/>
        <w:t>МАУК «Дом молодежи» НГО – 30 %</w:t>
      </w:r>
    </w:p>
    <w:p w:rsidR="00872E85" w:rsidRPr="0046632A" w:rsidRDefault="00872E85" w:rsidP="008E19D9">
      <w:r w:rsidRPr="0046632A">
        <w:t>МАУК «Международный морской клуб» НГО – 35%</w:t>
      </w:r>
    </w:p>
    <w:p w:rsidR="00872E85" w:rsidRPr="0046632A" w:rsidRDefault="00872E85" w:rsidP="008E19D9">
      <w:r w:rsidRPr="0046632A">
        <w:t>Клубное формирование «</w:t>
      </w:r>
      <w:proofErr w:type="spellStart"/>
      <w:r w:rsidRPr="0046632A">
        <w:t>Приморочка</w:t>
      </w:r>
      <w:proofErr w:type="spellEnd"/>
      <w:r w:rsidRPr="0046632A">
        <w:t xml:space="preserve">» - 46% </w:t>
      </w:r>
    </w:p>
    <w:p w:rsidR="00872E85" w:rsidRPr="0046632A" w:rsidRDefault="00872E85" w:rsidP="008E19D9">
      <w:r w:rsidRPr="0046632A">
        <w:t>С/</w:t>
      </w:r>
      <w:proofErr w:type="gramStart"/>
      <w:r w:rsidRPr="0046632A">
        <w:t>п</w:t>
      </w:r>
      <w:proofErr w:type="gramEnd"/>
      <w:r w:rsidRPr="0046632A">
        <w:t xml:space="preserve"> МБУК «</w:t>
      </w:r>
      <w:proofErr w:type="spellStart"/>
      <w:r w:rsidRPr="0046632A">
        <w:t>Ливадийского</w:t>
      </w:r>
      <w:proofErr w:type="spellEnd"/>
      <w:r w:rsidRPr="0046632A">
        <w:t xml:space="preserve"> ДК» НГО «Клуб села Анна» - 100%</w:t>
      </w:r>
    </w:p>
    <w:p w:rsidR="00872E85" w:rsidRPr="0046632A" w:rsidRDefault="00872E85" w:rsidP="008E19D9">
      <w:r w:rsidRPr="0046632A">
        <w:t>МБУК «Театр кукол г.</w:t>
      </w:r>
      <w:r w:rsidR="00065313" w:rsidRPr="0046632A">
        <w:t> </w:t>
      </w:r>
      <w:r w:rsidRPr="0046632A">
        <w:t>Находка» - 75,25%</w:t>
      </w:r>
    </w:p>
    <w:p w:rsidR="00872E85" w:rsidRPr="0046632A" w:rsidRDefault="00872E85" w:rsidP="008E19D9">
      <w:r w:rsidRPr="0046632A">
        <w:t xml:space="preserve">Итого: 406,25% /10 учреждений = 40,625% </w:t>
      </w:r>
    </w:p>
    <w:p w:rsidR="00872E85" w:rsidRPr="0046632A" w:rsidRDefault="00C835F9" w:rsidP="008E19D9">
      <w:r w:rsidRPr="0046632A">
        <w:t xml:space="preserve">В Находкинском городском округе зарегистрировано </w:t>
      </w:r>
      <w:r w:rsidR="00872E85" w:rsidRPr="0046632A">
        <w:t>15 объектов культурного наследия, зарегистрированных в муниципальной собственности</w:t>
      </w:r>
      <w:r w:rsidRPr="0046632A">
        <w:t>. Объекты</w:t>
      </w:r>
      <w:r w:rsidR="00872E85" w:rsidRPr="0046632A">
        <w:t xml:space="preserve"> находятся в удовлетворительном состоянии. Показатель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2020 году составил 0%.  </w:t>
      </w:r>
    </w:p>
    <w:p w:rsidR="00700E0D" w:rsidRPr="0046632A" w:rsidRDefault="00700E0D" w:rsidP="00700E0D">
      <w:pPr>
        <w:keepNext/>
        <w:keepLines/>
        <w:spacing w:before="200" w:after="240"/>
        <w:outlineLvl w:val="2"/>
        <w:rPr>
          <w:rFonts w:eastAsia="Calibri"/>
          <w:b/>
          <w:bCs/>
          <w:lang w:eastAsia="en-US"/>
        </w:rPr>
      </w:pPr>
      <w:bookmarkStart w:id="10" w:name="_Toc39141653"/>
      <w:r w:rsidRPr="0046632A">
        <w:rPr>
          <w:rFonts w:eastAsia="Calibri"/>
          <w:b/>
          <w:bCs/>
          <w:lang w:eastAsia="en-US"/>
        </w:rPr>
        <w:t>Физическая культура и спорт</w:t>
      </w:r>
      <w:bookmarkEnd w:id="10"/>
    </w:p>
    <w:p w:rsidR="006547C3" w:rsidRPr="0046632A" w:rsidRDefault="006547C3" w:rsidP="006547C3">
      <w:pPr>
        <w:rPr>
          <w:lang w:eastAsia="en-US"/>
        </w:rPr>
      </w:pPr>
      <w:bookmarkStart w:id="11" w:name="_Toc39141654"/>
      <w:r w:rsidRPr="0046632A">
        <w:rPr>
          <w:rFonts w:eastAsia="Calibri"/>
          <w:lang w:eastAsia="en-US"/>
        </w:rPr>
        <w:t xml:space="preserve">В целях обеспечения условий для развития физической культуры и массового спорта, проведения официальных физкультурно-оздоровительных и спортивных мероприятий, в 2020 году выполнялись мероприятия муниципальной программы </w:t>
      </w:r>
      <w:r w:rsidRPr="0046632A">
        <w:rPr>
          <w:rFonts w:eastAsia="Calibri"/>
          <w:shd w:val="clear" w:color="auto" w:fill="FFFFFF"/>
          <w:lang w:eastAsia="en-US"/>
        </w:rPr>
        <w:t>«</w:t>
      </w:r>
      <w:r w:rsidRPr="0046632A">
        <w:rPr>
          <w:lang w:eastAsia="en-US"/>
        </w:rPr>
        <w:t>Развитие физической культуры, школьного спорта и  массового спорта в Находкинском  городском округе» на 2018 - 2020 годы.</w:t>
      </w:r>
    </w:p>
    <w:p w:rsidR="006547C3" w:rsidRPr="0046632A" w:rsidRDefault="006547C3" w:rsidP="006547C3">
      <w:proofErr w:type="gramStart"/>
      <w:r w:rsidRPr="0046632A">
        <w:rPr>
          <w:lang w:eastAsia="en-US"/>
        </w:rPr>
        <w:t>Р</w:t>
      </w:r>
      <w:r w:rsidRPr="0046632A">
        <w:rPr>
          <w:shd w:val="clear" w:color="auto" w:fill="FFFFFF"/>
          <w:lang w:eastAsia="en-US"/>
        </w:rPr>
        <w:t>асходы бюджета на финансирование официальных физкультурных мероприятий и спортивных мероприятий, популяризацию физической культуры и спорта</w:t>
      </w:r>
      <w:r w:rsidRPr="0046632A">
        <w:rPr>
          <w:lang w:eastAsia="en-US"/>
        </w:rPr>
        <w:t xml:space="preserve"> в</w:t>
      </w:r>
      <w:r w:rsidRPr="0046632A">
        <w:rPr>
          <w:shd w:val="clear" w:color="auto" w:fill="FFFFFF"/>
          <w:lang w:eastAsia="en-US"/>
        </w:rPr>
        <w:t xml:space="preserve"> 2020 году были уменьшены в </w:t>
      </w:r>
      <w:r w:rsidRPr="0046632A">
        <w:t xml:space="preserve">связи с  эпидемиологической обстановкой связанной с </w:t>
      </w:r>
      <w:r w:rsidRPr="0046632A">
        <w:rPr>
          <w:bCs/>
        </w:rPr>
        <w:t xml:space="preserve">предупреждением распространения новой </w:t>
      </w:r>
      <w:proofErr w:type="spellStart"/>
      <w:r w:rsidRPr="0046632A">
        <w:rPr>
          <w:bCs/>
        </w:rPr>
        <w:t>коронавирусной</w:t>
      </w:r>
      <w:proofErr w:type="spellEnd"/>
      <w:r w:rsidRPr="0046632A">
        <w:rPr>
          <w:bCs/>
        </w:rPr>
        <w:t xml:space="preserve"> инфекции на территории Находкинского городского округа и </w:t>
      </w:r>
      <w:r w:rsidRPr="0046632A">
        <w:t>отменой с 18 марта 2020 года до особого распоряжения проведения на территории Находкинского городского округа всех официальных физкультурных мероприятий и спортивных мероприятий</w:t>
      </w:r>
      <w:proofErr w:type="gramEnd"/>
      <w:r w:rsidRPr="0046632A">
        <w:t xml:space="preserve"> включенных в</w:t>
      </w:r>
      <w:r w:rsidRPr="0046632A">
        <w:rPr>
          <w:b/>
        </w:rPr>
        <w:t xml:space="preserve"> </w:t>
      </w:r>
      <w:r w:rsidRPr="0046632A">
        <w:t>календарный план официальных физкультурных мероприятий  и спортивных  мероприятий  Находкинского городского округа  на 2020 год.</w:t>
      </w:r>
    </w:p>
    <w:p w:rsidR="006547C3" w:rsidRPr="0046632A" w:rsidRDefault="009A29D7" w:rsidP="006547C3">
      <w:pPr>
        <w:suppressAutoHyphens/>
        <w:ind w:firstLine="720"/>
      </w:pPr>
      <w:r w:rsidRPr="0046632A">
        <w:t>В 2020 году</w:t>
      </w:r>
      <w:proofErr w:type="gramStart"/>
      <w:r w:rsidRPr="0046632A">
        <w:t xml:space="preserve"> </w:t>
      </w:r>
      <w:r w:rsidR="006547C3" w:rsidRPr="0046632A">
        <w:t>Д</w:t>
      </w:r>
      <w:proofErr w:type="gramEnd"/>
      <w:r w:rsidR="006547C3" w:rsidRPr="0046632A">
        <w:t xml:space="preserve">ля привлечения </w:t>
      </w:r>
      <w:r w:rsidR="006547C3" w:rsidRPr="0046632A">
        <w:rPr>
          <w:rFonts w:eastAsia="Calibri"/>
        </w:rPr>
        <w:t>населения Находкинского городского округа, в том числе учащихся общеобразовательных учреждений, инвалидов и других маломобильных групп населения, к организованным занятиям физической культурой и спортом были выполнены следующие мероприятия:</w:t>
      </w:r>
    </w:p>
    <w:p w:rsidR="009A29D7" w:rsidRPr="0046632A" w:rsidRDefault="006547C3" w:rsidP="006547C3">
      <w:pPr>
        <w:ind w:firstLine="720"/>
      </w:pPr>
      <w:r w:rsidRPr="0046632A">
        <w:lastRenderedPageBreak/>
        <w:t>Проведено 21 физкультурн</w:t>
      </w:r>
      <w:r w:rsidR="009A29D7" w:rsidRPr="0046632A">
        <w:t>ое</w:t>
      </w:r>
      <w:r w:rsidRPr="0046632A">
        <w:t xml:space="preserve"> и спортивн</w:t>
      </w:r>
      <w:r w:rsidR="009A29D7" w:rsidRPr="0046632A">
        <w:t>ое</w:t>
      </w:r>
      <w:r w:rsidRPr="0046632A">
        <w:t xml:space="preserve"> мероприяти</w:t>
      </w:r>
      <w:r w:rsidR="009A29D7" w:rsidRPr="0046632A">
        <w:t>е</w:t>
      </w:r>
      <w:r w:rsidRPr="0046632A">
        <w:t xml:space="preserve"> с участием 1</w:t>
      </w:r>
      <w:r w:rsidR="009A29D7" w:rsidRPr="0046632A">
        <w:t>,8 </w:t>
      </w:r>
      <w:r w:rsidRPr="0046632A">
        <w:t xml:space="preserve"> человек</w:t>
      </w:r>
      <w:r w:rsidR="009A29D7" w:rsidRPr="0046632A">
        <w:t>.</w:t>
      </w:r>
    </w:p>
    <w:p w:rsidR="006547C3" w:rsidRPr="0046632A" w:rsidRDefault="006547C3" w:rsidP="006547C3">
      <w:pPr>
        <w:suppressAutoHyphens/>
        <w:ind w:firstLine="720"/>
      </w:pPr>
      <w:r w:rsidRPr="0046632A">
        <w:t>Поощрение лучших спортсменов и тренеров по итогам года – 66 чел.</w:t>
      </w:r>
    </w:p>
    <w:p w:rsidR="006547C3" w:rsidRPr="0046632A" w:rsidRDefault="006547C3" w:rsidP="006547C3">
      <w:pPr>
        <w:suppressAutoHyphens/>
        <w:ind w:firstLine="720"/>
      </w:pPr>
      <w:r w:rsidRPr="0046632A">
        <w:t>Направлены для участия в краевых и межмуниципальных физкультурных и спортивных мероприятиях  спортсмены, спортивные сборные команды и лица их сопровождающие – (17 выездов) 210 спортсмен</w:t>
      </w:r>
      <w:r w:rsidR="009A29D7" w:rsidRPr="0046632A">
        <w:t>ов</w:t>
      </w:r>
      <w:r w:rsidRPr="0046632A">
        <w:t>.</w:t>
      </w:r>
    </w:p>
    <w:p w:rsidR="006547C3" w:rsidRPr="0046632A" w:rsidRDefault="006547C3" w:rsidP="006547C3">
      <w:r w:rsidRPr="0046632A">
        <w:t>За отчетный период силами муниципального бюджетного учреждения «Физкультура и здоровье» Находкинского городского округа было проведено 2</w:t>
      </w:r>
      <w:r w:rsidR="009A29D7" w:rsidRPr="0046632A">
        <w:t> </w:t>
      </w:r>
      <w:r w:rsidRPr="0046632A">
        <w:t>421 заняти</w:t>
      </w:r>
      <w:r w:rsidR="009A29D7" w:rsidRPr="0046632A">
        <w:t>е</w:t>
      </w:r>
      <w:r w:rsidRPr="0046632A">
        <w:t xml:space="preserve"> физкультурно-спортивной направленности по месту проживания граждан</w:t>
      </w:r>
      <w:r w:rsidR="009A29D7" w:rsidRPr="0046632A">
        <w:t>,</w:t>
      </w:r>
      <w:r w:rsidRPr="0046632A">
        <w:t xml:space="preserve"> в </w:t>
      </w:r>
      <w:r w:rsidR="009A29D7" w:rsidRPr="0046632A">
        <w:t>мероприятиях</w:t>
      </w:r>
      <w:r w:rsidRPr="0046632A">
        <w:t xml:space="preserve"> приняло участие  27</w:t>
      </w:r>
      <w:r w:rsidR="009A29D7" w:rsidRPr="0046632A">
        <w:t>,</w:t>
      </w:r>
      <w:r w:rsidRPr="0046632A">
        <w:t>2</w:t>
      </w:r>
      <w:r w:rsidR="009A29D7" w:rsidRPr="0046632A">
        <w:t xml:space="preserve"> тыс.</w:t>
      </w:r>
      <w:r w:rsidRPr="0046632A">
        <w:t xml:space="preserve"> чел</w:t>
      </w:r>
      <w:r w:rsidR="009A29D7" w:rsidRPr="0046632A">
        <w:t>овек</w:t>
      </w:r>
      <w:r w:rsidRPr="0046632A">
        <w:t xml:space="preserve">. </w:t>
      </w:r>
    </w:p>
    <w:p w:rsidR="006547C3" w:rsidRPr="0046632A" w:rsidRDefault="006547C3" w:rsidP="006547C3">
      <w:r w:rsidRPr="0046632A">
        <w:t>В зимний сезон 2020 года на территории Находкинского городского округа проводилась заливка 7 хоккейных коробок и катков.</w:t>
      </w:r>
    </w:p>
    <w:p w:rsidR="006547C3" w:rsidRPr="0046632A" w:rsidRDefault="009A29D7" w:rsidP="006547C3">
      <w:r w:rsidRPr="0046632A">
        <w:t xml:space="preserve">Был </w:t>
      </w:r>
      <w:r w:rsidR="006547C3" w:rsidRPr="0046632A">
        <w:t xml:space="preserve">проведен </w:t>
      </w:r>
      <w:r w:rsidRPr="0046632A">
        <w:t>ф</w:t>
      </w:r>
      <w:r w:rsidR="006547C3" w:rsidRPr="0046632A">
        <w:t>естивал</w:t>
      </w:r>
      <w:r w:rsidRPr="0046632A">
        <w:t>ь</w:t>
      </w:r>
      <w:r w:rsidR="006547C3" w:rsidRPr="0046632A">
        <w:t xml:space="preserve"> в рамках ВФСК ГТО среди обучающихся </w:t>
      </w:r>
      <w:r w:rsidRPr="0046632A">
        <w:t>школ Находкинского городского округа</w:t>
      </w:r>
      <w:r w:rsidR="006547C3" w:rsidRPr="0046632A">
        <w:t>.</w:t>
      </w:r>
    </w:p>
    <w:p w:rsidR="006547C3" w:rsidRPr="0046632A" w:rsidRDefault="006547C3" w:rsidP="005E4094">
      <w:r w:rsidRPr="0046632A">
        <w:t xml:space="preserve">Центр тестирования ВФСК ГТО Находкинского городского округа в 2020 году продолжил работу по внедрению комплекса ГТО на территории Находкинского городского округа среди всех возрастных групп населения. Всего в выполнении норм ВФСК ГТО приняло участие 341 чел. </w:t>
      </w:r>
    </w:p>
    <w:p w:rsidR="00700E0D" w:rsidRPr="0046632A" w:rsidRDefault="00700E0D" w:rsidP="00700E0D">
      <w:pPr>
        <w:keepNext/>
        <w:keepLines/>
        <w:spacing w:before="200" w:after="240"/>
        <w:outlineLvl w:val="2"/>
        <w:rPr>
          <w:rFonts w:eastAsia="Calibri"/>
          <w:b/>
          <w:bCs/>
          <w:lang w:eastAsia="en-US"/>
        </w:rPr>
      </w:pPr>
      <w:r w:rsidRPr="0046632A">
        <w:rPr>
          <w:rFonts w:eastAsia="Calibri"/>
          <w:b/>
          <w:bCs/>
          <w:lang w:eastAsia="en-US"/>
        </w:rPr>
        <w:t>Жилищное строительство и обеспечение граждан жильем</w:t>
      </w:r>
      <w:bookmarkEnd w:id="11"/>
    </w:p>
    <w:p w:rsidR="004825AA" w:rsidRPr="0046632A" w:rsidRDefault="00700E0D" w:rsidP="00700E0D">
      <w:r w:rsidRPr="0046632A">
        <w:rPr>
          <w:rFonts w:eastAsia="Calibri"/>
          <w:lang w:eastAsia="en-US"/>
        </w:rPr>
        <w:t>Ввод общей площади жилья на территории Находкинского городского округа в 20</w:t>
      </w:r>
      <w:r w:rsidR="007737A7" w:rsidRPr="0046632A">
        <w:rPr>
          <w:rFonts w:eastAsia="Calibri"/>
          <w:lang w:eastAsia="en-US"/>
        </w:rPr>
        <w:t>20</w:t>
      </w:r>
      <w:r w:rsidRPr="0046632A">
        <w:rPr>
          <w:rFonts w:eastAsia="Calibri"/>
          <w:lang w:eastAsia="en-US"/>
        </w:rPr>
        <w:t xml:space="preserve"> году составил </w:t>
      </w:r>
      <w:r w:rsidR="007737A7" w:rsidRPr="0046632A">
        <w:rPr>
          <w:rFonts w:eastAsia="Calibri"/>
          <w:lang w:eastAsia="en-US"/>
        </w:rPr>
        <w:t>31,36</w:t>
      </w:r>
      <w:r w:rsidR="007737A7" w:rsidRPr="0046632A">
        <w:t xml:space="preserve"> </w:t>
      </w:r>
      <w:r w:rsidRPr="0046632A">
        <w:t xml:space="preserve">тыс. </w:t>
      </w:r>
      <w:r w:rsidRPr="0046632A">
        <w:rPr>
          <w:rFonts w:eastAsia="Calibri"/>
          <w:lang w:eastAsia="en-US"/>
        </w:rPr>
        <w:t>м</w:t>
      </w:r>
      <w:proofErr w:type="gramStart"/>
      <w:r w:rsidRPr="0046632A">
        <w:rPr>
          <w:rFonts w:eastAsia="Calibri"/>
          <w:vertAlign w:val="superscript"/>
          <w:lang w:eastAsia="en-US"/>
        </w:rPr>
        <w:t>2</w:t>
      </w:r>
      <w:proofErr w:type="gramEnd"/>
      <w:r w:rsidRPr="0046632A">
        <w:rPr>
          <w:rFonts w:eastAsia="Calibri"/>
          <w:lang w:eastAsia="en-US"/>
        </w:rPr>
        <w:t xml:space="preserve">, из них площадь  объектов индивидуального жилищного строительства составил </w:t>
      </w:r>
      <w:r w:rsidR="007737A7" w:rsidRPr="0046632A">
        <w:rPr>
          <w:rFonts w:eastAsia="Calibri"/>
          <w:lang w:eastAsia="en-US"/>
        </w:rPr>
        <w:t>18,5 тыс. м</w:t>
      </w:r>
      <w:r w:rsidR="007737A7" w:rsidRPr="0046632A">
        <w:rPr>
          <w:rFonts w:eastAsia="Calibri"/>
          <w:vertAlign w:val="superscript"/>
          <w:lang w:eastAsia="en-US"/>
        </w:rPr>
        <w:t>2</w:t>
      </w:r>
      <w:r w:rsidRPr="0046632A">
        <w:t xml:space="preserve">. </w:t>
      </w:r>
    </w:p>
    <w:p w:rsidR="004825AA" w:rsidRPr="0046632A" w:rsidRDefault="004825AA" w:rsidP="004825AA">
      <w:r w:rsidRPr="0046632A">
        <w:t>В 2020 году построено 2</w:t>
      </w:r>
      <w:r w:rsidRPr="0046632A">
        <w:rPr>
          <w:rFonts w:eastAsia="Calibri"/>
          <w:lang w:eastAsia="en-US"/>
        </w:rPr>
        <w:t xml:space="preserve"> многоквартирных жилых дома общей площадью 17,7</w:t>
      </w:r>
      <w:r w:rsidR="008E6D6A" w:rsidRPr="0046632A">
        <w:t> </w:t>
      </w:r>
      <w:r w:rsidRPr="0046632A">
        <w:t xml:space="preserve">тыс. </w:t>
      </w:r>
      <w:r w:rsidRPr="0046632A">
        <w:rPr>
          <w:rFonts w:eastAsia="Calibri"/>
          <w:lang w:eastAsia="en-US"/>
        </w:rPr>
        <w:t>м</w:t>
      </w:r>
      <w:r w:rsidRPr="0046632A">
        <w:rPr>
          <w:rFonts w:eastAsia="Calibri"/>
          <w:vertAlign w:val="superscript"/>
          <w:lang w:eastAsia="en-US"/>
        </w:rPr>
        <w:t>2</w:t>
      </w:r>
      <w:proofErr w:type="gramStart"/>
      <w:r w:rsidRPr="0046632A">
        <w:rPr>
          <w:rFonts w:eastAsia="Calibri"/>
          <w:lang w:eastAsia="en-US"/>
        </w:rPr>
        <w:t xml:space="preserve"> </w:t>
      </w:r>
      <w:r w:rsidRPr="0046632A">
        <w:t>:</w:t>
      </w:r>
      <w:proofErr w:type="gramEnd"/>
    </w:p>
    <w:p w:rsidR="004825AA" w:rsidRPr="0046632A" w:rsidRDefault="004825AA" w:rsidP="007737A7">
      <w:pPr>
        <w:pStyle w:val="a4"/>
        <w:numPr>
          <w:ilvl w:val="0"/>
          <w:numId w:val="5"/>
        </w:numPr>
        <w:autoSpaceDE w:val="0"/>
        <w:autoSpaceDN w:val="0"/>
        <w:adjustRightInd w:val="0"/>
        <w:spacing w:after="0" w:line="360" w:lineRule="auto"/>
        <w:ind w:left="0" w:firstLine="709"/>
        <w:rPr>
          <w:rFonts w:ascii="Times New Roman" w:eastAsia="Calibri" w:hAnsi="Times New Roman" w:cs="Times New Roman"/>
          <w:sz w:val="26"/>
          <w:szCs w:val="26"/>
        </w:rPr>
      </w:pPr>
      <w:r w:rsidRPr="0046632A">
        <w:rPr>
          <w:rFonts w:ascii="Times New Roman" w:eastAsia="Calibri" w:hAnsi="Times New Roman" w:cs="Times New Roman"/>
          <w:sz w:val="26"/>
          <w:szCs w:val="26"/>
        </w:rPr>
        <w:t>5-ти этажный 149</w:t>
      </w:r>
      <w:r w:rsidR="008E6D6A" w:rsidRPr="0046632A">
        <w:rPr>
          <w:rFonts w:ascii="Times New Roman" w:eastAsia="Calibri" w:hAnsi="Times New Roman" w:cs="Times New Roman"/>
          <w:sz w:val="26"/>
          <w:szCs w:val="26"/>
        </w:rPr>
        <w:t xml:space="preserve"> квартирный </w:t>
      </w:r>
      <w:r w:rsidRPr="0046632A">
        <w:rPr>
          <w:rFonts w:ascii="Times New Roman" w:eastAsia="Calibri" w:hAnsi="Times New Roman" w:cs="Times New Roman"/>
          <w:sz w:val="26"/>
          <w:szCs w:val="26"/>
        </w:rPr>
        <w:t>жилой дом в г. Находка, ул. Шоссейная, 197 (ООО «РИМЭКО»), общ</w:t>
      </w:r>
      <w:r w:rsidR="008E6D6A" w:rsidRPr="0046632A">
        <w:rPr>
          <w:rFonts w:ascii="Times New Roman" w:eastAsia="Calibri" w:hAnsi="Times New Roman" w:cs="Times New Roman"/>
          <w:sz w:val="26"/>
          <w:szCs w:val="26"/>
        </w:rPr>
        <w:t>ей</w:t>
      </w:r>
      <w:r w:rsidRPr="0046632A">
        <w:rPr>
          <w:rFonts w:ascii="Times New Roman" w:eastAsia="Calibri" w:hAnsi="Times New Roman" w:cs="Times New Roman"/>
          <w:sz w:val="26"/>
          <w:szCs w:val="26"/>
        </w:rPr>
        <w:t xml:space="preserve"> площадь</w:t>
      </w:r>
      <w:r w:rsidR="008E6D6A" w:rsidRPr="0046632A">
        <w:rPr>
          <w:rFonts w:ascii="Times New Roman" w:eastAsia="Calibri" w:hAnsi="Times New Roman" w:cs="Times New Roman"/>
          <w:sz w:val="26"/>
          <w:szCs w:val="26"/>
        </w:rPr>
        <w:t>ю</w:t>
      </w:r>
      <w:r w:rsidRPr="0046632A">
        <w:rPr>
          <w:rFonts w:ascii="Times New Roman" w:eastAsia="Calibri" w:hAnsi="Times New Roman" w:cs="Times New Roman"/>
          <w:sz w:val="26"/>
          <w:szCs w:val="26"/>
        </w:rPr>
        <w:t>-6,5 тыс. м</w:t>
      </w:r>
      <w:proofErr w:type="gramStart"/>
      <w:r w:rsidRPr="0046632A">
        <w:rPr>
          <w:rFonts w:ascii="Times New Roman" w:eastAsia="Calibri" w:hAnsi="Times New Roman" w:cs="Times New Roman"/>
          <w:sz w:val="26"/>
          <w:szCs w:val="26"/>
          <w:vertAlign w:val="superscript"/>
        </w:rPr>
        <w:t>2</w:t>
      </w:r>
      <w:proofErr w:type="gramEnd"/>
      <w:r w:rsidR="008E6D6A" w:rsidRPr="0046632A">
        <w:rPr>
          <w:rFonts w:ascii="Times New Roman" w:eastAsia="Calibri" w:hAnsi="Times New Roman" w:cs="Times New Roman"/>
          <w:sz w:val="26"/>
          <w:szCs w:val="26"/>
        </w:rPr>
        <w:t>;</w:t>
      </w:r>
    </w:p>
    <w:p w:rsidR="004825AA" w:rsidRPr="0046632A" w:rsidRDefault="008E6D6A" w:rsidP="007737A7">
      <w:pPr>
        <w:pStyle w:val="a4"/>
        <w:numPr>
          <w:ilvl w:val="0"/>
          <w:numId w:val="5"/>
        </w:numPr>
        <w:autoSpaceDE w:val="0"/>
        <w:autoSpaceDN w:val="0"/>
        <w:adjustRightInd w:val="0"/>
        <w:spacing w:after="0" w:line="360" w:lineRule="auto"/>
        <w:ind w:left="0" w:firstLine="709"/>
        <w:rPr>
          <w:rFonts w:ascii="Times New Roman" w:hAnsi="Times New Roman" w:cs="Times New Roman"/>
          <w:sz w:val="26"/>
          <w:szCs w:val="26"/>
        </w:rPr>
      </w:pPr>
      <w:r w:rsidRPr="0046632A">
        <w:rPr>
          <w:rFonts w:ascii="Times New Roman" w:hAnsi="Times New Roman" w:cs="Times New Roman"/>
        </w:rPr>
        <w:t xml:space="preserve">10/9- </w:t>
      </w:r>
      <w:proofErr w:type="spellStart"/>
      <w:r w:rsidRPr="0046632A">
        <w:rPr>
          <w:rFonts w:ascii="Times New Roman" w:eastAsia="Calibri" w:hAnsi="Times New Roman" w:cs="Times New Roman"/>
          <w:sz w:val="26"/>
          <w:szCs w:val="26"/>
        </w:rPr>
        <w:t>ти</w:t>
      </w:r>
      <w:proofErr w:type="spellEnd"/>
      <w:r w:rsidRPr="0046632A">
        <w:rPr>
          <w:rFonts w:ascii="Times New Roman" w:eastAsia="Calibri" w:hAnsi="Times New Roman" w:cs="Times New Roman"/>
          <w:sz w:val="26"/>
          <w:szCs w:val="26"/>
        </w:rPr>
        <w:t xml:space="preserve"> этажный </w:t>
      </w:r>
      <w:r w:rsidRPr="0046632A">
        <w:rPr>
          <w:rFonts w:ascii="Times New Roman" w:hAnsi="Times New Roman" w:cs="Times New Roman"/>
        </w:rPr>
        <w:t xml:space="preserve">135 </w:t>
      </w:r>
      <w:r w:rsidRPr="0046632A">
        <w:rPr>
          <w:rFonts w:ascii="Times New Roman" w:eastAsia="Calibri" w:hAnsi="Times New Roman" w:cs="Times New Roman"/>
          <w:sz w:val="26"/>
          <w:szCs w:val="26"/>
        </w:rPr>
        <w:t xml:space="preserve">квартирный жилой дом в </w:t>
      </w:r>
      <w:r w:rsidR="004825AA" w:rsidRPr="0046632A">
        <w:rPr>
          <w:rFonts w:ascii="Times New Roman" w:hAnsi="Times New Roman" w:cs="Times New Roman"/>
          <w:sz w:val="26"/>
          <w:szCs w:val="26"/>
        </w:rPr>
        <w:t>г. Находка, Северный</w:t>
      </w:r>
      <w:r w:rsidRPr="0046632A">
        <w:rPr>
          <w:rFonts w:ascii="Times New Roman" w:hAnsi="Times New Roman" w:cs="Times New Roman"/>
          <w:sz w:val="26"/>
          <w:szCs w:val="26"/>
        </w:rPr>
        <w:t xml:space="preserve"> проспект</w:t>
      </w:r>
      <w:r w:rsidR="004825AA" w:rsidRPr="0046632A">
        <w:rPr>
          <w:rFonts w:ascii="Times New Roman" w:hAnsi="Times New Roman" w:cs="Times New Roman"/>
          <w:sz w:val="26"/>
          <w:szCs w:val="26"/>
        </w:rPr>
        <w:t>, 38 (ООО «НСУ»)</w:t>
      </w:r>
      <w:r w:rsidRPr="0046632A">
        <w:rPr>
          <w:rFonts w:ascii="Times New Roman" w:hAnsi="Times New Roman" w:cs="Times New Roman"/>
          <w:sz w:val="26"/>
          <w:szCs w:val="26"/>
        </w:rPr>
        <w:t xml:space="preserve">, </w:t>
      </w:r>
      <w:r w:rsidRPr="0046632A">
        <w:rPr>
          <w:rFonts w:ascii="Times New Roman" w:eastAsia="Calibri" w:hAnsi="Times New Roman" w:cs="Times New Roman"/>
          <w:sz w:val="26"/>
          <w:szCs w:val="26"/>
        </w:rPr>
        <w:t>общей площадью 11,2 тыс. м</w:t>
      </w:r>
      <w:proofErr w:type="gramStart"/>
      <w:r w:rsidRPr="0046632A">
        <w:rPr>
          <w:rFonts w:ascii="Times New Roman" w:eastAsia="Calibri" w:hAnsi="Times New Roman" w:cs="Times New Roman"/>
          <w:sz w:val="26"/>
          <w:szCs w:val="26"/>
          <w:vertAlign w:val="superscript"/>
        </w:rPr>
        <w:t>2</w:t>
      </w:r>
      <w:proofErr w:type="gramEnd"/>
      <w:r w:rsidRPr="0046632A">
        <w:rPr>
          <w:rFonts w:ascii="Times New Roman" w:eastAsia="Calibri" w:hAnsi="Times New Roman" w:cs="Times New Roman"/>
          <w:sz w:val="26"/>
          <w:szCs w:val="26"/>
        </w:rPr>
        <w:t>.</w:t>
      </w:r>
    </w:p>
    <w:p w:rsidR="004825AA" w:rsidRPr="0046632A" w:rsidRDefault="004825AA" w:rsidP="004825AA">
      <w:pPr>
        <w:autoSpaceDE w:val="0"/>
        <w:autoSpaceDN w:val="0"/>
        <w:adjustRightInd w:val="0"/>
      </w:pPr>
      <w:r w:rsidRPr="0046632A">
        <w:t>В 2021 году планируется к вводу в эксплуатацию 2 многоквартирных жилых дом</w:t>
      </w:r>
      <w:r w:rsidR="007737A7" w:rsidRPr="0046632A">
        <w:t>ов</w:t>
      </w:r>
      <w:r w:rsidRPr="0046632A">
        <w:t xml:space="preserve"> общей площадью 27</w:t>
      </w:r>
      <w:r w:rsidR="008E6D6A" w:rsidRPr="0046632A">
        <w:t xml:space="preserve">,9 </w:t>
      </w:r>
      <w:r w:rsidRPr="0046632A">
        <w:t xml:space="preserve"> </w:t>
      </w:r>
      <w:r w:rsidR="008E6D6A" w:rsidRPr="0046632A">
        <w:rPr>
          <w:rFonts w:eastAsia="Calibri"/>
          <w:lang w:eastAsia="en-US"/>
        </w:rPr>
        <w:t>тыс. м</w:t>
      </w:r>
      <w:proofErr w:type="gramStart"/>
      <w:r w:rsidR="008E6D6A" w:rsidRPr="0046632A">
        <w:rPr>
          <w:rFonts w:eastAsia="Calibri"/>
          <w:vertAlign w:val="superscript"/>
          <w:lang w:eastAsia="en-US"/>
        </w:rPr>
        <w:t>2</w:t>
      </w:r>
      <w:proofErr w:type="gramEnd"/>
    </w:p>
    <w:p w:rsidR="004825AA" w:rsidRPr="0046632A" w:rsidRDefault="008E6D6A" w:rsidP="007737A7">
      <w:pPr>
        <w:pStyle w:val="a4"/>
        <w:numPr>
          <w:ilvl w:val="0"/>
          <w:numId w:val="8"/>
        </w:numPr>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46632A">
        <w:rPr>
          <w:rFonts w:ascii="Times New Roman" w:eastAsia="Calibri" w:hAnsi="Times New Roman" w:cs="Times New Roman"/>
          <w:sz w:val="26"/>
          <w:szCs w:val="26"/>
        </w:rPr>
        <w:t xml:space="preserve">17/15-ти этажный жилой дом в </w:t>
      </w:r>
      <w:r w:rsidR="004825AA" w:rsidRPr="0046632A">
        <w:rPr>
          <w:rFonts w:ascii="Times New Roman" w:eastAsia="Calibri" w:hAnsi="Times New Roman" w:cs="Times New Roman"/>
          <w:sz w:val="26"/>
          <w:szCs w:val="26"/>
        </w:rPr>
        <w:t>г. Находка, 25 м на юго-запад ул.</w:t>
      </w:r>
      <w:r w:rsidRPr="0046632A">
        <w:rPr>
          <w:rFonts w:ascii="Times New Roman" w:eastAsia="Calibri" w:hAnsi="Times New Roman" w:cs="Times New Roman"/>
          <w:sz w:val="26"/>
          <w:szCs w:val="26"/>
        </w:rPr>
        <w:t> </w:t>
      </w:r>
      <w:r w:rsidR="004825AA" w:rsidRPr="0046632A">
        <w:rPr>
          <w:rFonts w:ascii="Times New Roman" w:eastAsia="Calibri" w:hAnsi="Times New Roman" w:cs="Times New Roman"/>
          <w:sz w:val="26"/>
          <w:szCs w:val="26"/>
        </w:rPr>
        <w:t>Куйбышева, 4В (ООО СЗ «</w:t>
      </w:r>
      <w:proofErr w:type="spellStart"/>
      <w:r w:rsidR="004825AA" w:rsidRPr="0046632A">
        <w:rPr>
          <w:rFonts w:ascii="Times New Roman" w:eastAsia="Calibri" w:hAnsi="Times New Roman" w:cs="Times New Roman"/>
          <w:sz w:val="26"/>
          <w:szCs w:val="26"/>
        </w:rPr>
        <w:t>Приморстрой</w:t>
      </w:r>
      <w:proofErr w:type="spellEnd"/>
      <w:r w:rsidR="004825AA" w:rsidRPr="0046632A">
        <w:rPr>
          <w:rFonts w:ascii="Times New Roman" w:eastAsia="Calibri" w:hAnsi="Times New Roman" w:cs="Times New Roman"/>
          <w:sz w:val="26"/>
          <w:szCs w:val="26"/>
        </w:rPr>
        <w:t>»)</w:t>
      </w:r>
      <w:r w:rsidRPr="0046632A">
        <w:rPr>
          <w:rFonts w:ascii="Times New Roman" w:eastAsia="Calibri" w:hAnsi="Times New Roman" w:cs="Times New Roman"/>
          <w:sz w:val="26"/>
          <w:szCs w:val="26"/>
        </w:rPr>
        <w:t xml:space="preserve"> общей площадью18,4 тыс. м</w:t>
      </w:r>
      <w:proofErr w:type="gramStart"/>
      <w:r w:rsidRPr="0046632A">
        <w:rPr>
          <w:rFonts w:ascii="Times New Roman" w:eastAsia="Calibri" w:hAnsi="Times New Roman" w:cs="Times New Roman"/>
          <w:sz w:val="26"/>
          <w:szCs w:val="26"/>
          <w:vertAlign w:val="superscript"/>
        </w:rPr>
        <w:t>2</w:t>
      </w:r>
      <w:proofErr w:type="gramEnd"/>
      <w:r w:rsidR="007737A7" w:rsidRPr="0046632A">
        <w:rPr>
          <w:rFonts w:ascii="Times New Roman" w:eastAsia="Calibri" w:hAnsi="Times New Roman" w:cs="Times New Roman"/>
          <w:sz w:val="26"/>
          <w:szCs w:val="26"/>
        </w:rPr>
        <w:t>;</w:t>
      </w:r>
    </w:p>
    <w:p w:rsidR="004825AA" w:rsidRPr="0046632A" w:rsidRDefault="008E6D6A" w:rsidP="007737A7">
      <w:pPr>
        <w:pStyle w:val="a4"/>
        <w:numPr>
          <w:ilvl w:val="0"/>
          <w:numId w:val="8"/>
        </w:numPr>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46632A">
        <w:rPr>
          <w:rFonts w:ascii="Times New Roman" w:eastAsia="Calibri" w:hAnsi="Times New Roman" w:cs="Times New Roman"/>
          <w:sz w:val="26"/>
          <w:szCs w:val="26"/>
        </w:rPr>
        <w:lastRenderedPageBreak/>
        <w:t xml:space="preserve">6-ти этажный 125 квартирный жилой дом в </w:t>
      </w:r>
      <w:r w:rsidR="004825AA" w:rsidRPr="0046632A">
        <w:rPr>
          <w:rFonts w:ascii="Times New Roman" w:eastAsia="Calibri" w:hAnsi="Times New Roman" w:cs="Times New Roman"/>
          <w:sz w:val="26"/>
          <w:szCs w:val="26"/>
        </w:rPr>
        <w:t>г. Находка, 54 и 85 м на юго-запад ул.</w:t>
      </w:r>
      <w:r w:rsidRPr="0046632A">
        <w:rPr>
          <w:rFonts w:ascii="Times New Roman" w:eastAsia="Calibri" w:hAnsi="Times New Roman" w:cs="Times New Roman"/>
          <w:sz w:val="26"/>
          <w:szCs w:val="26"/>
        </w:rPr>
        <w:t> </w:t>
      </w:r>
      <w:r w:rsidR="004825AA" w:rsidRPr="0046632A">
        <w:rPr>
          <w:rFonts w:ascii="Times New Roman" w:eastAsia="Calibri" w:hAnsi="Times New Roman" w:cs="Times New Roman"/>
          <w:sz w:val="26"/>
          <w:szCs w:val="26"/>
        </w:rPr>
        <w:t>Шоссейная, 203 (ООО «РИМЭКО»)</w:t>
      </w:r>
      <w:r w:rsidRPr="0046632A">
        <w:rPr>
          <w:rFonts w:ascii="Times New Roman" w:eastAsia="Calibri" w:hAnsi="Times New Roman" w:cs="Times New Roman"/>
          <w:sz w:val="26"/>
          <w:szCs w:val="26"/>
        </w:rPr>
        <w:t xml:space="preserve"> общей площадью 9,5 тыс. м</w:t>
      </w:r>
      <w:proofErr w:type="gramStart"/>
      <w:r w:rsidRPr="0046632A">
        <w:rPr>
          <w:rFonts w:ascii="Times New Roman" w:eastAsia="Calibri" w:hAnsi="Times New Roman" w:cs="Times New Roman"/>
          <w:sz w:val="26"/>
          <w:szCs w:val="26"/>
          <w:vertAlign w:val="superscript"/>
        </w:rPr>
        <w:t>2</w:t>
      </w:r>
      <w:proofErr w:type="gramEnd"/>
      <w:r w:rsidRPr="0046632A">
        <w:rPr>
          <w:rFonts w:ascii="Times New Roman" w:eastAsia="Calibri" w:hAnsi="Times New Roman" w:cs="Times New Roman"/>
          <w:sz w:val="26"/>
          <w:szCs w:val="26"/>
        </w:rPr>
        <w:t>.</w:t>
      </w:r>
    </w:p>
    <w:p w:rsidR="00700E0D" w:rsidRPr="0046632A" w:rsidRDefault="00700E0D" w:rsidP="00700E0D">
      <w:pPr>
        <w:rPr>
          <w:rFonts w:eastAsia="Calibri"/>
          <w:lang w:eastAsia="en-US"/>
        </w:rPr>
      </w:pPr>
      <w:r w:rsidRPr="0046632A">
        <w:rPr>
          <w:spacing w:val="3"/>
        </w:rPr>
        <w:t>З</w:t>
      </w:r>
      <w:r w:rsidRPr="0046632A">
        <w:rPr>
          <w:rFonts w:eastAsia="Arial Unicode MS"/>
        </w:rPr>
        <w:t xml:space="preserve">начение </w:t>
      </w:r>
      <w:r w:rsidRPr="0046632A">
        <w:rPr>
          <w:spacing w:val="3"/>
        </w:rPr>
        <w:t>по</w:t>
      </w:r>
      <w:r w:rsidRPr="0046632A">
        <w:rPr>
          <w:rFonts w:eastAsia="Calibri"/>
          <w:lang w:eastAsia="en-US"/>
        </w:rPr>
        <w:t>казателя «Общая площадь жилых помещений, приходящаяся в среднем на одного жителя» увеличилась с 2</w:t>
      </w:r>
      <w:r w:rsidR="00263C0C" w:rsidRPr="0046632A">
        <w:rPr>
          <w:rFonts w:eastAsia="Calibri"/>
          <w:lang w:eastAsia="en-US"/>
        </w:rPr>
        <w:t>5</w:t>
      </w:r>
      <w:r w:rsidRPr="0046632A">
        <w:rPr>
          <w:rFonts w:eastAsia="Calibri"/>
          <w:lang w:eastAsia="en-US"/>
        </w:rPr>
        <w:t>,</w:t>
      </w:r>
      <w:r w:rsidR="00263C0C" w:rsidRPr="0046632A">
        <w:rPr>
          <w:rFonts w:eastAsia="Calibri"/>
          <w:lang w:eastAsia="en-US"/>
        </w:rPr>
        <w:t>44</w:t>
      </w:r>
      <w:r w:rsidRPr="0046632A">
        <w:rPr>
          <w:rFonts w:eastAsia="Calibri"/>
          <w:lang w:eastAsia="en-US"/>
        </w:rPr>
        <w:t xml:space="preserve"> </w:t>
      </w:r>
      <w:r w:rsidRPr="0046632A">
        <w:t>м</w:t>
      </w:r>
      <w:proofErr w:type="gramStart"/>
      <w:r w:rsidRPr="0046632A">
        <w:rPr>
          <w:vertAlign w:val="superscript"/>
        </w:rPr>
        <w:t>2</w:t>
      </w:r>
      <w:proofErr w:type="gramEnd"/>
      <w:r w:rsidRPr="0046632A">
        <w:rPr>
          <w:rFonts w:eastAsia="Calibri"/>
          <w:lang w:eastAsia="en-US"/>
        </w:rPr>
        <w:t xml:space="preserve"> в 201</w:t>
      </w:r>
      <w:r w:rsidR="00263C0C" w:rsidRPr="0046632A">
        <w:rPr>
          <w:rFonts w:eastAsia="Calibri"/>
          <w:lang w:eastAsia="en-US"/>
        </w:rPr>
        <w:t>9</w:t>
      </w:r>
      <w:r w:rsidRPr="0046632A">
        <w:rPr>
          <w:rFonts w:eastAsia="Calibri"/>
          <w:lang w:eastAsia="en-US"/>
        </w:rPr>
        <w:t xml:space="preserve"> году до 2</w:t>
      </w:r>
      <w:r w:rsidR="00263C0C" w:rsidRPr="0046632A">
        <w:rPr>
          <w:rFonts w:eastAsia="Calibri"/>
          <w:lang w:eastAsia="en-US"/>
        </w:rPr>
        <w:t>6</w:t>
      </w:r>
      <w:r w:rsidRPr="0046632A">
        <w:rPr>
          <w:rFonts w:eastAsia="Calibri"/>
          <w:lang w:eastAsia="en-US"/>
        </w:rPr>
        <w:t>,</w:t>
      </w:r>
      <w:r w:rsidR="00263C0C" w:rsidRPr="0046632A">
        <w:rPr>
          <w:rFonts w:eastAsia="Calibri"/>
          <w:lang w:eastAsia="en-US"/>
        </w:rPr>
        <w:t>11</w:t>
      </w:r>
      <w:r w:rsidRPr="0046632A">
        <w:rPr>
          <w:rFonts w:eastAsia="Calibri"/>
          <w:lang w:eastAsia="en-US"/>
        </w:rPr>
        <w:t xml:space="preserve"> </w:t>
      </w:r>
      <w:r w:rsidRPr="0046632A">
        <w:t>м</w:t>
      </w:r>
      <w:r w:rsidRPr="0046632A">
        <w:rPr>
          <w:vertAlign w:val="superscript"/>
        </w:rPr>
        <w:t>2</w:t>
      </w:r>
      <w:r w:rsidRPr="0046632A">
        <w:t xml:space="preserve"> в 20</w:t>
      </w:r>
      <w:r w:rsidR="00263C0C" w:rsidRPr="0046632A">
        <w:t>20</w:t>
      </w:r>
      <w:r w:rsidR="007A0705" w:rsidRPr="0046632A">
        <w:t> </w:t>
      </w:r>
      <w:r w:rsidRPr="0046632A">
        <w:t>году</w:t>
      </w:r>
      <w:r w:rsidRPr="0046632A">
        <w:rPr>
          <w:rFonts w:eastAsia="Calibri"/>
          <w:lang w:eastAsia="en-US"/>
        </w:rPr>
        <w:t>, в том числе, введенная в действие за один год, значение у</w:t>
      </w:r>
      <w:r w:rsidR="00263C0C" w:rsidRPr="0046632A">
        <w:rPr>
          <w:rFonts w:eastAsia="Calibri"/>
          <w:lang w:eastAsia="en-US"/>
        </w:rPr>
        <w:t>меньш</w:t>
      </w:r>
      <w:r w:rsidRPr="0046632A">
        <w:rPr>
          <w:rFonts w:eastAsia="Calibri"/>
          <w:lang w:eastAsia="en-US"/>
        </w:rPr>
        <w:t>илось с 0,</w:t>
      </w:r>
      <w:r w:rsidR="00263C0C" w:rsidRPr="0046632A">
        <w:rPr>
          <w:rFonts w:eastAsia="Calibri"/>
          <w:lang w:eastAsia="en-US"/>
        </w:rPr>
        <w:t>33</w:t>
      </w:r>
      <w:r w:rsidRPr="0046632A">
        <w:rPr>
          <w:rFonts w:eastAsia="Calibri"/>
          <w:lang w:eastAsia="en-US"/>
        </w:rPr>
        <w:t xml:space="preserve"> </w:t>
      </w:r>
      <w:r w:rsidRPr="0046632A">
        <w:t>м</w:t>
      </w:r>
      <w:r w:rsidRPr="0046632A">
        <w:rPr>
          <w:vertAlign w:val="superscript"/>
        </w:rPr>
        <w:t xml:space="preserve">2 </w:t>
      </w:r>
      <w:r w:rsidRPr="0046632A">
        <w:rPr>
          <w:rFonts w:eastAsia="Calibri"/>
          <w:lang w:eastAsia="en-US"/>
        </w:rPr>
        <w:t>в 201</w:t>
      </w:r>
      <w:r w:rsidR="00263C0C" w:rsidRPr="0046632A">
        <w:rPr>
          <w:rFonts w:eastAsia="Calibri"/>
          <w:lang w:eastAsia="en-US"/>
        </w:rPr>
        <w:t>9</w:t>
      </w:r>
      <w:r w:rsidRPr="0046632A">
        <w:rPr>
          <w:rFonts w:eastAsia="Calibri"/>
          <w:lang w:eastAsia="en-US"/>
        </w:rPr>
        <w:t> году до 0,</w:t>
      </w:r>
      <w:r w:rsidR="00263C0C" w:rsidRPr="0046632A">
        <w:rPr>
          <w:rFonts w:eastAsia="Calibri"/>
          <w:lang w:eastAsia="en-US"/>
        </w:rPr>
        <w:t>22</w:t>
      </w:r>
      <w:r w:rsidRPr="0046632A">
        <w:rPr>
          <w:rFonts w:eastAsia="Calibri"/>
          <w:lang w:eastAsia="en-US"/>
        </w:rPr>
        <w:t> </w:t>
      </w:r>
      <w:r w:rsidRPr="0046632A">
        <w:t>м</w:t>
      </w:r>
      <w:r w:rsidRPr="0046632A">
        <w:rPr>
          <w:vertAlign w:val="superscript"/>
        </w:rPr>
        <w:t xml:space="preserve">2 </w:t>
      </w:r>
      <w:r w:rsidRPr="0046632A">
        <w:rPr>
          <w:rFonts w:eastAsia="Calibri"/>
          <w:lang w:eastAsia="en-US"/>
        </w:rPr>
        <w:t>в 20</w:t>
      </w:r>
      <w:r w:rsidR="00263C0C" w:rsidRPr="0046632A">
        <w:rPr>
          <w:rFonts w:eastAsia="Calibri"/>
          <w:lang w:eastAsia="en-US"/>
        </w:rPr>
        <w:t>20</w:t>
      </w:r>
      <w:r w:rsidRPr="0046632A">
        <w:rPr>
          <w:rFonts w:eastAsia="Calibri"/>
          <w:lang w:eastAsia="en-US"/>
        </w:rPr>
        <w:t xml:space="preserve"> году. </w:t>
      </w:r>
    </w:p>
    <w:p w:rsidR="00700E0D" w:rsidRPr="0046632A" w:rsidRDefault="00700E0D" w:rsidP="00700E0D">
      <w:pPr>
        <w:rPr>
          <w:rFonts w:eastAsia="Calibri"/>
          <w:lang w:eastAsia="en-US"/>
        </w:rPr>
      </w:pPr>
      <w:r w:rsidRPr="0046632A">
        <w:rPr>
          <w:rFonts w:eastAsia="Calibri"/>
          <w:lang w:eastAsia="en-US"/>
        </w:rPr>
        <w:t>В 20</w:t>
      </w:r>
      <w:r w:rsidR="007737A7" w:rsidRPr="0046632A">
        <w:rPr>
          <w:rFonts w:eastAsia="Calibri"/>
          <w:lang w:eastAsia="en-US"/>
        </w:rPr>
        <w:t>20</w:t>
      </w:r>
      <w:r w:rsidRPr="0046632A">
        <w:rPr>
          <w:rFonts w:eastAsia="Calibri"/>
          <w:lang w:eastAsia="en-US"/>
        </w:rPr>
        <w:t xml:space="preserve"> году </w:t>
      </w:r>
      <w:r w:rsidRPr="0046632A">
        <w:rPr>
          <w:rFonts w:eastAsia="Arial Unicode MS"/>
        </w:rPr>
        <w:t>п</w:t>
      </w:r>
      <w:r w:rsidRPr="0046632A">
        <w:rPr>
          <w:rFonts w:eastAsia="Calibri"/>
          <w:lang w:eastAsia="en-US"/>
        </w:rPr>
        <w:t xml:space="preserve">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по объектам жилищного строительства уменьшилось с </w:t>
      </w:r>
      <w:r w:rsidR="00263C0C" w:rsidRPr="0046632A">
        <w:rPr>
          <w:rFonts w:eastAsia="Calibri"/>
          <w:szCs w:val="20"/>
        </w:rPr>
        <w:t>82</w:t>
      </w:r>
      <w:r w:rsidR="002732BF" w:rsidRPr="0046632A">
        <w:rPr>
          <w:rFonts w:eastAsia="Calibri"/>
          <w:szCs w:val="20"/>
        </w:rPr>
        <w:t> </w:t>
      </w:r>
      <w:r w:rsidR="00263C0C" w:rsidRPr="0046632A">
        <w:rPr>
          <w:rFonts w:eastAsia="Calibri"/>
          <w:szCs w:val="20"/>
        </w:rPr>
        <w:t>998</w:t>
      </w:r>
      <w:r w:rsidRPr="0046632A">
        <w:rPr>
          <w:rFonts w:eastAsia="Calibri"/>
          <w:lang w:eastAsia="en-US"/>
        </w:rPr>
        <w:t> </w:t>
      </w:r>
      <w:r w:rsidRPr="0046632A">
        <w:t>м</w:t>
      </w:r>
      <w:proofErr w:type="gramStart"/>
      <w:r w:rsidRPr="0046632A">
        <w:rPr>
          <w:vertAlign w:val="superscript"/>
        </w:rPr>
        <w:t>2</w:t>
      </w:r>
      <w:proofErr w:type="gramEnd"/>
      <w:r w:rsidRPr="0046632A">
        <w:rPr>
          <w:vertAlign w:val="superscript"/>
        </w:rPr>
        <w:t xml:space="preserve"> </w:t>
      </w:r>
      <w:r w:rsidRPr="0046632A">
        <w:t>в 201</w:t>
      </w:r>
      <w:r w:rsidR="00263C0C" w:rsidRPr="0046632A">
        <w:t>9</w:t>
      </w:r>
      <w:r w:rsidRPr="0046632A">
        <w:t xml:space="preserve"> году</w:t>
      </w:r>
      <w:r w:rsidRPr="0046632A">
        <w:rPr>
          <w:vertAlign w:val="superscript"/>
        </w:rPr>
        <w:t xml:space="preserve"> </w:t>
      </w:r>
      <w:r w:rsidRPr="0046632A">
        <w:rPr>
          <w:rFonts w:eastAsia="Calibri"/>
          <w:lang w:eastAsia="en-US"/>
        </w:rPr>
        <w:t xml:space="preserve">до </w:t>
      </w:r>
      <w:r w:rsidRPr="0046632A">
        <w:rPr>
          <w:rFonts w:eastAsia="Calibri"/>
        </w:rPr>
        <w:t>8</w:t>
      </w:r>
      <w:r w:rsidR="00263C0C" w:rsidRPr="0046632A">
        <w:rPr>
          <w:rFonts w:eastAsia="Calibri"/>
        </w:rPr>
        <w:t>0</w:t>
      </w:r>
      <w:r w:rsidR="002732BF" w:rsidRPr="0046632A">
        <w:rPr>
          <w:rFonts w:eastAsia="Calibri"/>
        </w:rPr>
        <w:t> </w:t>
      </w:r>
      <w:r w:rsidR="00263C0C" w:rsidRPr="0046632A">
        <w:rPr>
          <w:rFonts w:eastAsia="Calibri"/>
        </w:rPr>
        <w:t>000</w:t>
      </w:r>
      <w:r w:rsidRPr="0046632A">
        <w:rPr>
          <w:rFonts w:eastAsia="Calibri"/>
          <w:szCs w:val="20"/>
        </w:rPr>
        <w:t xml:space="preserve"> </w:t>
      </w:r>
      <w:r w:rsidRPr="0046632A">
        <w:t>м</w:t>
      </w:r>
      <w:r w:rsidRPr="0046632A">
        <w:rPr>
          <w:vertAlign w:val="superscript"/>
        </w:rPr>
        <w:t xml:space="preserve">2 </w:t>
      </w:r>
      <w:r w:rsidRPr="0046632A">
        <w:t>в 20</w:t>
      </w:r>
      <w:r w:rsidR="00263C0C" w:rsidRPr="0046632A">
        <w:t>20</w:t>
      </w:r>
      <w:r w:rsidRPr="0046632A">
        <w:t xml:space="preserve"> году</w:t>
      </w:r>
      <w:r w:rsidRPr="0046632A">
        <w:rPr>
          <w:rFonts w:eastAsia="Calibri"/>
          <w:lang w:eastAsia="en-US"/>
        </w:rPr>
        <w:t xml:space="preserve">, по иным объектам капитального строительства с </w:t>
      </w:r>
      <w:r w:rsidR="00263C0C" w:rsidRPr="0046632A">
        <w:rPr>
          <w:rFonts w:eastAsia="Calibri"/>
          <w:lang w:eastAsia="en-US"/>
        </w:rPr>
        <w:t>530 590,8</w:t>
      </w:r>
      <w:r w:rsidR="007737A7" w:rsidRPr="0046632A">
        <w:rPr>
          <w:rFonts w:eastAsia="Calibri"/>
          <w:lang w:eastAsia="en-US"/>
        </w:rPr>
        <w:t xml:space="preserve"> </w:t>
      </w:r>
      <w:r w:rsidR="007737A7" w:rsidRPr="0046632A">
        <w:t>м</w:t>
      </w:r>
      <w:proofErr w:type="gramStart"/>
      <w:r w:rsidR="007737A7" w:rsidRPr="0046632A">
        <w:rPr>
          <w:vertAlign w:val="superscript"/>
        </w:rPr>
        <w:t>2</w:t>
      </w:r>
      <w:proofErr w:type="gramEnd"/>
      <w:r w:rsidR="00263C0C" w:rsidRPr="0046632A">
        <w:rPr>
          <w:rFonts w:eastAsia="Calibri"/>
          <w:lang w:eastAsia="en-US"/>
        </w:rPr>
        <w:t xml:space="preserve"> в 2019</w:t>
      </w:r>
      <w:r w:rsidRPr="0046632A">
        <w:t xml:space="preserve"> году</w:t>
      </w:r>
      <w:r w:rsidRPr="0046632A">
        <w:rPr>
          <w:vertAlign w:val="superscript"/>
        </w:rPr>
        <w:t xml:space="preserve"> </w:t>
      </w:r>
      <w:r w:rsidRPr="0046632A">
        <w:rPr>
          <w:rFonts w:eastAsia="Calibri"/>
          <w:lang w:eastAsia="en-US"/>
        </w:rPr>
        <w:t xml:space="preserve">до </w:t>
      </w:r>
      <w:r w:rsidR="00263C0C" w:rsidRPr="0046632A">
        <w:rPr>
          <w:rFonts w:eastAsia="Calibri"/>
          <w:lang w:eastAsia="en-US"/>
        </w:rPr>
        <w:t>450 000</w:t>
      </w:r>
      <w:r w:rsidRPr="0046632A">
        <w:rPr>
          <w:rFonts w:eastAsia="Calibri"/>
          <w:lang w:eastAsia="en-US"/>
        </w:rPr>
        <w:t xml:space="preserve"> </w:t>
      </w:r>
      <w:r w:rsidRPr="0046632A">
        <w:t>м</w:t>
      </w:r>
      <w:r w:rsidRPr="0046632A">
        <w:rPr>
          <w:vertAlign w:val="superscript"/>
        </w:rPr>
        <w:t>2</w:t>
      </w:r>
      <w:r w:rsidRPr="0046632A">
        <w:t xml:space="preserve"> в 20</w:t>
      </w:r>
      <w:r w:rsidR="00263C0C" w:rsidRPr="0046632A">
        <w:t>20</w:t>
      </w:r>
      <w:r w:rsidRPr="0046632A">
        <w:t xml:space="preserve"> году</w:t>
      </w:r>
      <w:r w:rsidRPr="0046632A">
        <w:rPr>
          <w:rFonts w:eastAsia="Calibri"/>
          <w:lang w:eastAsia="en-US"/>
        </w:rPr>
        <w:t xml:space="preserve">. </w:t>
      </w:r>
    </w:p>
    <w:p w:rsidR="00700E0D" w:rsidRPr="0046632A" w:rsidRDefault="00700E0D" w:rsidP="00700E0D">
      <w:pPr>
        <w:keepNext/>
        <w:keepLines/>
        <w:spacing w:before="200" w:after="240"/>
        <w:outlineLvl w:val="2"/>
        <w:rPr>
          <w:rFonts w:eastAsia="Calibri"/>
          <w:b/>
          <w:bCs/>
          <w:lang w:eastAsia="en-US"/>
        </w:rPr>
      </w:pPr>
      <w:bookmarkStart w:id="12" w:name="_Toc39141655"/>
      <w:r w:rsidRPr="0046632A">
        <w:rPr>
          <w:rFonts w:eastAsia="Calibri"/>
          <w:b/>
          <w:bCs/>
          <w:lang w:eastAsia="en-US"/>
        </w:rPr>
        <w:t>Жилищно-коммунальное хозяйство</w:t>
      </w:r>
      <w:bookmarkEnd w:id="12"/>
    </w:p>
    <w:p w:rsidR="004462D0" w:rsidRPr="0046632A" w:rsidRDefault="004462D0" w:rsidP="004462D0">
      <w:pPr>
        <w:tabs>
          <w:tab w:val="num" w:pos="0"/>
        </w:tabs>
      </w:pPr>
      <w:bookmarkStart w:id="13" w:name="_Toc39141656"/>
      <w:r w:rsidRPr="0046632A">
        <w:t>По состоянию на 01.01.2021 года количество многоквартирных домов на территории Находкинского городского округа составило 1 291 единица (без учета многоквартирных домов блокированной застройки).</w:t>
      </w:r>
    </w:p>
    <w:p w:rsidR="004462D0" w:rsidRPr="0046632A" w:rsidRDefault="004462D0" w:rsidP="004462D0">
      <w:pPr>
        <w:tabs>
          <w:tab w:val="num" w:pos="0"/>
        </w:tabs>
      </w:pPr>
      <w:r w:rsidRPr="0046632A">
        <w:t xml:space="preserve">В 1 249 многоквартирных домах Находкинского городского округа в соответствии с Жилищным кодексом собственниками помещений выбраны и реализуются различные способы управления, что составляет 96,74 % от общего количества многоквартирных домов. </w:t>
      </w:r>
    </w:p>
    <w:p w:rsidR="004462D0" w:rsidRPr="0046632A" w:rsidRDefault="004462D0" w:rsidP="004462D0">
      <w:pPr>
        <w:tabs>
          <w:tab w:val="num" w:pos="0"/>
        </w:tabs>
      </w:pPr>
      <w:r w:rsidRPr="0046632A">
        <w:t xml:space="preserve">Собственники помещений в многоквартирном доме осуществляют непосредственное управление в 102 домах, что составляет 7,95 %  от общего количества домов, в которых собственники помещений выбрали и реализуют различные способы управления многоквартирными домами. </w:t>
      </w:r>
    </w:p>
    <w:p w:rsidR="004462D0" w:rsidRPr="0046632A" w:rsidRDefault="004462D0" w:rsidP="004462D0">
      <w:pPr>
        <w:tabs>
          <w:tab w:val="num" w:pos="0"/>
        </w:tabs>
      </w:pPr>
      <w:r w:rsidRPr="0046632A">
        <w:t>Управление товариществом собственников жилья, либо жилищным кооперативом или иным специализированным потребительским кооперативом осуществляется в 47 домах, что составляет  3,33 % от общего количества домов, в которых собственники помещений выбрали и реализуют различные способы управления многоквартирными домами.</w:t>
      </w:r>
    </w:p>
    <w:p w:rsidR="004462D0" w:rsidRPr="0046632A" w:rsidRDefault="004462D0" w:rsidP="004462D0">
      <w:pPr>
        <w:tabs>
          <w:tab w:val="num" w:pos="0"/>
        </w:tabs>
      </w:pPr>
      <w:r w:rsidRPr="0046632A">
        <w:t xml:space="preserve">Управление управляющей организацией осуществляется в 1104 многоквартирных домах, что составляет  85,51 % от общего количества домов, в </w:t>
      </w:r>
      <w:r w:rsidRPr="0046632A">
        <w:lastRenderedPageBreak/>
        <w:t>которых собственники помещений выбрали и реализуют различные способы управления многоквартирными домами.</w:t>
      </w:r>
    </w:p>
    <w:p w:rsidR="004462D0" w:rsidRPr="0046632A" w:rsidRDefault="004462D0" w:rsidP="004462D0">
      <w:pPr>
        <w:tabs>
          <w:tab w:val="num" w:pos="0"/>
        </w:tabs>
      </w:pPr>
      <w:r w:rsidRPr="0046632A">
        <w:t>Коммунальные услуги на территории Находкинского городского округа предоставляют 10 организаций коммунального комплекса, в том числе:</w:t>
      </w:r>
    </w:p>
    <w:p w:rsidR="004462D0" w:rsidRPr="0046632A" w:rsidRDefault="004462D0" w:rsidP="004462D0">
      <w:pPr>
        <w:tabs>
          <w:tab w:val="num" w:pos="0"/>
        </w:tabs>
      </w:pPr>
      <w:r w:rsidRPr="0046632A">
        <w:t>- водоснабжение и водоотведение – 6 предприятий;</w:t>
      </w:r>
    </w:p>
    <w:p w:rsidR="004462D0" w:rsidRPr="0046632A" w:rsidRDefault="004462D0" w:rsidP="004462D0">
      <w:pPr>
        <w:tabs>
          <w:tab w:val="num" w:pos="0"/>
        </w:tabs>
      </w:pPr>
      <w:r w:rsidRPr="0046632A">
        <w:t>- транспортировка электрической энергии – 1 предприятие;</w:t>
      </w:r>
    </w:p>
    <w:p w:rsidR="004462D0" w:rsidRPr="0046632A" w:rsidRDefault="004462D0" w:rsidP="004462D0">
      <w:pPr>
        <w:tabs>
          <w:tab w:val="num" w:pos="0"/>
        </w:tabs>
      </w:pPr>
      <w:r w:rsidRPr="0046632A">
        <w:t>- утилизация (захоронение) твердых бытовых отходов – 1 предприятие;</w:t>
      </w:r>
    </w:p>
    <w:p w:rsidR="004462D0" w:rsidRPr="0046632A" w:rsidRDefault="004462D0" w:rsidP="004462D0">
      <w:pPr>
        <w:tabs>
          <w:tab w:val="num" w:pos="0"/>
        </w:tabs>
      </w:pPr>
      <w:r w:rsidRPr="0046632A">
        <w:t>- теплоснабжение – 2 предприятия.</w:t>
      </w:r>
    </w:p>
    <w:p w:rsidR="004462D0" w:rsidRPr="0046632A" w:rsidRDefault="004462D0" w:rsidP="004462D0">
      <w:pPr>
        <w:tabs>
          <w:tab w:val="num" w:pos="0"/>
        </w:tabs>
      </w:pPr>
      <w:r w:rsidRPr="0046632A">
        <w:t>Из 10 организаций, оказывающих коммунальные услуги, 8 имеют частную форму собственности и используют объекты коммунальной инфраструктуры по договорам аренды. Изменение значения показателя на период 2021-2022 гг. не планируется.</w:t>
      </w:r>
    </w:p>
    <w:p w:rsidR="00700E0D" w:rsidRPr="0046632A" w:rsidRDefault="00700E0D" w:rsidP="00700E0D">
      <w:pPr>
        <w:keepNext/>
        <w:keepLines/>
        <w:spacing w:before="200" w:after="240"/>
        <w:outlineLvl w:val="2"/>
        <w:rPr>
          <w:rFonts w:eastAsia="Calibri"/>
          <w:b/>
          <w:bCs/>
          <w:lang w:eastAsia="en-US"/>
        </w:rPr>
      </w:pPr>
      <w:r w:rsidRPr="0046632A">
        <w:rPr>
          <w:rFonts w:eastAsia="Calibri"/>
          <w:b/>
          <w:bCs/>
          <w:lang w:eastAsia="en-US"/>
        </w:rPr>
        <w:t>Организация муниципального управления</w:t>
      </w:r>
      <w:bookmarkEnd w:id="13"/>
    </w:p>
    <w:p w:rsidR="00DF23EC" w:rsidRPr="0046632A" w:rsidRDefault="00DF23EC" w:rsidP="00DF23EC">
      <w:pPr>
        <w:autoSpaceDE w:val="0"/>
        <w:autoSpaceDN w:val="0"/>
        <w:adjustRightInd w:val="0"/>
        <w:rPr>
          <w:rFonts w:eastAsia="Calibri"/>
          <w:lang w:eastAsia="en-US"/>
        </w:rPr>
      </w:pPr>
      <w:bookmarkStart w:id="14" w:name="_Toc39141657"/>
      <w:r w:rsidRPr="0046632A">
        <w:rPr>
          <w:rFonts w:eastAsia="Calibri"/>
          <w:lang w:eastAsia="en-US"/>
        </w:rPr>
        <w:t>Организация муниципального управления осуществлялась в рамках бюджетных назначений согласно установленным полномочиям.</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t>В бюджет Находкинского городского округа за 2020 год поступили налоговые и неналоговые доходы в сумме 2 559 468,8 тыс. рублей, бюджетные назначения были исполнены на 118,3%.</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t>По сравнению с 2019 годом поступления налоговых и неналоговых доходов увеличились на 335 296,9 тыс. руб. или на 15,1% за  счет  роста налога на доходы физических лиц в связи с индексацией заработной платы работников и уплатой дивидендов акционерам стивидорных компаний.</w:t>
      </w:r>
    </w:p>
    <w:p w:rsidR="00DF23EC" w:rsidRPr="0046632A" w:rsidRDefault="00DF23EC" w:rsidP="00DF23EC">
      <w:pPr>
        <w:autoSpaceDE w:val="0"/>
        <w:autoSpaceDN w:val="0"/>
        <w:adjustRightInd w:val="0"/>
        <w:rPr>
          <w:rFonts w:eastAsia="Calibri"/>
          <w:lang w:eastAsia="en-US"/>
        </w:rPr>
      </w:pPr>
      <w:proofErr w:type="gramStart"/>
      <w:r w:rsidRPr="0046632A">
        <w:rPr>
          <w:rFonts w:eastAsia="Calibri"/>
          <w:lang w:eastAsia="en-US"/>
        </w:rPr>
        <w:t>Доля налоговых и неналоговых доходов местного бюджета в общем объеме собственных доходов бюджета (без учета субвенций) составила по итогам 2020 года 56,113 %. Отмечается снижение доли собственных доходов в общем объеме собственных доходов бюджета (без учета субвенций) по сравнению с 2019 годом на 10,779 % в связи с ростом безвозмездных поступлений в 2020 году.</w:t>
      </w:r>
      <w:proofErr w:type="gramEnd"/>
    </w:p>
    <w:p w:rsidR="00DF23EC" w:rsidRPr="0046632A" w:rsidRDefault="00DF23EC" w:rsidP="00DF23EC">
      <w:pPr>
        <w:autoSpaceDE w:val="0"/>
        <w:autoSpaceDN w:val="0"/>
        <w:adjustRightInd w:val="0"/>
        <w:rPr>
          <w:rFonts w:eastAsia="Calibri"/>
          <w:lang w:eastAsia="en-US"/>
        </w:rPr>
      </w:pPr>
      <w:r w:rsidRPr="0046632A">
        <w:rPr>
          <w:rFonts w:eastAsia="Calibri"/>
          <w:lang w:eastAsia="en-US"/>
        </w:rPr>
        <w:t>Расходы бюджета в 2020 году были исполнены в сумме 4 521 078,61 тыс. рублей, что составило 96,68% от бюджетных назначений.</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t>За 2020 год бюджетных расходов было исполнено на 457 521,95 тыс. рублей больше, чем за 2019 год.</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lastRenderedPageBreak/>
        <w:t>Приоритетными направлениями расходов оставались расходы социального характера (расходы на нужды образования, культуры, в области социальной политики, физкультуры и спорта).</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t>За 2020 год расходы бюджета Находкинского городского округа социальной направленности составили 3 021 830,78 тыс. рублей или 66,84% от общего объема расходов бюджета и увеличились к уровню расходов за 2019 год на 217 053,95 тыс. рублей.</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t>В целях эффективного использования бюджетных средств в 2020 году администрацией Находкинского городского округа было подготовлено 7 корректировок бюджета, которые утверждены решениями Думы Находкинского городского округа.</w:t>
      </w:r>
    </w:p>
    <w:p w:rsidR="00DF23EC" w:rsidRPr="0046632A" w:rsidRDefault="00DF23EC" w:rsidP="00DF23EC">
      <w:pPr>
        <w:autoSpaceDE w:val="0"/>
        <w:autoSpaceDN w:val="0"/>
        <w:adjustRightInd w:val="0"/>
        <w:rPr>
          <w:rFonts w:eastAsia="Calibri"/>
          <w:lang w:eastAsia="en-US"/>
        </w:rPr>
      </w:pPr>
      <w:r w:rsidRPr="0046632A">
        <w:rPr>
          <w:rFonts w:eastAsia="Calibri"/>
          <w:lang w:eastAsia="en-US"/>
        </w:rPr>
        <w:t>В муниципальных учреждениях отсутствует просроченная кредиторская задолженность по оплате труда.</w:t>
      </w:r>
    </w:p>
    <w:p w:rsidR="00700E0D" w:rsidRPr="0046632A" w:rsidRDefault="00700E0D" w:rsidP="00700E0D">
      <w:pPr>
        <w:keepNext/>
        <w:keepLines/>
        <w:spacing w:before="200" w:after="240"/>
        <w:outlineLvl w:val="2"/>
        <w:rPr>
          <w:rFonts w:eastAsia="Calibri"/>
          <w:b/>
          <w:bCs/>
          <w:lang w:eastAsia="en-US"/>
        </w:rPr>
      </w:pPr>
      <w:r w:rsidRPr="0046632A">
        <w:rPr>
          <w:rFonts w:eastAsia="Calibri"/>
          <w:b/>
          <w:bCs/>
          <w:lang w:eastAsia="en-US"/>
        </w:rPr>
        <w:t>Энергосбережение и повышение энергетической эффективности</w:t>
      </w:r>
      <w:bookmarkEnd w:id="14"/>
      <w:r w:rsidRPr="0046632A">
        <w:rPr>
          <w:rFonts w:eastAsia="Calibri"/>
          <w:b/>
          <w:bCs/>
          <w:lang w:eastAsia="en-US"/>
        </w:rPr>
        <w:t xml:space="preserve"> </w:t>
      </w:r>
    </w:p>
    <w:p w:rsidR="004462D0" w:rsidRPr="0046632A" w:rsidRDefault="004462D0" w:rsidP="004462D0">
      <w:r w:rsidRPr="0046632A">
        <w:t>В домах продолжается установка общедомовых и внутриквартирных приборов учета потребления энергетических ресурсов, что позволяет оптимизировать потребление по фактическому использованию.</w:t>
      </w:r>
    </w:p>
    <w:p w:rsidR="004462D0" w:rsidRPr="0046632A" w:rsidRDefault="004462D0" w:rsidP="004462D0">
      <w:r w:rsidRPr="0046632A">
        <w:t>В 2020 году уменьшилось число потребителей услуг горячего водоснабжения по причине отказа от данной услуги. В свою очередь потребление холодного водоснабжения увеличилось за счет пользования водонагревательным оборудован</w:t>
      </w:r>
      <w:bookmarkStart w:id="15" w:name="_GoBack"/>
      <w:bookmarkEnd w:id="15"/>
      <w:r w:rsidRPr="0046632A">
        <w:t xml:space="preserve">ием. Установка приборов учета по водоснабжению продолжается, что помогает своевременно устранить утечки в многоквартирных домах. </w:t>
      </w:r>
    </w:p>
    <w:p w:rsidR="004462D0" w:rsidRPr="0046632A" w:rsidRDefault="004462D0" w:rsidP="004462D0">
      <w:r w:rsidRPr="0046632A">
        <w:t>Потребление тепловой энергии уменьшилось за счет понижения температурного режима в период отопительного сезона, что напрямую зависит от объема поданной тепловой энергии в многоквартирные дома.</w:t>
      </w:r>
    </w:p>
    <w:p w:rsidR="004462D0" w:rsidRPr="0046632A" w:rsidRDefault="004462D0" w:rsidP="004462D0">
      <w:r w:rsidRPr="0046632A">
        <w:t xml:space="preserve">В 2020 году в связи с эпидемиологической ситуацией в стране (COVID-19) в многоквартирных домах увеличилось потребление электрической энергии. </w:t>
      </w:r>
    </w:p>
    <w:p w:rsidR="0014351F" w:rsidRPr="0046632A" w:rsidRDefault="004462D0" w:rsidP="004462D0">
      <w:r w:rsidRPr="0046632A">
        <w:t>В Находкинском городском округе отсутствует инфраструктура по предоставлению услуги газоснабжения.</w:t>
      </w:r>
    </w:p>
    <w:sectPr w:rsidR="0014351F" w:rsidRPr="0046632A" w:rsidSect="00D418BA">
      <w:headerReference w:type="default" r:id="rId9"/>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BA" w:rsidRDefault="00D418BA" w:rsidP="00D418BA">
      <w:pPr>
        <w:spacing w:line="240" w:lineRule="auto"/>
      </w:pPr>
      <w:r>
        <w:separator/>
      </w:r>
    </w:p>
  </w:endnote>
  <w:endnote w:type="continuationSeparator" w:id="0">
    <w:p w:rsidR="00D418BA" w:rsidRDefault="00D418BA" w:rsidP="00D41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BA" w:rsidRDefault="00D418BA" w:rsidP="00D418BA">
      <w:pPr>
        <w:spacing w:line="240" w:lineRule="auto"/>
      </w:pPr>
      <w:r>
        <w:separator/>
      </w:r>
    </w:p>
  </w:footnote>
  <w:footnote w:type="continuationSeparator" w:id="0">
    <w:p w:rsidR="00D418BA" w:rsidRDefault="00D418BA" w:rsidP="00D418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95669"/>
      <w:docPartObj>
        <w:docPartGallery w:val="Page Numbers (Top of Page)"/>
        <w:docPartUnique/>
      </w:docPartObj>
    </w:sdtPr>
    <w:sdtEndPr/>
    <w:sdtContent>
      <w:p w:rsidR="00D418BA" w:rsidRDefault="00D418BA">
        <w:pPr>
          <w:pStyle w:val="ab"/>
          <w:jc w:val="center"/>
        </w:pPr>
        <w:r>
          <w:fldChar w:fldCharType="begin"/>
        </w:r>
        <w:r>
          <w:instrText>PAGE   \* MERGEFORMAT</w:instrText>
        </w:r>
        <w:r>
          <w:fldChar w:fldCharType="separate"/>
        </w:r>
        <w:r w:rsidR="0046632A">
          <w:rPr>
            <w:noProof/>
          </w:rPr>
          <w:t>18</w:t>
        </w:r>
        <w:r>
          <w:fldChar w:fldCharType="end"/>
        </w:r>
      </w:p>
    </w:sdtContent>
  </w:sdt>
  <w:p w:rsidR="00D418BA" w:rsidRDefault="00D418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505"/>
    <w:multiLevelType w:val="hybridMultilevel"/>
    <w:tmpl w:val="34668C7E"/>
    <w:lvl w:ilvl="0" w:tplc="41105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0C4E95"/>
    <w:multiLevelType w:val="hybridMultilevel"/>
    <w:tmpl w:val="03F6418E"/>
    <w:lvl w:ilvl="0" w:tplc="10225A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80050B"/>
    <w:multiLevelType w:val="hybridMultilevel"/>
    <w:tmpl w:val="6DEA1B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90101"/>
    <w:multiLevelType w:val="hybridMultilevel"/>
    <w:tmpl w:val="51E898C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59F5672"/>
    <w:multiLevelType w:val="hybridMultilevel"/>
    <w:tmpl w:val="6DEA1B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DB6F21"/>
    <w:multiLevelType w:val="hybridMultilevel"/>
    <w:tmpl w:val="8FE4B010"/>
    <w:lvl w:ilvl="0" w:tplc="E858FEE8">
      <w:start w:val="5"/>
      <w:numFmt w:val="decimal"/>
      <w:lvlText w:val="%1"/>
      <w:lvlJc w:val="left"/>
      <w:pPr>
        <w:ind w:left="1399" w:hanging="360"/>
      </w:pPr>
      <w:rPr>
        <w:rFonts w:hint="default"/>
      </w:r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6">
    <w:nsid w:val="7E426AEC"/>
    <w:multiLevelType w:val="hybridMultilevel"/>
    <w:tmpl w:val="91B42FFE"/>
    <w:lvl w:ilvl="0" w:tplc="302E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CA32F8"/>
    <w:multiLevelType w:val="hybridMultilevel"/>
    <w:tmpl w:val="6DEA1B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66"/>
    <w:rsid w:val="0001185F"/>
    <w:rsid w:val="00065313"/>
    <w:rsid w:val="00070043"/>
    <w:rsid w:val="000B3073"/>
    <w:rsid w:val="0014351F"/>
    <w:rsid w:val="001624AB"/>
    <w:rsid w:val="001B7B7B"/>
    <w:rsid w:val="00241087"/>
    <w:rsid w:val="00263C0C"/>
    <w:rsid w:val="002732BF"/>
    <w:rsid w:val="002B0771"/>
    <w:rsid w:val="00333766"/>
    <w:rsid w:val="00346D5D"/>
    <w:rsid w:val="00445174"/>
    <w:rsid w:val="004462D0"/>
    <w:rsid w:val="0046632A"/>
    <w:rsid w:val="004825AA"/>
    <w:rsid w:val="00521F4E"/>
    <w:rsid w:val="005E4094"/>
    <w:rsid w:val="00634DCD"/>
    <w:rsid w:val="006547C3"/>
    <w:rsid w:val="006A740A"/>
    <w:rsid w:val="006D4867"/>
    <w:rsid w:val="00700E0D"/>
    <w:rsid w:val="0075140E"/>
    <w:rsid w:val="007737A7"/>
    <w:rsid w:val="007A0705"/>
    <w:rsid w:val="00810D23"/>
    <w:rsid w:val="008447DD"/>
    <w:rsid w:val="00872E85"/>
    <w:rsid w:val="008C52F3"/>
    <w:rsid w:val="008E19D9"/>
    <w:rsid w:val="008E6D6A"/>
    <w:rsid w:val="008F77FB"/>
    <w:rsid w:val="00927A4A"/>
    <w:rsid w:val="009A29D7"/>
    <w:rsid w:val="00AD641A"/>
    <w:rsid w:val="00B138BC"/>
    <w:rsid w:val="00B20C13"/>
    <w:rsid w:val="00C835F9"/>
    <w:rsid w:val="00D418BA"/>
    <w:rsid w:val="00D91E6D"/>
    <w:rsid w:val="00DF23EC"/>
    <w:rsid w:val="00F1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D"/>
    <w:pPr>
      <w:spacing w:after="0" w:line="360" w:lineRule="auto"/>
      <w:ind w:firstLine="709"/>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4D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634DCD"/>
    <w:rPr>
      <w:color w:val="0000FF"/>
      <w:u w:val="single"/>
    </w:rPr>
  </w:style>
  <w:style w:type="paragraph" w:styleId="a4">
    <w:name w:val="List Paragraph"/>
    <w:basedOn w:val="a"/>
    <w:uiPriority w:val="34"/>
    <w:qFormat/>
    <w:rsid w:val="00634DCD"/>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634DCD"/>
    <w:pPr>
      <w:spacing w:after="200" w:line="276" w:lineRule="auto"/>
      <w:ind w:firstLine="0"/>
      <w:jc w:val="left"/>
    </w:pPr>
    <w:rPr>
      <w:rFonts w:eastAsia="Calibri"/>
      <w:sz w:val="24"/>
      <w:szCs w:val="24"/>
      <w:lang w:eastAsia="en-US"/>
    </w:rPr>
  </w:style>
  <w:style w:type="paragraph" w:styleId="a6">
    <w:name w:val="No Spacing"/>
    <w:aliases w:val="Обычный таблица"/>
    <w:link w:val="a7"/>
    <w:uiPriority w:val="1"/>
    <w:qFormat/>
    <w:rsid w:val="00634DCD"/>
    <w:pPr>
      <w:spacing w:after="0" w:line="240" w:lineRule="auto"/>
    </w:pPr>
    <w:rPr>
      <w:rFonts w:ascii="Calibri" w:eastAsia="Times New Roman" w:hAnsi="Calibri" w:cs="Times New Roman"/>
      <w:lang w:eastAsia="ru-RU"/>
    </w:rPr>
  </w:style>
  <w:style w:type="character" w:customStyle="1" w:styleId="a7">
    <w:name w:val="Без интервала Знак"/>
    <w:aliases w:val="Обычный таблица Знак"/>
    <w:link w:val="a6"/>
    <w:uiPriority w:val="1"/>
    <w:rsid w:val="00634DCD"/>
    <w:rPr>
      <w:rFonts w:ascii="Calibri" w:eastAsia="Times New Roman" w:hAnsi="Calibri" w:cs="Times New Roman"/>
      <w:lang w:eastAsia="ru-RU"/>
    </w:rPr>
  </w:style>
  <w:style w:type="character" w:styleId="a8">
    <w:name w:val="Strong"/>
    <w:uiPriority w:val="22"/>
    <w:qFormat/>
    <w:rsid w:val="00634DCD"/>
    <w:rPr>
      <w:b/>
      <w:bCs/>
    </w:rPr>
  </w:style>
  <w:style w:type="character" w:customStyle="1" w:styleId="mail-message-map-nobreak">
    <w:name w:val="mail-message-map-nobreak"/>
    <w:uiPriority w:val="99"/>
    <w:rsid w:val="00634DCD"/>
  </w:style>
  <w:style w:type="paragraph" w:styleId="a9">
    <w:name w:val="Body Text"/>
    <w:basedOn w:val="a"/>
    <w:link w:val="aa"/>
    <w:unhideWhenUsed/>
    <w:rsid w:val="0075140E"/>
    <w:pPr>
      <w:spacing w:line="240" w:lineRule="auto"/>
      <w:ind w:firstLine="0"/>
      <w:jc w:val="left"/>
    </w:pPr>
    <w:rPr>
      <w:szCs w:val="20"/>
    </w:rPr>
  </w:style>
  <w:style w:type="character" w:customStyle="1" w:styleId="aa">
    <w:name w:val="Основной текст Знак"/>
    <w:basedOn w:val="a0"/>
    <w:link w:val="a9"/>
    <w:rsid w:val="0075140E"/>
    <w:rPr>
      <w:rFonts w:ascii="Times New Roman" w:eastAsia="Times New Roman" w:hAnsi="Times New Roman" w:cs="Times New Roman"/>
      <w:sz w:val="26"/>
      <w:szCs w:val="20"/>
      <w:lang w:eastAsia="ru-RU"/>
    </w:rPr>
  </w:style>
  <w:style w:type="paragraph" w:styleId="ab">
    <w:name w:val="header"/>
    <w:basedOn w:val="a"/>
    <w:link w:val="ac"/>
    <w:uiPriority w:val="99"/>
    <w:unhideWhenUsed/>
    <w:rsid w:val="00D418BA"/>
    <w:pPr>
      <w:tabs>
        <w:tab w:val="center" w:pos="4677"/>
        <w:tab w:val="right" w:pos="9355"/>
      </w:tabs>
      <w:spacing w:line="240" w:lineRule="auto"/>
    </w:pPr>
  </w:style>
  <w:style w:type="character" w:customStyle="1" w:styleId="ac">
    <w:name w:val="Верхний колонтитул Знак"/>
    <w:basedOn w:val="a0"/>
    <w:link w:val="ab"/>
    <w:uiPriority w:val="99"/>
    <w:rsid w:val="00D418BA"/>
    <w:rPr>
      <w:rFonts w:ascii="Times New Roman" w:eastAsia="Times New Roman" w:hAnsi="Times New Roman" w:cs="Times New Roman"/>
      <w:sz w:val="26"/>
      <w:szCs w:val="26"/>
      <w:lang w:eastAsia="ru-RU"/>
    </w:rPr>
  </w:style>
  <w:style w:type="paragraph" w:styleId="ad">
    <w:name w:val="footer"/>
    <w:basedOn w:val="a"/>
    <w:link w:val="ae"/>
    <w:uiPriority w:val="99"/>
    <w:unhideWhenUsed/>
    <w:rsid w:val="00D418BA"/>
    <w:pPr>
      <w:tabs>
        <w:tab w:val="center" w:pos="4677"/>
        <w:tab w:val="right" w:pos="9355"/>
      </w:tabs>
      <w:spacing w:line="240" w:lineRule="auto"/>
    </w:pPr>
  </w:style>
  <w:style w:type="character" w:customStyle="1" w:styleId="ae">
    <w:name w:val="Нижний колонтитул Знак"/>
    <w:basedOn w:val="a0"/>
    <w:link w:val="ad"/>
    <w:uiPriority w:val="99"/>
    <w:rsid w:val="00D418BA"/>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D"/>
    <w:pPr>
      <w:spacing w:after="0" w:line="360" w:lineRule="auto"/>
      <w:ind w:firstLine="709"/>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4D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634DCD"/>
    <w:rPr>
      <w:color w:val="0000FF"/>
      <w:u w:val="single"/>
    </w:rPr>
  </w:style>
  <w:style w:type="paragraph" w:styleId="a4">
    <w:name w:val="List Paragraph"/>
    <w:basedOn w:val="a"/>
    <w:uiPriority w:val="34"/>
    <w:qFormat/>
    <w:rsid w:val="00634DCD"/>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634DCD"/>
    <w:pPr>
      <w:spacing w:after="200" w:line="276" w:lineRule="auto"/>
      <w:ind w:firstLine="0"/>
      <w:jc w:val="left"/>
    </w:pPr>
    <w:rPr>
      <w:rFonts w:eastAsia="Calibri"/>
      <w:sz w:val="24"/>
      <w:szCs w:val="24"/>
      <w:lang w:eastAsia="en-US"/>
    </w:rPr>
  </w:style>
  <w:style w:type="paragraph" w:styleId="a6">
    <w:name w:val="No Spacing"/>
    <w:aliases w:val="Обычный таблица"/>
    <w:link w:val="a7"/>
    <w:uiPriority w:val="1"/>
    <w:qFormat/>
    <w:rsid w:val="00634DCD"/>
    <w:pPr>
      <w:spacing w:after="0" w:line="240" w:lineRule="auto"/>
    </w:pPr>
    <w:rPr>
      <w:rFonts w:ascii="Calibri" w:eastAsia="Times New Roman" w:hAnsi="Calibri" w:cs="Times New Roman"/>
      <w:lang w:eastAsia="ru-RU"/>
    </w:rPr>
  </w:style>
  <w:style w:type="character" w:customStyle="1" w:styleId="a7">
    <w:name w:val="Без интервала Знак"/>
    <w:aliases w:val="Обычный таблица Знак"/>
    <w:link w:val="a6"/>
    <w:uiPriority w:val="1"/>
    <w:rsid w:val="00634DCD"/>
    <w:rPr>
      <w:rFonts w:ascii="Calibri" w:eastAsia="Times New Roman" w:hAnsi="Calibri" w:cs="Times New Roman"/>
      <w:lang w:eastAsia="ru-RU"/>
    </w:rPr>
  </w:style>
  <w:style w:type="character" w:styleId="a8">
    <w:name w:val="Strong"/>
    <w:uiPriority w:val="22"/>
    <w:qFormat/>
    <w:rsid w:val="00634DCD"/>
    <w:rPr>
      <w:b/>
      <w:bCs/>
    </w:rPr>
  </w:style>
  <w:style w:type="character" w:customStyle="1" w:styleId="mail-message-map-nobreak">
    <w:name w:val="mail-message-map-nobreak"/>
    <w:uiPriority w:val="99"/>
    <w:rsid w:val="00634DCD"/>
  </w:style>
  <w:style w:type="paragraph" w:styleId="a9">
    <w:name w:val="Body Text"/>
    <w:basedOn w:val="a"/>
    <w:link w:val="aa"/>
    <w:unhideWhenUsed/>
    <w:rsid w:val="0075140E"/>
    <w:pPr>
      <w:spacing w:line="240" w:lineRule="auto"/>
      <w:ind w:firstLine="0"/>
      <w:jc w:val="left"/>
    </w:pPr>
    <w:rPr>
      <w:szCs w:val="20"/>
    </w:rPr>
  </w:style>
  <w:style w:type="character" w:customStyle="1" w:styleId="aa">
    <w:name w:val="Основной текст Знак"/>
    <w:basedOn w:val="a0"/>
    <w:link w:val="a9"/>
    <w:rsid w:val="0075140E"/>
    <w:rPr>
      <w:rFonts w:ascii="Times New Roman" w:eastAsia="Times New Roman" w:hAnsi="Times New Roman" w:cs="Times New Roman"/>
      <w:sz w:val="26"/>
      <w:szCs w:val="20"/>
      <w:lang w:eastAsia="ru-RU"/>
    </w:rPr>
  </w:style>
  <w:style w:type="paragraph" w:styleId="ab">
    <w:name w:val="header"/>
    <w:basedOn w:val="a"/>
    <w:link w:val="ac"/>
    <w:uiPriority w:val="99"/>
    <w:unhideWhenUsed/>
    <w:rsid w:val="00D418BA"/>
    <w:pPr>
      <w:tabs>
        <w:tab w:val="center" w:pos="4677"/>
        <w:tab w:val="right" w:pos="9355"/>
      </w:tabs>
      <w:spacing w:line="240" w:lineRule="auto"/>
    </w:pPr>
  </w:style>
  <w:style w:type="character" w:customStyle="1" w:styleId="ac">
    <w:name w:val="Верхний колонтитул Знак"/>
    <w:basedOn w:val="a0"/>
    <w:link w:val="ab"/>
    <w:uiPriority w:val="99"/>
    <w:rsid w:val="00D418BA"/>
    <w:rPr>
      <w:rFonts w:ascii="Times New Roman" w:eastAsia="Times New Roman" w:hAnsi="Times New Roman" w:cs="Times New Roman"/>
      <w:sz w:val="26"/>
      <w:szCs w:val="26"/>
      <w:lang w:eastAsia="ru-RU"/>
    </w:rPr>
  </w:style>
  <w:style w:type="paragraph" w:styleId="ad">
    <w:name w:val="footer"/>
    <w:basedOn w:val="a"/>
    <w:link w:val="ae"/>
    <w:uiPriority w:val="99"/>
    <w:unhideWhenUsed/>
    <w:rsid w:val="00D418BA"/>
    <w:pPr>
      <w:tabs>
        <w:tab w:val="center" w:pos="4677"/>
        <w:tab w:val="right" w:pos="9355"/>
      </w:tabs>
      <w:spacing w:line="240" w:lineRule="auto"/>
    </w:pPr>
  </w:style>
  <w:style w:type="character" w:customStyle="1" w:styleId="ae">
    <w:name w:val="Нижний колонтитул Знак"/>
    <w:basedOn w:val="a0"/>
    <w:link w:val="ad"/>
    <w:uiPriority w:val="99"/>
    <w:rsid w:val="00D418BA"/>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1458">
      <w:bodyDiv w:val="1"/>
      <w:marLeft w:val="0"/>
      <w:marRight w:val="0"/>
      <w:marTop w:val="0"/>
      <w:marBottom w:val="0"/>
      <w:divBdr>
        <w:top w:val="none" w:sz="0" w:space="0" w:color="auto"/>
        <w:left w:val="none" w:sz="0" w:space="0" w:color="auto"/>
        <w:bottom w:val="none" w:sz="0" w:space="0" w:color="auto"/>
        <w:right w:val="none" w:sz="0" w:space="0" w:color="auto"/>
      </w:divBdr>
    </w:div>
    <w:div w:id="4558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35B5F23C0B76E792E4E44CEF727BE5381127CCE629598DE3038DA6EE23D5AA440F4A2C9B8C39C2n0y5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18</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Марина Николаевна</dc:creator>
  <cp:keywords/>
  <dc:description/>
  <cp:lastModifiedBy>Ветрова Марина Николаевна</cp:lastModifiedBy>
  <cp:revision>17</cp:revision>
  <dcterms:created xsi:type="dcterms:W3CDTF">2021-04-26T01:04:00Z</dcterms:created>
  <dcterms:modified xsi:type="dcterms:W3CDTF">2021-04-29T00:47:00Z</dcterms:modified>
</cp:coreProperties>
</file>