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696B" w14:textId="77777777" w:rsidR="00B37D7C" w:rsidRDefault="000A76E0">
      <w:pPr>
        <w:shd w:val="clear" w:color="auto" w:fill="FFFFFF"/>
        <w:ind w:firstLine="743"/>
        <w:jc w:val="both"/>
      </w:pPr>
      <w:r>
        <w:rPr>
          <w:rFonts w:ascii="Liberation Serif" w:hAnsi="Liberation Serif" w:cs="Arial"/>
          <w:b/>
          <w:shd w:val="clear" w:color="auto" w:fill="FFFFFF"/>
        </w:rPr>
        <w:t xml:space="preserve">В соответствии со ст. 131 Гражданского процессуального кодекса Российской Федерации </w:t>
      </w:r>
      <w:r>
        <w:rPr>
          <w:rFonts w:ascii="Liberation Serif" w:hAnsi="Liberation Serif" w:cs="Arial"/>
          <w:b/>
        </w:rPr>
        <w:t>исковое заявление подается в суд в письменной форме.</w:t>
      </w:r>
    </w:p>
    <w:p w14:paraId="1783FDE6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  <w:b/>
        </w:rPr>
      </w:pPr>
      <w:bookmarkStart w:id="0" w:name="dst100630"/>
      <w:bookmarkEnd w:id="0"/>
      <w:r>
        <w:rPr>
          <w:rFonts w:ascii="Liberation Serif" w:hAnsi="Liberation Serif" w:cs="Arial"/>
          <w:b/>
        </w:rPr>
        <w:t>В исковом заявлении должны быть указаны:</w:t>
      </w:r>
    </w:p>
    <w:p w14:paraId="3DB013BB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</w:rPr>
      </w:pPr>
      <w:bookmarkStart w:id="1" w:name="dst100631"/>
      <w:bookmarkEnd w:id="1"/>
      <w:r>
        <w:rPr>
          <w:rFonts w:ascii="Liberation Serif" w:hAnsi="Liberation Serif" w:cs="Arial"/>
        </w:rPr>
        <w:t xml:space="preserve">1) наименование суда, в который подается </w:t>
      </w:r>
      <w:r>
        <w:rPr>
          <w:rFonts w:ascii="Liberation Serif" w:hAnsi="Liberation Serif" w:cs="Arial"/>
        </w:rPr>
        <w:t>заявление;</w:t>
      </w:r>
    </w:p>
    <w:p w14:paraId="26F1C919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</w:rPr>
      </w:pPr>
      <w:bookmarkStart w:id="2" w:name="dst1268"/>
      <w:bookmarkEnd w:id="2"/>
      <w:r>
        <w:rPr>
          <w:rFonts w:ascii="Liberation Serif" w:hAnsi="Liberation Serif" w:cs="Arial"/>
        </w:rPr>
        <w:t xml:space="preserve">2) сведения об истце (т.е. лице, которое обратилось в суд), его место жительства </w:t>
      </w:r>
      <w:bookmarkStart w:id="3" w:name="dst1912"/>
      <w:bookmarkEnd w:id="3"/>
    </w:p>
    <w:p w14:paraId="24BC8798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3) сведения об ответчике: фамилия, имя, отчество (при наличии) и место жительства, а также дата и место рождения, место работы (если они известны) и один из иденти</w:t>
      </w:r>
      <w:r>
        <w:rPr>
          <w:rFonts w:ascii="Liberation Serif" w:hAnsi="Liberation Serif" w:cs="Arial"/>
        </w:rPr>
        <w:t>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</w:t>
      </w:r>
      <w:r>
        <w:rPr>
          <w:rFonts w:ascii="Liberation Serif" w:hAnsi="Liberation Serif" w:cs="Arial"/>
        </w:rPr>
        <w:t>кого удостоверения, серия и номер свидетельства о регистрации транспортного средства) – если указанные сведения известны истцу;</w:t>
      </w:r>
    </w:p>
    <w:p w14:paraId="6FAA9EF1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</w:rPr>
      </w:pPr>
      <w:bookmarkStart w:id="4" w:name="dst100634"/>
      <w:bookmarkEnd w:id="4"/>
      <w:r>
        <w:rPr>
          <w:rFonts w:ascii="Liberation Serif" w:hAnsi="Liberation Serif" w:cs="Arial"/>
        </w:rPr>
        <w:t>4) в чем заключается нарушение либо угроза нарушения прав, свобод или законных интересов истца и его требования;</w:t>
      </w:r>
    </w:p>
    <w:p w14:paraId="7FA083C0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</w:rPr>
      </w:pPr>
      <w:bookmarkStart w:id="5" w:name="dst100635"/>
      <w:bookmarkEnd w:id="5"/>
      <w:r>
        <w:rPr>
          <w:rFonts w:ascii="Liberation Serif" w:hAnsi="Liberation Serif" w:cs="Arial"/>
        </w:rPr>
        <w:t>5) обстоятельст</w:t>
      </w:r>
      <w:r>
        <w:rPr>
          <w:rFonts w:ascii="Liberation Serif" w:hAnsi="Liberation Serif" w:cs="Arial"/>
        </w:rPr>
        <w:t>ва, на которых истец основывает свои требования, и доказательства, подтверждающие эти обстоятельства;</w:t>
      </w:r>
    </w:p>
    <w:p w14:paraId="4BEB54DC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</w:rPr>
      </w:pPr>
      <w:bookmarkStart w:id="6" w:name="dst100636"/>
      <w:bookmarkEnd w:id="6"/>
      <w:r>
        <w:rPr>
          <w:rFonts w:ascii="Liberation Serif" w:hAnsi="Liberation Serif" w:cs="Arial"/>
        </w:rPr>
        <w:t>6) цена иска, если он подлежит оценке, а также расчет взыскиваемых или оспариваемых денежных сумм;</w:t>
      </w:r>
    </w:p>
    <w:p w14:paraId="1E235C5B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</w:rPr>
      </w:pPr>
      <w:bookmarkStart w:id="7" w:name="dst1270"/>
      <w:bookmarkEnd w:id="7"/>
      <w:r>
        <w:rPr>
          <w:rFonts w:ascii="Liberation Serif" w:hAnsi="Liberation Serif" w:cs="Arial"/>
        </w:rPr>
        <w:t xml:space="preserve">7) сведения о соблюдении досудебного порядка обращения </w:t>
      </w:r>
      <w:r>
        <w:rPr>
          <w:rFonts w:ascii="Liberation Serif" w:hAnsi="Liberation Serif" w:cs="Arial"/>
        </w:rPr>
        <w:t>к ответчику, если это установлено федеральным законом;</w:t>
      </w:r>
    </w:p>
    <w:p w14:paraId="4D9AE021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</w:rPr>
      </w:pPr>
      <w:bookmarkStart w:id="8" w:name="dst1814"/>
      <w:bookmarkEnd w:id="8"/>
      <w:r>
        <w:rPr>
          <w:rFonts w:ascii="Liberation Serif" w:hAnsi="Liberation Serif" w:cs="Arial"/>
        </w:rPr>
        <w:t>7.1) сведения о предпринятых стороной (сторонами) действиях, направленных на примирение, если такие действия предпринимались;</w:t>
      </w:r>
    </w:p>
    <w:p w14:paraId="4995405B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</w:rPr>
      </w:pPr>
      <w:bookmarkStart w:id="9" w:name="dst100638"/>
      <w:bookmarkEnd w:id="9"/>
      <w:r>
        <w:rPr>
          <w:rFonts w:ascii="Liberation Serif" w:hAnsi="Liberation Serif" w:cs="Arial"/>
        </w:rPr>
        <w:t>8) перечень прилагаемых к заявлению документов.</w:t>
      </w:r>
    </w:p>
    <w:p w14:paraId="7DD2D240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</w:rPr>
      </w:pPr>
      <w:bookmarkStart w:id="10" w:name="dst100639"/>
      <w:bookmarkEnd w:id="10"/>
      <w:r>
        <w:rPr>
          <w:rFonts w:ascii="Liberation Serif" w:hAnsi="Liberation Serif" w:cs="Arial"/>
        </w:rPr>
        <w:t>В заявлении могут быть указ</w:t>
      </w:r>
      <w:r>
        <w:rPr>
          <w:rFonts w:ascii="Liberation Serif" w:hAnsi="Liberation Serif" w:cs="Arial"/>
        </w:rPr>
        <w:t>аны номера телефонов, факсов, адреса электронной почты истца, его представителя, ответчика, иные сведения, имеющие значение для рассмотрения и разрешения дела, а также изложены ходатайства истца.</w:t>
      </w:r>
    </w:p>
    <w:p w14:paraId="1BD8D05F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</w:rPr>
      </w:pPr>
      <w:bookmarkStart w:id="11" w:name="dst100640"/>
      <w:bookmarkStart w:id="12" w:name="dst100642"/>
      <w:bookmarkEnd w:id="11"/>
      <w:bookmarkEnd w:id="12"/>
      <w:r>
        <w:rPr>
          <w:rFonts w:ascii="Liberation Serif" w:hAnsi="Liberation Serif" w:cs="Arial"/>
        </w:rPr>
        <w:t>Исковое заявление подписывается истцом или его представителе</w:t>
      </w:r>
      <w:r>
        <w:rPr>
          <w:rFonts w:ascii="Liberation Serif" w:hAnsi="Liberation Serif" w:cs="Arial"/>
        </w:rPr>
        <w:t>м при наличии у него полномочий на подписание заявления и предъявление его в суд.</w:t>
      </w:r>
    </w:p>
    <w:p w14:paraId="67BE8E5F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</w:rPr>
      </w:pPr>
      <w:bookmarkStart w:id="13" w:name="dst1108"/>
      <w:bookmarkEnd w:id="13"/>
      <w:r>
        <w:rPr>
          <w:rFonts w:ascii="Liberation Serif" w:hAnsi="Liberation Serif" w:cs="Arial"/>
        </w:rPr>
        <w:t xml:space="preserve">Исковое заявление, подаваемое посредством заполнения формы, размещенной на официальном сайте суда в информационно-телекоммуникационной сети «Интернет», содержащее </w:t>
      </w:r>
      <w:r>
        <w:rPr>
          <w:rFonts w:ascii="Liberation Serif" w:hAnsi="Liberation Serif" w:cs="Arial"/>
        </w:rPr>
        <w:t>ходатайство об обеспечении иска, подписывается усиленной квалифицированной электронной подписью в порядке, установленном законодательством Российской Федерации.</w:t>
      </w:r>
    </w:p>
    <w:p w14:paraId="1468C5C1" w14:textId="77777777" w:rsidR="00B37D7C" w:rsidRDefault="000A76E0">
      <w:pPr>
        <w:shd w:val="clear" w:color="auto" w:fill="FFFFFF"/>
        <w:ind w:firstLine="743"/>
        <w:jc w:val="both"/>
      </w:pPr>
      <w:r>
        <w:rPr>
          <w:rFonts w:ascii="Liberation Serif" w:hAnsi="Liberation Serif"/>
          <w:b/>
        </w:rPr>
        <w:t xml:space="preserve">В соответствии со ст. 132 </w:t>
      </w:r>
      <w:r>
        <w:rPr>
          <w:rFonts w:ascii="Liberation Serif" w:hAnsi="Liberation Serif" w:cs="Arial"/>
          <w:b/>
          <w:shd w:val="clear" w:color="auto" w:fill="FFFFFF"/>
        </w:rPr>
        <w:t>Гражданского процессуального кодекса Российской Федерации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 w:cs="Arial"/>
          <w:b/>
        </w:rPr>
        <w:t xml:space="preserve">к исковому </w:t>
      </w:r>
      <w:r>
        <w:rPr>
          <w:rFonts w:ascii="Liberation Serif" w:hAnsi="Liberation Serif" w:cs="Arial"/>
          <w:b/>
        </w:rPr>
        <w:t>заявлению необходимо приложить:</w:t>
      </w:r>
    </w:p>
    <w:p w14:paraId="12773E87" w14:textId="77777777" w:rsidR="00B37D7C" w:rsidRDefault="000A76E0">
      <w:pPr>
        <w:widowControl w:val="0"/>
        <w:ind w:firstLine="743"/>
        <w:jc w:val="both"/>
      </w:pPr>
      <w:bookmarkStart w:id="14" w:name="dst1273"/>
      <w:bookmarkEnd w:id="14"/>
      <w:r>
        <w:rPr>
          <w:rFonts w:ascii="Liberation Serif" w:hAnsi="Liberation Serif" w:cs="Arial"/>
        </w:rPr>
        <w:t xml:space="preserve">1) документ, подтверждающий уплату государственной пошлины </w:t>
      </w:r>
      <w:bookmarkStart w:id="15" w:name="dst1274"/>
      <w:bookmarkEnd w:id="15"/>
      <w:r>
        <w:rPr>
          <w:rFonts w:ascii="Liberation Serif" w:hAnsi="Liberation Serif" w:cs="Arial"/>
        </w:rPr>
        <w:t xml:space="preserve">(вместе с тем в                      соответствии со </w:t>
      </w:r>
      <w:r>
        <w:rPr>
          <w:rFonts w:ascii="Liberation Serif" w:hAnsi="Liberation Serif"/>
          <w:bCs/>
        </w:rPr>
        <w:t>ст.333.36 п.15 Налогового Кодекса Российской Федерации от уплаты государственной пошлины</w:t>
      </w:r>
      <w:r>
        <w:rPr>
          <w:rFonts w:ascii="Liberation Serif" w:hAnsi="Liberation Serif" w:cs="Arial"/>
          <w:shd w:val="clear" w:color="auto" w:fill="FFFFFF"/>
        </w:rPr>
        <w:t xml:space="preserve"> освобождаются истцы при</w:t>
      </w:r>
      <w:r>
        <w:rPr>
          <w:rFonts w:ascii="Liberation Serif" w:hAnsi="Liberation Serif" w:cs="Arial"/>
          <w:shd w:val="clear" w:color="auto" w:fill="FFFFFF"/>
        </w:rPr>
        <w:t xml:space="preserve"> рассмотрении дел о защите прав и законных интересов ребенка - </w:t>
      </w:r>
      <w:r>
        <w:rPr>
          <w:rFonts w:ascii="Liberation Serif" w:hAnsi="Liberation Serif" w:cs="Arial"/>
        </w:rPr>
        <w:t>о наличии данного основания необходимо указать в исковом заявлении)</w:t>
      </w:r>
    </w:p>
    <w:p w14:paraId="03A68A7A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2) доверенность или иной документ, удостоверяющие полномочия представителя истца;</w:t>
      </w:r>
    </w:p>
    <w:p w14:paraId="271B1E19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</w:rPr>
      </w:pPr>
      <w:bookmarkStart w:id="16" w:name="dst1275"/>
      <w:bookmarkEnd w:id="16"/>
      <w:r>
        <w:rPr>
          <w:rFonts w:ascii="Liberation Serif" w:hAnsi="Liberation Serif" w:cs="Arial"/>
        </w:rPr>
        <w:t>3) документы, подтверждающие выполнение обя</w:t>
      </w:r>
      <w:r>
        <w:rPr>
          <w:rFonts w:ascii="Liberation Serif" w:hAnsi="Liberation Serif" w:cs="Arial"/>
        </w:rPr>
        <w:t>зательного досудебного порядка урегулирования спора, если такой порядок установлен федеральным законом;</w:t>
      </w:r>
    </w:p>
    <w:p w14:paraId="565E6C43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</w:rPr>
      </w:pPr>
      <w:bookmarkStart w:id="17" w:name="dst1915"/>
      <w:bookmarkEnd w:id="17"/>
      <w:r>
        <w:rPr>
          <w:rFonts w:ascii="Liberation Serif" w:hAnsi="Liberation Serif" w:cs="Arial"/>
        </w:rPr>
        <w:t>4) документы, подтверждающие обстоятельства, на которых истец основывает свои требования;</w:t>
      </w:r>
    </w:p>
    <w:p w14:paraId="7F6C359B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</w:rPr>
      </w:pPr>
      <w:bookmarkStart w:id="18" w:name="dst1277"/>
      <w:bookmarkStart w:id="19" w:name="dst1278"/>
      <w:bookmarkEnd w:id="18"/>
      <w:bookmarkEnd w:id="19"/>
      <w:r>
        <w:rPr>
          <w:rFonts w:ascii="Liberation Serif" w:hAnsi="Liberation Serif" w:cs="Arial"/>
        </w:rPr>
        <w:t xml:space="preserve">5) уведомление о вручении или иные документы, </w:t>
      </w:r>
      <w:r>
        <w:rPr>
          <w:rFonts w:ascii="Liberation Serif" w:hAnsi="Liberation Serif" w:cs="Arial"/>
        </w:rPr>
        <w:t>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отсутствуют, в том числе в случае подачи в суд искового заявления и приложенных к нему документ</w:t>
      </w:r>
      <w:r>
        <w:rPr>
          <w:rFonts w:ascii="Liberation Serif" w:hAnsi="Liberation Serif" w:cs="Arial"/>
        </w:rPr>
        <w:t>ов посредством заполнения формы, размещенной на официальном сайте соответствующего суда в информационно-телекоммуникационной сети «Интернет» (таким образом, копии искового заявления и приложенных к нему документов должны быть сначала направлены ответчику и</w:t>
      </w:r>
      <w:r>
        <w:rPr>
          <w:rFonts w:ascii="Liberation Serif" w:hAnsi="Liberation Serif" w:cs="Arial"/>
        </w:rPr>
        <w:t xml:space="preserve"> соответствующим территориальным органам опеки, а затем исковое заявление подано в суд);</w:t>
      </w:r>
    </w:p>
    <w:p w14:paraId="75517165" w14:textId="77777777" w:rsidR="00B37D7C" w:rsidRDefault="000A76E0">
      <w:pPr>
        <w:shd w:val="clear" w:color="auto" w:fill="FFFFFF"/>
        <w:ind w:firstLine="743"/>
        <w:jc w:val="both"/>
        <w:textAlignment w:val="auto"/>
        <w:rPr>
          <w:rFonts w:ascii="Liberation Serif" w:hAnsi="Liberation Serif" w:cs="Arial"/>
        </w:rPr>
      </w:pPr>
      <w:bookmarkStart w:id="20" w:name="dst1815"/>
      <w:bookmarkEnd w:id="20"/>
      <w:r>
        <w:rPr>
          <w:rFonts w:ascii="Liberation Serif" w:hAnsi="Liberation Serif" w:cs="Arial"/>
        </w:rPr>
        <w:t>6)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</w:t>
      </w:r>
      <w:r>
        <w:rPr>
          <w:rFonts w:ascii="Liberation Serif" w:hAnsi="Liberation Serif" w:cs="Arial"/>
        </w:rPr>
        <w:t>тся.</w:t>
      </w:r>
    </w:p>
    <w:p w14:paraId="507813B8" w14:textId="77777777" w:rsidR="00B37D7C" w:rsidRDefault="00B37D7C"/>
    <w:sectPr w:rsidR="00B37D7C">
      <w:pgSz w:w="11906" w:h="16838"/>
      <w:pgMar w:top="1134" w:right="424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F8D0" w14:textId="77777777" w:rsidR="000A76E0" w:rsidRDefault="000A76E0">
      <w:r>
        <w:separator/>
      </w:r>
    </w:p>
  </w:endnote>
  <w:endnote w:type="continuationSeparator" w:id="0">
    <w:p w14:paraId="4A89A8D0" w14:textId="77777777" w:rsidR="000A76E0" w:rsidRDefault="000A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8F2B" w14:textId="77777777" w:rsidR="000A76E0" w:rsidRDefault="000A76E0">
      <w:r>
        <w:rPr>
          <w:color w:val="000000"/>
        </w:rPr>
        <w:separator/>
      </w:r>
    </w:p>
  </w:footnote>
  <w:footnote w:type="continuationSeparator" w:id="0">
    <w:p w14:paraId="795AF916" w14:textId="77777777" w:rsidR="000A76E0" w:rsidRDefault="000A7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7D7C"/>
    <w:rsid w:val="000A76E0"/>
    <w:rsid w:val="00B16D88"/>
    <w:rsid w:val="00B3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838A"/>
  <w15:docId w15:val="{2612874D-5E3A-4F49-9711-0F3BEB02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управление опеки и попечительства</cp:lastModifiedBy>
  <cp:revision>2</cp:revision>
  <cp:lastPrinted>2020-07-08T03:10:00Z</cp:lastPrinted>
  <dcterms:created xsi:type="dcterms:W3CDTF">2021-08-19T00:30:00Z</dcterms:created>
  <dcterms:modified xsi:type="dcterms:W3CDTF">2021-08-19T00:30:00Z</dcterms:modified>
</cp:coreProperties>
</file>