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7F" w:rsidRDefault="00861D7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1D7F" w:rsidRDefault="00861D7F">
      <w:pPr>
        <w:pStyle w:val="ConsPlusNormal"/>
        <w:jc w:val="both"/>
        <w:outlineLvl w:val="0"/>
      </w:pPr>
    </w:p>
    <w:p w:rsidR="00861D7F" w:rsidRDefault="00861D7F">
      <w:pPr>
        <w:pStyle w:val="ConsPlusTitle"/>
        <w:jc w:val="center"/>
      </w:pPr>
      <w:r>
        <w:t>ПРИМОРСКИЙ КРАЙ</w:t>
      </w:r>
    </w:p>
    <w:p w:rsidR="00861D7F" w:rsidRDefault="00861D7F">
      <w:pPr>
        <w:pStyle w:val="ConsPlusTitle"/>
        <w:jc w:val="center"/>
      </w:pPr>
      <w:r>
        <w:t>ДУМА НАХОДКИНСКОГО ГОРОДСКОГО ОКРУГА</w:t>
      </w:r>
    </w:p>
    <w:p w:rsidR="00861D7F" w:rsidRDefault="00861D7F">
      <w:pPr>
        <w:pStyle w:val="ConsPlusTitle"/>
        <w:jc w:val="both"/>
      </w:pPr>
    </w:p>
    <w:p w:rsidR="00861D7F" w:rsidRDefault="00861D7F">
      <w:pPr>
        <w:pStyle w:val="ConsPlusTitle"/>
        <w:jc w:val="center"/>
      </w:pPr>
      <w:r>
        <w:t>РЕШЕНИЕ</w:t>
      </w:r>
    </w:p>
    <w:p w:rsidR="00861D7F" w:rsidRDefault="00861D7F">
      <w:pPr>
        <w:pStyle w:val="ConsPlusTitle"/>
        <w:jc w:val="center"/>
      </w:pPr>
      <w:r>
        <w:t>от 29 мая 2019 г. N 416-НПА</w:t>
      </w:r>
    </w:p>
    <w:p w:rsidR="00861D7F" w:rsidRDefault="00861D7F">
      <w:pPr>
        <w:pStyle w:val="ConsPlusTitle"/>
        <w:jc w:val="both"/>
      </w:pPr>
    </w:p>
    <w:p w:rsidR="00861D7F" w:rsidRDefault="00861D7F">
      <w:pPr>
        <w:pStyle w:val="ConsPlusTitle"/>
        <w:jc w:val="center"/>
      </w:pPr>
      <w:r>
        <w:t>О ПОРЯДКЕ МАТЕРИАЛЬНО-ТЕХНИЧЕСКОГО И ОРГАНИЗАЦИОННОГО</w:t>
      </w:r>
    </w:p>
    <w:p w:rsidR="00861D7F" w:rsidRDefault="00861D7F">
      <w:pPr>
        <w:pStyle w:val="ConsPlusTitle"/>
        <w:jc w:val="center"/>
      </w:pPr>
      <w:r>
        <w:t>ОБЕСПЕЧЕНИЯ ДЕЯТЕЛЬНОСТИ ОРГАНОВ МЕСТНОГО САМОУПРАВЛЕНИЯ</w:t>
      </w:r>
    </w:p>
    <w:p w:rsidR="00861D7F" w:rsidRDefault="00861D7F">
      <w:pPr>
        <w:pStyle w:val="ConsPlusTitle"/>
        <w:jc w:val="center"/>
      </w:pPr>
      <w:r>
        <w:t>НАХОДКИНСКОГО ГОРОДСКОГО ОКРУГА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ind w:firstLine="540"/>
        <w:jc w:val="both"/>
      </w:pPr>
      <w:r>
        <w:t xml:space="preserve">1. Настоящий Порядок материально-технического и организационного обеспечения деятельности органов местного самоуправления Находкинского городского округа (далее - Порядок) разработан в соответствии со </w:t>
      </w:r>
      <w:hyperlink r:id="rId5">
        <w:r>
          <w:rPr>
            <w:color w:val="0000FF"/>
          </w:rPr>
          <w:t>статьей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Находкинского городского округа и регулирует отношения по осуществлению материально-технического и организационного обеспечения деятельности органов местного самоуправления Находкинского городского округа: главы Находкинского городского округа, Думы Находкинского городского округа, Контрольно-счетной палаты Находкинского городского округа, администрации Находкинского городского округа (в том числе, органов администрации Находкинского городского округа, зарегистрированных в качестве юридических лиц) (далее - органов местного самоуправления).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2. Материально-техническое и организационное обеспечение деятельности органов местного самоуправления осуществляется в целях решения ими вопросов местного значения, осуществления переданных органам местного самоуправления отдельных государственных полномочий, полномочий по установленным в соответствии с действующим законодательством расходным обязательствам Находкинского городского округа.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Title"/>
        <w:ind w:firstLine="540"/>
        <w:jc w:val="both"/>
        <w:outlineLvl w:val="0"/>
      </w:pPr>
      <w:r>
        <w:t>Статья 2. Понятие материально-технического и организационного обеспечения деятельности органов местного самоуправления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ind w:firstLine="540"/>
        <w:jc w:val="both"/>
      </w:pPr>
      <w:r>
        <w:t>1. Материально-техническое обеспечение - осуществляемый на постоянной основе комплекс мероприятий, включающий: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1) безвозмездное пользование недвижимым имуществом, предназначенным для обеспечения деятельности органов местного самоуправления;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2) транспортное обслуживание органов местного самоуправления в служебных целях;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3) содержание административных зданий органов местного самоуправления, служебных и иных рабочих помещений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4)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 w:rsidR="00861D7F" w:rsidRDefault="00861D7F">
      <w:pPr>
        <w:pStyle w:val="ConsPlusNormal"/>
        <w:spacing w:before="220"/>
        <w:ind w:firstLine="540"/>
        <w:jc w:val="both"/>
      </w:pPr>
      <w:bookmarkStart w:id="0" w:name="P23"/>
      <w:bookmarkEnd w:id="0"/>
      <w:r>
        <w:t>5) компьютерное и иное техническое обеспечение деятельности органов местного самоуправления, включая приобретение технических средств, офисной и бытовой техники, запасных частей, услуг по ремонту и модернизации, а также расходных материалов для офисной и бытовой техники, мебели, предметов интерьера и услуг по их ремонту и модернизации;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lastRenderedPageBreak/>
        <w:t>6) 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издания;</w:t>
      </w:r>
    </w:p>
    <w:p w:rsidR="00861D7F" w:rsidRDefault="00861D7F">
      <w:pPr>
        <w:pStyle w:val="ConsPlusNormal"/>
        <w:spacing w:before="220"/>
        <w:ind w:firstLine="540"/>
        <w:jc w:val="both"/>
      </w:pPr>
      <w:bookmarkStart w:id="1" w:name="P25"/>
      <w:bookmarkEnd w:id="1"/>
      <w:r>
        <w:t>7) приобретение канцелярских принадлежностей, сувенирной продукции, иных товаров и услуг в целях обеспечения функций органов местного самоуправления.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2. Организационное обеспечение - осуществляемый на постоянной основе комплекс мероприятий, включающий: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1) обеспечение взаимодействия с федеральными органами государственной власти, органами государственной власти Приморского края, органами местного самоуправления иных муниципальных образований, иностранными органами власти, иностранными и российскими общественными объединениями, политическими партиями, юридическими лицами, средствами массовой информации;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2) кадровое обеспечение;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3) организацию и ведение бухгалтерского учета;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4) программно-информационное обеспечение;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5) организацию делопроизводства и документально-правовое обеспечение;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6) методическое и правовое обеспечение;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7) архивное обеспечение;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8) организацию публичных слушаний, собраний и конференций граждан и других мероприятий, проводимых органами местного самоуправления;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9) обеспечение деятельности коллегиальных и совещательных органов (комиссий) органов местного самоуправления и личного приема граждан должностными лицами местного самоуправления Находкинского городского округа.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Title"/>
        <w:ind w:firstLine="540"/>
        <w:jc w:val="both"/>
        <w:outlineLvl w:val="0"/>
      </w:pPr>
      <w:r>
        <w:t>Статья 3. Условия материально-технического и организационного обеспечения деятельности органов местного самоуправления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ind w:firstLine="540"/>
        <w:jc w:val="both"/>
      </w:pPr>
      <w: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законодательством Приморского края, </w:t>
      </w:r>
      <w:hyperlink r:id="rId7">
        <w:r>
          <w:rPr>
            <w:color w:val="0000FF"/>
          </w:rPr>
          <w:t>Уставом</w:t>
        </w:r>
      </w:hyperlink>
      <w:r>
        <w:t xml:space="preserve"> Находкинского городского округа и иными муниципальными правовыми актами.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2. Организационное обеспечение деятельности органов местного самоуправления осуществляется указанными органами самостоятельно.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3. Для осуществления материально-технического обеспечения органов местного самоуправления Находкинского городского округа создается муниципальное казенное учреждение (далее - Учреждение).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4. Материально-техническое обеспечение органов местного самоуправления Находкинского городского округа осуществляется Учреждением на основании заявок на очередной финансовый год, подаваемых данными органами в произвольной форме до 1 июля текущего финансового года.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5. Органы местного самоуправления Находкинского городского округа вправе самостоятельно осуществлять частично или в полном объеме мероприятия материально-</w:t>
      </w:r>
      <w:r>
        <w:lastRenderedPageBreak/>
        <w:t xml:space="preserve">технического обеспечения своей деятельности, предусмотренные </w:t>
      </w:r>
      <w:hyperlink w:anchor="P23">
        <w:r>
          <w:rPr>
            <w:color w:val="0000FF"/>
          </w:rPr>
          <w:t>пунктами 5</w:t>
        </w:r>
      </w:hyperlink>
      <w:r>
        <w:t xml:space="preserve"> - </w:t>
      </w:r>
      <w:hyperlink w:anchor="P25">
        <w:r>
          <w:rPr>
            <w:color w:val="0000FF"/>
          </w:rPr>
          <w:t>7 части 1 статьи 2</w:t>
        </w:r>
      </w:hyperlink>
      <w:r>
        <w:t xml:space="preserve"> настоящего решения.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6. Материально-техническое обеспечение органов местного самоуправления Находкинского городского округа независимо от выбранного способа (самостоятельно или силами Учреждения) осуществляется в соответствии с правилами осуществления закупок, в том числе нормирования и планирования, установленных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пользуются и распоряжаются муниципальным имуществом в соответствии с действующим законодательством Российской Федерации, </w:t>
      </w:r>
      <w:hyperlink r:id="rId8">
        <w:r>
          <w:rPr>
            <w:color w:val="0000FF"/>
          </w:rPr>
          <w:t>Уставом</w:t>
        </w:r>
      </w:hyperlink>
      <w:r>
        <w:t xml:space="preserve"> Находкинского городского округа и муниципальными правовыми актами.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8. Органы местного самоуправления и Учреждение обязаны обеспечивать сохранность и учет используемого ими муниципального имущества, обеспечивать проведение его инвентаризации, ремонта и списания.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9. Контроль за деятельностью по материально-техническому и организационному обеспечению независимо от выбранного способа, сохранностью имущества, используемого в деятельности органов местного самоуправления, осуществляется ими самостоятельно.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Title"/>
        <w:ind w:firstLine="540"/>
        <w:jc w:val="both"/>
        <w:outlineLvl w:val="0"/>
      </w:pPr>
      <w:r>
        <w:t>Статья 4. Финансовое обеспечение расходов на материально-техническое и организационное обеспечение органов местного самоуправления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ind w:firstLine="540"/>
        <w:jc w:val="both"/>
      </w:pPr>
      <w:r>
        <w:t>1. Финансовое обеспечение расходов на материально-техническое и организационное обеспечение деятельности органов местного самоуправления осуществляется за счет собственных доходов бюджета Находкинского городского округа.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 xml:space="preserve">2. При выполнении органами местного самоуправления отдельных государственных полномочий финансирование расходов на материально-техническое и организационное обеспечение деятельности органов местного самоуправления осуществляется в объеме и порядке, определенном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3. 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текущих расходов бюджета Находкинского городского округа.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4. Исполнение бюджета Находкинского городского округа в части финансирования расходов на материально-техническое и организационное обеспечение деятельности органов местного самоуправления осуществляется в пределах утвержденных лимитов бюджетных обязательств.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5. Расходы на материально-техническое и организационное обеспечение деятельности органов местного самоуправления, предусматриваются в бюджете Находкинского городского округа отдельной строкой в соответствии с классификацией расходов бюджетов Российской Федерации.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6. Распоряжение средствами бюджета Находкинского городского округа по смете расходов, предусмотренных в бюджете Находкинского городского округа на материально-техническое и организационное обеспечение деятельности органов местного самоуправления, осуществляют руководители соответствующих органов местного самоуправления.</w:t>
      </w:r>
    </w:p>
    <w:p w:rsidR="00861D7F" w:rsidRDefault="00861D7F">
      <w:pPr>
        <w:pStyle w:val="ConsPlusNormal"/>
        <w:spacing w:before="220"/>
        <w:ind w:firstLine="540"/>
        <w:jc w:val="both"/>
      </w:pPr>
      <w:r>
        <w:t>7. Контроль за расходованием бюджетных средств Находкинского городского округа на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законодательством, муниципальными правовыми актами Находкинского городского округа.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Title"/>
        <w:ind w:firstLine="540"/>
        <w:jc w:val="both"/>
        <w:outlineLvl w:val="0"/>
      </w:pPr>
      <w:r>
        <w:lastRenderedPageBreak/>
        <w:t>Статья 5. Заключительные положения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jc w:val="right"/>
      </w:pPr>
      <w:r>
        <w:t>Глава Находкинского городского округа</w:t>
      </w:r>
    </w:p>
    <w:p w:rsidR="00861D7F" w:rsidRDefault="00861D7F">
      <w:pPr>
        <w:pStyle w:val="ConsPlusNormal"/>
        <w:jc w:val="right"/>
      </w:pPr>
      <w:r>
        <w:t>Б.И.ГЛАДКИХ</w:t>
      </w: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jc w:val="both"/>
      </w:pPr>
    </w:p>
    <w:p w:rsidR="00861D7F" w:rsidRDefault="00861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E4E" w:rsidRDefault="00170E4E">
      <w:bookmarkStart w:id="2" w:name="_GoBack"/>
      <w:bookmarkEnd w:id="2"/>
    </w:p>
    <w:sectPr w:rsidR="00170E4E" w:rsidSect="00E0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7F"/>
    <w:rsid w:val="00170E4E"/>
    <w:rsid w:val="008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D16F-2A1C-4474-88D2-4F3979AE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1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1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998D84A4879F32B39381B644CEADE80A5BC9B850023268FABCA907DE5EE4A498D45D1AD4D2EFFB060D9C7B791B1CB27L1s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998D84A4879F32B39381B644CEADE80A5BC9B850023268FABCA907DE5EE4A498D45D1AD4D2EFFB060D9C7B791B1CB27L1s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998D84A4879F32B39381B644CEADE80A5BC9B850023268FABCA907DE5EE4A498D45D1AD4D2EFFB060D9C7B791B1CB27L1s4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EA998D84A4879F32B3926167220B4D184ACE0978C002C72DBF7CCC722B5E81F09CD4384FC0978FBB56C9397F1DABECB2208362785497632LCs1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A998D84A4879F32B3926167220B4D184ADE39E8C0F2C72DBF7CCC722B5E81F1BCD1B88FC0E65F3B279C5C6B7L8s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Пакуля Луиза Алексеевна</dc:creator>
  <cp:keywords/>
  <dc:description/>
  <cp:lastModifiedBy>Пакуля Луиза Алексеевна</cp:lastModifiedBy>
  <cp:revision>1</cp:revision>
  <dcterms:created xsi:type="dcterms:W3CDTF">2022-12-07T01:44:00Z</dcterms:created>
  <dcterms:modified xsi:type="dcterms:W3CDTF">2022-12-07T01:44:00Z</dcterms:modified>
</cp:coreProperties>
</file>