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1025"/>
        <w:gridCol w:w="8881"/>
      </w:tblGrid>
      <w:tr w:rsidR="00D72766" w:rsidTr="00330526">
        <w:tc>
          <w:tcPr>
            <w:tcW w:w="9906" w:type="dxa"/>
            <w:gridSpan w:val="2"/>
            <w:shd w:val="clear" w:color="auto" w:fill="92CDDC" w:themeFill="accent5" w:themeFillTint="99"/>
            <w:vAlign w:val="bottom"/>
          </w:tcPr>
          <w:p w:rsidR="00D72766" w:rsidRPr="0048563C" w:rsidRDefault="003A4FF1" w:rsidP="003305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Методические рекомендации по утверждению схем расположения земельных участков на кадастровом плане территории</w:t>
            </w:r>
          </w:p>
        </w:tc>
      </w:tr>
      <w:tr w:rsidR="003A4FF1" w:rsidTr="00D07847">
        <w:tc>
          <w:tcPr>
            <w:tcW w:w="9906" w:type="dxa"/>
            <w:gridSpan w:val="2"/>
            <w:shd w:val="clear" w:color="auto" w:fill="DAEEF3" w:themeFill="accent5" w:themeFillTint="33"/>
          </w:tcPr>
          <w:p w:rsidR="003A4FF1" w:rsidRPr="00D07847" w:rsidRDefault="003A4FF1" w:rsidP="0033052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Приложением № 2 к приказу Минэкономразвития России от 27.11.2014 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762 утверждена 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4FF1" w:rsidRPr="00D72766" w:rsidRDefault="003A4FF1" w:rsidP="003305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Представляемая на утверждение схема расположения земельного участка или земельных участков на кадастровом плане территории должна соответствовать вышеуказанной форме, в том числе включать все обозначенные реквизиты документа</w:t>
            </w:r>
            <w:r w:rsidR="005326EA"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A201A" w:rsidTr="00D07847">
        <w:tc>
          <w:tcPr>
            <w:tcW w:w="9906" w:type="dxa"/>
            <w:gridSpan w:val="2"/>
            <w:shd w:val="clear" w:color="auto" w:fill="auto"/>
          </w:tcPr>
          <w:p w:rsidR="001A201A" w:rsidRDefault="003A4FF1" w:rsidP="001A2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6AFE0" wp14:editId="16E5D921">
                  <wp:extent cx="6153150" cy="439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39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Реквизит «гриф утверждения» </w:t>
            </w:r>
            <w:r w:rsidRPr="002F7F3E">
              <w:rPr>
                <w:rFonts w:ascii="Times New Roman" w:hAnsi="Times New Roman" w:cs="Times New Roman"/>
                <w:sz w:val="28"/>
              </w:rPr>
              <w:t>не заполняется</w:t>
            </w:r>
          </w:p>
        </w:tc>
      </w:tr>
      <w:tr w:rsidR="00D72766" w:rsidTr="00D07847">
        <w:tc>
          <w:tcPr>
            <w:tcW w:w="1025" w:type="dxa"/>
            <w:shd w:val="clear" w:color="auto" w:fill="FFFFFF" w:themeFill="background1"/>
          </w:tcPr>
          <w:p w:rsidR="00D72766" w:rsidRDefault="00D72766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D72766" w:rsidRPr="00572060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Сведения о наименовании вида документа, дата, номер документа об утверждении, наименование уполномоченного органа п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одлеж</w:t>
            </w:r>
            <w:r w:rsidR="005326EA" w:rsidRPr="005720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т заполнению 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рассмотрения заявления о предоставлении муниципальной услуги, 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060" w:rsidRPr="00572060">
              <w:rPr>
                <w:rFonts w:ascii="Times New Roman" w:hAnsi="Times New Roman" w:cs="Times New Roman"/>
                <w:sz w:val="26"/>
                <w:szCs w:val="26"/>
              </w:rPr>
              <w:t>принятия уполномоченным органом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(далее – СРЗУ на КПТ)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2CE7" w:rsidTr="00D07847">
        <w:tc>
          <w:tcPr>
            <w:tcW w:w="1025" w:type="dxa"/>
            <w:shd w:val="clear" w:color="auto" w:fill="B6DDE8" w:themeFill="accent5" w:themeFillTint="66"/>
          </w:tcPr>
          <w:p w:rsidR="00D22CE7" w:rsidRDefault="002F7F3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1.2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72766" w:rsidRPr="00D72766" w:rsidRDefault="002F7F3E" w:rsidP="00572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7F3E">
              <w:rPr>
                <w:rFonts w:ascii="Times New Roman" w:hAnsi="Times New Roman" w:cs="Times New Roman"/>
                <w:b/>
                <w:sz w:val="28"/>
              </w:rPr>
              <w:t>Реквизит «наименование документа»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72060" w:rsidTr="00572060">
        <w:tc>
          <w:tcPr>
            <w:tcW w:w="1025" w:type="dxa"/>
            <w:shd w:val="clear" w:color="auto" w:fill="FFFFFF" w:themeFill="background1"/>
          </w:tcPr>
          <w:p w:rsidR="00572060" w:rsidRDefault="00572060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572060" w:rsidRPr="00572060" w:rsidRDefault="00572060" w:rsidP="00330526">
            <w:pPr>
              <w:ind w:firstLine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Указанный реквизит</w:t>
            </w:r>
            <w:r w:rsidRPr="0057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не требует дополнения какими-либо сведениями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D07847" w:rsidRDefault="00D07847" w:rsidP="00D07847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7F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«условный номер земельного участка»</w:t>
            </w:r>
          </w:p>
        </w:tc>
      </w:tr>
      <w:tr w:rsidR="00D22CE7" w:rsidTr="00D07847">
        <w:tc>
          <w:tcPr>
            <w:tcW w:w="1025" w:type="dxa"/>
          </w:tcPr>
          <w:p w:rsidR="00D22CE7" w:rsidRDefault="00D22CE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2F7F3E" w:rsidRPr="00330526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Сведения об условном номере образуемого земельного участка подлежат отображению в соответствующей графе в случае, если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двух и более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земельных участков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F7F3E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Если СРЗУ на КПТ предусматривает образование земельного участка (в том числе в случаях образования одного земельного участка путем раздела исходного земельного участка, находящегося в государственной или муниципальной собственности</w:t>
            </w:r>
            <w:r w:rsidR="0066238B"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подлежащего сохранению в измененных границах) графа «условный номер земельного участка» не подлежит заполнению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0526" w:rsidRPr="00330526" w:rsidRDefault="00330526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Правила формирования условного номера земельного участка предусмотрены пунктом 8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утвержденных приказом Минэкономразвития России от 27.11.2014 № 762 (далее – Требования):</w:t>
            </w:r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если схемой расположения земельного участка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земельного участка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случае образования двух и более земельных участков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Разделитель составных частей условного номера - двоеточие (знак ":").</w:t>
            </w:r>
          </w:p>
          <w:p w:rsidR="0066238B" w:rsidRPr="0066238B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 (пункт 11 Требований).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1.4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66238B" w:rsidRDefault="00D07847" w:rsidP="00D07847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6238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 «площадь земельного участка»</w:t>
            </w:r>
          </w:p>
        </w:tc>
      </w:tr>
      <w:tr w:rsidR="00F83F0E" w:rsidTr="00D07847">
        <w:tc>
          <w:tcPr>
            <w:tcW w:w="1025" w:type="dxa"/>
          </w:tcPr>
          <w:p w:rsidR="00F83F0E" w:rsidRPr="0015091D" w:rsidRDefault="00F83F0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572060" w:rsidRDefault="00572060" w:rsidP="006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6238B" w:rsidRPr="00330526" w:rsidRDefault="0066238B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образуемого земельного участка приводится с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округлением 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квадратного метра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43AB4" w:rsidRPr="00330526" w:rsidRDefault="00943AB4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5326EA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практике п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 представлении СРЗУ на КПТ, предусматривающих образование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земельных участков путем раздела, объединения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часто дополнительно в условных обозначениях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приводят сведения о площади как образуемых, так и исходных земельных участков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данных сведений 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обратить внимание, что разница или сумма площадей образуемых земельных участков должна соответствовать площади исходного земельного участка.</w:t>
            </w:r>
          </w:p>
          <w:p w:rsidR="00572060" w:rsidRPr="00943AB4" w:rsidRDefault="00572060" w:rsidP="0053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847" w:rsidTr="00572060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943AB4" w:rsidRDefault="00572060" w:rsidP="00943AB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ы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обозначение характерных точек границ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 «координаты»</w:t>
            </w:r>
          </w:p>
        </w:tc>
      </w:tr>
      <w:tr w:rsidR="00DA56A4" w:rsidTr="00D07847">
        <w:tc>
          <w:tcPr>
            <w:tcW w:w="1025" w:type="dxa"/>
          </w:tcPr>
          <w:p w:rsidR="00DA56A4" w:rsidRPr="0015091D" w:rsidRDefault="00DA56A4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DA56A4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Характерные точки границ подлежат обозначению с использованием арабских циф</w:t>
            </w:r>
            <w:r w:rsidR="009A0A7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 в последовательном приведении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A0A79" w:rsidRPr="00330526" w:rsidRDefault="00F152A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Список координ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ат характерных точек границ при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водится в отношении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9A0A7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Координаты </w:t>
            </w:r>
            <w:r w:rsidR="001D35DB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указываются с округлением до 0,01 метра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целях соблюдения требования об описании замкнутого контура границы, в котором первая и последняя характерные точки должны совпадать, контур 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должен начинаться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точки 1 и заканчива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точкой 1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F10861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Последовательность обозначения точек и координат характерных точек границ территории должна образовывать соответствующий рисунок контура границ образуемого земельного участка, приведенного в графической части СРЗУ на КПТ.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1.6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9A0A79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0A79">
              <w:rPr>
                <w:rFonts w:ascii="Times New Roman" w:hAnsi="Times New Roman" w:cs="Times New Roman"/>
                <w:b/>
                <w:sz w:val="28"/>
              </w:rPr>
              <w:t>Реквизит «масштаб»</w:t>
            </w:r>
          </w:p>
        </w:tc>
      </w:tr>
      <w:tr w:rsidR="004A0F10" w:rsidTr="00572060">
        <w:tc>
          <w:tcPr>
            <w:tcW w:w="1025" w:type="dxa"/>
            <w:shd w:val="clear" w:color="auto" w:fill="FFFFFF" w:themeFill="background1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9A0A79" w:rsidRPr="00330526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учитывать, что согласно пункту 12 требований качество формируемого документа должно позволять в полном объеме прочитать </w:t>
            </w:r>
            <w:r w:rsidRPr="00330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(распознать) графическую информацию</w:t>
            </w:r>
            <w:r w:rsidR="00330526" w:rsidRP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1.7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152A9" w:rsidRDefault="00572060" w:rsidP="0066238B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52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«условные обозначения»</w:t>
            </w:r>
          </w:p>
        </w:tc>
      </w:tr>
      <w:tr w:rsidR="004A0F10" w:rsidTr="00D07847">
        <w:tc>
          <w:tcPr>
            <w:tcW w:w="1025" w:type="dxa"/>
            <w:shd w:val="clear" w:color="auto" w:fill="auto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572060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52A9" w:rsidRPr="00330526" w:rsidRDefault="00F152A9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Условные обозначения подлежат приведению с учетом отображаемой в СРЗУ на КПТ графической информации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060" w:rsidRPr="00F152A9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1.8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4F528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Графическая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информация</w:t>
            </w: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СРЗУ на КПТ</w:t>
            </w:r>
          </w:p>
        </w:tc>
      </w:tr>
      <w:tr w:rsidR="005326EA" w:rsidTr="00D07847">
        <w:tc>
          <w:tcPr>
            <w:tcW w:w="1025" w:type="dxa"/>
          </w:tcPr>
          <w:p w:rsidR="005326EA" w:rsidRDefault="005326EA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СРЗУ на КПТ должна содержать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Графическая часть СРЗУ на КПТ должна соответствовать указанному требованию, в том числе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</w:t>
            </w:r>
            <w:r w:rsidR="001171E2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границ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приведением кадастровых номеров)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      </w:r>
          </w:p>
          <w:p w:rsidR="001171E2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Приведение достоверных сведений о фактическом состоянии местности (рельефе, расположении проходов, проездов, ограждений и т.д.) облегчает ориентирование и обеспечивает более полную проверку законности и соблюдения требований при образовании испрашиваемого земельного участка, что впоследствии позволяет избежать обжалования принятых уполномоченным органом решений и земельных споров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326EA" w:rsidRPr="00330526" w:rsidRDefault="005326EA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Согласно пункту 12 Требований графическая информация формируется в виде файла в формате PDF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полноцветном режиме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разрешением не менее 300 </w:t>
            </w:r>
            <w:proofErr w:type="spell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dpi</w:t>
            </w:r>
            <w:proofErr w:type="spellEnd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качество которого должно позволять в полном объеме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прочитать (распознать) графическую информацию.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 представленная в черно-белом исполнении, утверждению не подлежит</w:t>
            </w:r>
          </w:p>
        </w:tc>
      </w:tr>
      <w:tr w:rsidR="00FB00BE" w:rsidTr="00D07847">
        <w:tc>
          <w:tcPr>
            <w:tcW w:w="1025" w:type="dxa"/>
          </w:tcPr>
          <w:p w:rsidR="00FB00BE" w:rsidRDefault="00FB00BE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B00BE" w:rsidRDefault="00FB00BE" w:rsidP="00E06DF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>При подготовке С</w:t>
            </w:r>
            <w:r w:rsidR="00572060">
              <w:rPr>
                <w:rFonts w:ascii="Times New Roman" w:eastAsia="Calibri" w:hAnsi="Times New Roman" w:cs="Times New Roman"/>
                <w:sz w:val="28"/>
                <w:szCs w:val="28"/>
              </w:rPr>
              <w:t>РЗУ на КПТ</w:t>
            </w: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учитываются материалы и сведения,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B00BE" w:rsidRPr="00826D0B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26D0B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утвержденных документов территориального планирования;</w:t>
            </w:r>
          </w:p>
          <w:p w:rsidR="00FB00BE" w:rsidRPr="00826D0B" w:rsidRDefault="00FB00B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При определении проектируемого местоположения границ образуемого/изменяемого земельного участка следует учитывать</w:t>
            </w:r>
            <w:r w:rsidR="0052086E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</w:t>
            </w:r>
            <w:r w:rsidR="0052086E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Генерального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</w:t>
            </w:r>
            <w:r w:rsidR="0052086E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B49E8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Находкинского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</w:t>
            </w:r>
            <w:r w:rsidR="0052086E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</w:t>
            </w:r>
            <w:r w:rsidR="0052086E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размещению объект</w:t>
            </w:r>
            <w:r w:rsidR="0052086E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ах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значения</w:t>
            </w:r>
            <w:r w:rsidR="00330526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B00BE" w:rsidRPr="00826D0B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26D0B">
              <w:rPr>
                <w:rFonts w:ascii="Times New Roman" w:eastAsia="Calibri" w:hAnsi="Times New Roman" w:cs="Times New Roman"/>
                <w:sz w:val="28"/>
                <w:szCs w:val="24"/>
              </w:rPr>
              <w:t>правил землепользования и застройки;</w:t>
            </w:r>
          </w:p>
          <w:p w:rsidR="000A1349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определении проектируемого местоположения границ образуемого/изменяемого земельного участка следует учитывать, в том числе сведения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 границах территориальных зон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Приводимые в графической части СРЗУ на КПТ границы территориальных зон должны соответствовать сведениям о прохождении таких границ, содержащим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ся в картах градостроительного зонирования Правил землепользования и застройки на территории Владивостокского городского округа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Не допускается образование земельного участка, границы которого пересекают границы территориальных зон (пункт 7 статьи 11.9 Земельного кодекса Российской Федерации).</w:t>
            </w:r>
          </w:p>
          <w:p w:rsidR="0052086E" w:rsidRPr="00826D0B" w:rsidRDefault="00F96D4D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Условные обозначения наименований территориальных зон, в том числе 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соответствующих надписей в графической части СРЗУ на КПТ, рекомендуется приводить в соответствии с </w:t>
            </w:r>
            <w:r w:rsidR="000A1349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землепользования и застройки на территории </w:t>
            </w:r>
            <w:r w:rsidR="00DB49E8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Находкинского</w:t>
            </w:r>
            <w:r w:rsidR="000A1349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(Ж 1, Т 4 и т.д.)</w:t>
            </w:r>
            <w:r w:rsidR="00330526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С учетом установленного территориального зонирования рекомендуется также проверить наличие в градостроительном регламенте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территориальной зоны интересующего вида разрешенного использования земельного участка.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Градостроительные регламенты территориальных зон установлены Правилами землепользования и застройки на 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территории </w:t>
            </w:r>
            <w:r w:rsidR="00DB49E8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Находкинского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</w:t>
            </w:r>
            <w:r w:rsidR="00DB49E8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роверить установленные градостроительным регламентом для интересующего вида разрешенного использования: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Необходимо отметить, </w:t>
            </w: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Правил</w:t>
            </w:r>
            <w:proofErr w:type="gramEnd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землепользования и застройки на 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территории </w:t>
            </w:r>
            <w:r w:rsidR="00DB49E8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Находкинского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требования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предельному минимальному и (или) максимальному размеру земельных участков не применяется при образовании земельных участков путем раздела, объединения, выдела из земельных участков, а также перераспределения земельных участков, за исключением случаев, предусмотренных ст. 39.28 Земельного кодекса Российской Федерации.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проектов планировки территории;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землеустроительной документации;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положения об особо охраняемой природной территории;</w:t>
            </w:r>
          </w:p>
          <w:p w:rsidR="000A1349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Следует учитывать, что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 является основанием для отказа в утверждении схемы расположения земельного участка (подпункт 4 пункта 16 статьи 11.10 Земельного кодекса Российской Федерации).</w:t>
            </w:r>
          </w:p>
          <w:p w:rsidR="002F1E6E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расположение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образуемого земельного участка в границах территории, в отношении которой уполномоченным органом принято решение об утверждении документации по планировке территории в части проекта планировки территории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возможно посредством информации, размещенной на портале РИСОГД ПК (</w:t>
            </w:r>
            <w:hyperlink r:id="rId7" w:history="1">
              <w:r w:rsidRPr="00330526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</w:rPr>
                <w:t>https://isogd.primorsky.ru</w:t>
              </w:r>
            </w:hyperlink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23A1F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меню «Слои» раскрыть вкладку «Планировка территории» и подключить слой «Границы проектов планировки»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21945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тображенные на местности границы территории выбрать курсором для отображения сведений о наименовании и реквизитах документа, которым утвержден проект планировки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с содержанием проекта планировки возможно осуществить на официальном сайте уполномоченного органа, принявшего решение об утверждении документации по планировке территории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 также посредством поиска нормативного правового акта по соответствующим реквизитам</w:t>
            </w:r>
          </w:p>
          <w:p w:rsidR="00B21945" w:rsidRDefault="00B21945" w:rsidP="00B21945">
            <w:pPr>
              <w:pStyle w:val="a4"/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B49E8" w:rsidRDefault="00DB49E8" w:rsidP="00B21945">
            <w:pPr>
              <w:pStyle w:val="a4"/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DB49E8" w:rsidRPr="00DB49E8" w:rsidRDefault="00DB49E8" w:rsidP="00DB49E8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A1349" w:rsidRPr="002F1E6E" w:rsidRDefault="00FB00BE" w:rsidP="002F1E6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зонах с особыми условиями использования территории;</w:t>
            </w:r>
          </w:p>
          <w:p w:rsidR="002F1E6E" w:rsidRPr="00330526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расположение земельного участка в границах зон с особыми условиями использования территории возможно посредством информации о ЗОУИТ на публичной кадастровой карте (https://pkk.rosreestr.ru)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1. В меню публичной кадастровой карты выбрать вкладку «Слои», «Общедоступные сведения, содержащиеся в ЕГРН», подключить слой «Зоны с особыми условиями использования территорий»;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2. В меню публичной кадастровой карты выбрать вкладку «Все объекты в т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очке»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3. На публичной кадастровой карте выбрать курсором интересующий участок;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4. Переключить вкладки всплывающего окна на сведения «Зона с особыми условиями использования территории»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запрос сведений ИСОГД посредством подачи обращения в Министерство строительства Приморского края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посредством просмотра информации о ЗОУИТ на карте зон с особыми условиями использования территорий (6.1), входящей в состав материалов по обоснованию генерального пла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</w:t>
            </w:r>
            <w:r w:rsidR="00DB49E8"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>Находкинского</w:t>
            </w:r>
            <w:r w:rsidRPr="00826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</w:t>
            </w:r>
          </w:p>
          <w:p w:rsidR="000A1349" w:rsidRPr="000A1349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действующим законодательством Российской Федерации для выявленных ЗОУИТ ограничения по использованию земельного участка в контексте предполагаемых целей использования.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земельных участках общего пользования и территориях общего пользования, красных линиях;</w:t>
            </w:r>
          </w:p>
          <w:p w:rsidR="000A1349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пункту 11 статьи 1 Градостроительного кодекса Российской Федерации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</w:p>
          <w:p w:rsidR="00B21945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графической части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условных обозначениях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приведение сведений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красных линиях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рекомендуется в случае их установления утвержденными 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документам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планирования, сведениям региональной информационной системы обеспечения градостроительной деятельности Приморского края.</w:t>
            </w:r>
          </w:p>
          <w:p w:rsidR="00D07847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Определить сведения о наличии установленных красных линий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возможно в том числе посредством информации, размещенной на портале РИСОГД ПК (https://isogd.primorsky.ru)</w:t>
            </w:r>
          </w:p>
          <w:p w:rsidR="00D07847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 меню «Слои» раскрыть вкладку «Планировка территории» и подключить слой «Красные линии»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границ земельных участков,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      </w:r>
          </w:p>
          <w:p w:rsidR="00FB00BE" w:rsidRPr="005A6924" w:rsidRDefault="000A134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часть СРЗУ на КПТ должна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их границ с приведением кадастровых номеров)</w:t>
            </w:r>
          </w:p>
          <w:p w:rsidR="00D23A1F" w:rsidRDefault="00D23A1F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Образование земельных участков не должно приводить к вклиниванию, </w:t>
            </w:r>
            <w:proofErr w:type="spellStart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вкрапливанию</w:t>
            </w:r>
            <w:proofErr w:type="spellEnd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 (пункты 4, 6 статьи 11.9 Земельного кодекса Российской Федерации).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1.9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57206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7206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Форма СРЗУ на КПТ</w:t>
            </w:r>
          </w:p>
        </w:tc>
      </w:tr>
      <w:tr w:rsidR="004A0F10" w:rsidTr="00D07847">
        <w:tc>
          <w:tcPr>
            <w:tcW w:w="1025" w:type="dxa"/>
          </w:tcPr>
          <w:p w:rsidR="004A0F10" w:rsidRPr="0015091D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152A9" w:rsidRPr="005A6924" w:rsidRDefault="00C35D88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пунктом 9 статьи 11.10 Земельного кодекса Российской Федерации подготовка схемы расположения земельного участка осуществляется в форме электронного документа.</w:t>
            </w:r>
          </w:p>
          <w:p w:rsidR="00F152A9" w:rsidRPr="005A6924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  <w:p w:rsidR="00C35D88" w:rsidRPr="00F10861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Содержание схемы расположения земельного участка в форме электронного документа должно соответствовать содержанию схемы </w:t>
            </w: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расположения земельного участка в форме документа на бумажном носителе.</w:t>
            </w:r>
          </w:p>
        </w:tc>
      </w:tr>
    </w:tbl>
    <w:p w:rsidR="005305B5" w:rsidRPr="00B26FA8" w:rsidRDefault="005305B5">
      <w:pPr>
        <w:rPr>
          <w:sz w:val="28"/>
          <w:szCs w:val="28"/>
        </w:rPr>
      </w:pPr>
    </w:p>
    <w:sectPr w:rsidR="005305B5" w:rsidRPr="00B26FA8" w:rsidSect="00F152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433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52E"/>
    <w:multiLevelType w:val="hybridMultilevel"/>
    <w:tmpl w:val="8D72E974"/>
    <w:lvl w:ilvl="0" w:tplc="DC727E1C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F9854A0"/>
    <w:multiLevelType w:val="hybridMultilevel"/>
    <w:tmpl w:val="60D677BC"/>
    <w:lvl w:ilvl="0" w:tplc="DAC6839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8A17C0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2A6"/>
    <w:multiLevelType w:val="hybridMultilevel"/>
    <w:tmpl w:val="F72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A3F00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EE1A5B"/>
    <w:multiLevelType w:val="hybridMultilevel"/>
    <w:tmpl w:val="92787F6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4C51C0"/>
    <w:multiLevelType w:val="hybridMultilevel"/>
    <w:tmpl w:val="94EEF700"/>
    <w:lvl w:ilvl="0" w:tplc="90DCB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8740A"/>
    <w:multiLevelType w:val="hybridMultilevel"/>
    <w:tmpl w:val="D7E897BE"/>
    <w:lvl w:ilvl="0" w:tplc="041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669D605B"/>
    <w:multiLevelType w:val="hybridMultilevel"/>
    <w:tmpl w:val="F710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D78F2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0F5C"/>
    <w:multiLevelType w:val="hybridMultilevel"/>
    <w:tmpl w:val="CF6E4C28"/>
    <w:lvl w:ilvl="0" w:tplc="1FB4B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7004B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34667B"/>
    <w:multiLevelType w:val="hybridMultilevel"/>
    <w:tmpl w:val="D7C0931E"/>
    <w:lvl w:ilvl="0" w:tplc="35C2B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C23DD"/>
    <w:multiLevelType w:val="hybridMultilevel"/>
    <w:tmpl w:val="189E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69"/>
    <w:rsid w:val="00054825"/>
    <w:rsid w:val="000A1349"/>
    <w:rsid w:val="001171E2"/>
    <w:rsid w:val="00131DE2"/>
    <w:rsid w:val="00141018"/>
    <w:rsid w:val="001A201A"/>
    <w:rsid w:val="001B5476"/>
    <w:rsid w:val="001D35DB"/>
    <w:rsid w:val="00260957"/>
    <w:rsid w:val="002F1E6E"/>
    <w:rsid w:val="002F7F3E"/>
    <w:rsid w:val="00330526"/>
    <w:rsid w:val="003A4FF1"/>
    <w:rsid w:val="00430EB7"/>
    <w:rsid w:val="0048168C"/>
    <w:rsid w:val="004A0F10"/>
    <w:rsid w:val="004C2379"/>
    <w:rsid w:val="004F5280"/>
    <w:rsid w:val="0052086E"/>
    <w:rsid w:val="005305B5"/>
    <w:rsid w:val="005326EA"/>
    <w:rsid w:val="00572060"/>
    <w:rsid w:val="005832E9"/>
    <w:rsid w:val="005A6924"/>
    <w:rsid w:val="005F1191"/>
    <w:rsid w:val="00616080"/>
    <w:rsid w:val="006609A3"/>
    <w:rsid w:val="0066238B"/>
    <w:rsid w:val="00685741"/>
    <w:rsid w:val="007A33DD"/>
    <w:rsid w:val="007D6509"/>
    <w:rsid w:val="00826D0B"/>
    <w:rsid w:val="008A2E5E"/>
    <w:rsid w:val="008C3E7A"/>
    <w:rsid w:val="00943AB4"/>
    <w:rsid w:val="00993989"/>
    <w:rsid w:val="009A0A79"/>
    <w:rsid w:val="009B79BA"/>
    <w:rsid w:val="009D605E"/>
    <w:rsid w:val="00AB2E90"/>
    <w:rsid w:val="00B129C2"/>
    <w:rsid w:val="00B21945"/>
    <w:rsid w:val="00B26FA8"/>
    <w:rsid w:val="00B27A06"/>
    <w:rsid w:val="00B951F2"/>
    <w:rsid w:val="00C35D88"/>
    <w:rsid w:val="00C865D2"/>
    <w:rsid w:val="00D07847"/>
    <w:rsid w:val="00D17769"/>
    <w:rsid w:val="00D22CE7"/>
    <w:rsid w:val="00D23A1F"/>
    <w:rsid w:val="00D72766"/>
    <w:rsid w:val="00DA56A4"/>
    <w:rsid w:val="00DB49E8"/>
    <w:rsid w:val="00E06DF4"/>
    <w:rsid w:val="00E50ED8"/>
    <w:rsid w:val="00F152A9"/>
    <w:rsid w:val="00F81211"/>
    <w:rsid w:val="00F83F0E"/>
    <w:rsid w:val="00F96D4D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ogd.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Синицкая</dc:creator>
  <cp:keywords/>
  <dc:description/>
  <cp:lastModifiedBy>Пивоваров Александр Андреевич</cp:lastModifiedBy>
  <cp:revision>4</cp:revision>
  <cp:lastPrinted>2021-09-02T05:52:00Z</cp:lastPrinted>
  <dcterms:created xsi:type="dcterms:W3CDTF">2021-12-08T00:13:00Z</dcterms:created>
  <dcterms:modified xsi:type="dcterms:W3CDTF">2022-01-31T00:23:00Z</dcterms:modified>
</cp:coreProperties>
</file>