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E10B6" w:rsidRDefault="0074179B">
      <w:pPr>
        <w:pStyle w:val="printredaction-line"/>
        <w:divId w:val="491989431"/>
      </w:pPr>
      <w:r w:rsidRPr="008E10B6">
        <w:t>Действующая редакция</w:t>
      </w:r>
    </w:p>
    <w:p w:rsidR="00000000" w:rsidRPr="008E10B6" w:rsidRDefault="0074179B">
      <w:pPr>
        <w:divId w:val="1300765205"/>
        <w:rPr>
          <w:rFonts w:eastAsia="Times New Roman"/>
        </w:rPr>
      </w:pPr>
      <w:r w:rsidRPr="008E10B6">
        <w:rPr>
          <w:rFonts w:eastAsia="Times New Roman"/>
        </w:rPr>
        <w:t>Письмо Минтруда России от 01.02.2022 № 15-2/ООГ-163</w:t>
      </w:r>
    </w:p>
    <w:p w:rsidR="00000000" w:rsidRPr="008E10B6" w:rsidRDefault="0074179B">
      <w:pPr>
        <w:pStyle w:val="2"/>
        <w:divId w:val="491989431"/>
        <w:rPr>
          <w:rFonts w:eastAsia="Times New Roman"/>
        </w:rPr>
      </w:pPr>
      <w:r w:rsidRPr="008E10B6">
        <w:rPr>
          <w:rFonts w:eastAsia="Times New Roman"/>
        </w:rPr>
        <w:t>Письмо Минтруда России от 01.02.2022 № 15-2/ООГ-163</w:t>
      </w:r>
    </w:p>
    <w:p w:rsidR="00000000" w:rsidRDefault="0074179B">
      <w:pPr>
        <w:pStyle w:val="a3"/>
        <w:jc w:val="center"/>
        <w:divId w:val="507332053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ТРУДА И СОЦИАЛЬНОЙ ЗАЩИТЫ РОССИЙСКОЙ ФЕДЕРАЦИ</w:t>
      </w:r>
      <w:r>
        <w:rPr>
          <w:rStyle w:val="a4"/>
          <w:rFonts w:ascii="Georgia" w:hAnsi="Georgia"/>
        </w:rPr>
        <w:t>И</w:t>
      </w:r>
    </w:p>
    <w:p w:rsidR="00000000" w:rsidRDefault="0074179B">
      <w:pPr>
        <w:pStyle w:val="a3"/>
        <w:jc w:val="center"/>
        <w:divId w:val="507332053"/>
        <w:rPr>
          <w:rFonts w:ascii="Georgia" w:hAnsi="Georgia"/>
        </w:rPr>
      </w:pPr>
      <w:r>
        <w:rPr>
          <w:rStyle w:val="a4"/>
          <w:rFonts w:ascii="Georgia" w:hAnsi="Georgia"/>
        </w:rPr>
        <w:t>ПИСЬМ</w:t>
      </w:r>
      <w:r>
        <w:rPr>
          <w:rStyle w:val="a4"/>
          <w:rFonts w:ascii="Georgia" w:hAnsi="Georgia"/>
        </w:rPr>
        <w:t>О</w:t>
      </w:r>
    </w:p>
    <w:p w:rsidR="00000000" w:rsidRPr="0034195D" w:rsidRDefault="0074179B">
      <w:pPr>
        <w:pStyle w:val="a3"/>
        <w:jc w:val="center"/>
        <w:divId w:val="507332053"/>
      </w:pPr>
      <w:r w:rsidRPr="0034195D">
        <w:rPr>
          <w:rStyle w:val="a4"/>
        </w:rPr>
        <w:t>от 1 февраля 2022 года № 15-2/ООГ-16</w:t>
      </w:r>
      <w:r w:rsidRPr="0034195D">
        <w:rPr>
          <w:rStyle w:val="a4"/>
        </w:rPr>
        <w:t>3</w:t>
      </w:r>
    </w:p>
    <w:p w:rsidR="00000000" w:rsidRPr="0034195D" w:rsidRDefault="0074179B">
      <w:pPr>
        <w:pStyle w:val="a3"/>
        <w:divId w:val="507332053"/>
      </w:pPr>
      <w:r w:rsidRPr="0034195D">
        <w:t>Департамент условий и охраны труда в пределах компетенции рассмотрел обращение, поступившее на официальный сайт Министерства труда и социальной защиты Российской Федерации (ОГ-355 от 10 января 2021 г.), и сообщает следующее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r w:rsidRPr="0034195D">
        <w:t>В соответствии со</w:t>
      </w:r>
      <w:r w:rsidRPr="0034195D">
        <w:t xml:space="preserve"> </w:t>
      </w:r>
      <w:hyperlink r:id="rId5" w:anchor="/document/99/901807664/XA00MA42MN/" w:history="1">
        <w:r w:rsidRPr="0034195D">
          <w:rPr>
            <w:rStyle w:val="a5"/>
          </w:rPr>
          <w:t>статьей 22</w:t>
        </w:r>
        <w:r w:rsidRPr="0034195D">
          <w:rPr>
            <w:rStyle w:val="a5"/>
          </w:rPr>
          <w:t>5</w:t>
        </w:r>
      </w:hyperlink>
      <w:r w:rsidRPr="0034195D">
        <w:t xml:space="preserve"> Трудового кодекса Российской Федерации все работники, в том числе руководители организаций, а </w:t>
      </w:r>
      <w:bookmarkStart w:id="0" w:name="_GoBack"/>
      <w:bookmarkEnd w:id="0"/>
      <w:r w:rsidRPr="0034195D">
        <w:t xml:space="preserve">также работодатели </w:t>
      </w:r>
      <w:proofErr w:type="gramStart"/>
      <w:r w:rsidRPr="0034195D">
        <w:t>-и</w:t>
      </w:r>
      <w:proofErr w:type="gramEnd"/>
      <w:r w:rsidRPr="0034195D">
        <w:t>ндивидуальные предприниматели, обязаны проходить обучение по о</w:t>
      </w:r>
      <w:r w:rsidRPr="0034195D">
        <w:t>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</w:t>
      </w:r>
      <w:r w:rsidRPr="0034195D">
        <w:t>х отношений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r w:rsidRPr="0034195D">
        <w:t>В настоящее время нормативным правовым актом, регулирующим вопросы порядка обучения по охране труда, является</w:t>
      </w:r>
      <w:r w:rsidRPr="0034195D">
        <w:t xml:space="preserve"> </w:t>
      </w:r>
      <w:hyperlink r:id="rId6" w:anchor="/document/99/901850788/" w:history="1">
        <w:r w:rsidRPr="0034195D">
          <w:rPr>
            <w:rStyle w:val="a5"/>
          </w:rPr>
          <w:t>постановление Минтруда России и Минобразования России от 13 янва</w:t>
        </w:r>
        <w:r w:rsidRPr="0034195D">
          <w:rPr>
            <w:rStyle w:val="a5"/>
          </w:rPr>
          <w:t>ря 2003 г. № 1/2</w:t>
        </w:r>
        <w:r w:rsidRPr="0034195D">
          <w:rPr>
            <w:rStyle w:val="a5"/>
          </w:rPr>
          <w:t>9</w:t>
        </w:r>
      </w:hyperlink>
      <w:r w:rsidRPr="0034195D">
        <w:t xml:space="preserve"> «Об утверждении Порядка обучения по охране труда и проверки </w:t>
      </w:r>
      <w:proofErr w:type="gramStart"/>
      <w:r w:rsidRPr="0034195D">
        <w:t>знаний требований охраны труда работников</w:t>
      </w:r>
      <w:proofErr w:type="gramEnd"/>
      <w:r w:rsidRPr="0034195D">
        <w:t xml:space="preserve"> организаций» (далее - Порядок)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r w:rsidRPr="0034195D">
        <w:t>Согласно</w:t>
      </w:r>
      <w:r w:rsidRPr="0034195D">
        <w:t xml:space="preserve"> </w:t>
      </w:r>
      <w:hyperlink r:id="rId7" w:anchor="/document/99/901850788/XA00M8G2MQ/" w:history="1">
        <w:r w:rsidRPr="0034195D">
          <w:rPr>
            <w:rStyle w:val="a5"/>
          </w:rPr>
          <w:t>пункту 3.3</w:t>
        </w:r>
        <w:r w:rsidRPr="0034195D">
          <w:rPr>
            <w:rStyle w:val="a5"/>
          </w:rPr>
          <w:t>.</w:t>
        </w:r>
      </w:hyperlink>
      <w:r w:rsidRPr="0034195D">
        <w:t xml:space="preserve"> Пор</w:t>
      </w:r>
      <w:r w:rsidRPr="0034195D">
        <w:t xml:space="preserve">ядка внеочередная проверка </w:t>
      </w:r>
      <w:proofErr w:type="gramStart"/>
      <w:r w:rsidRPr="0034195D">
        <w:t>знаний требований охраны труда работников</w:t>
      </w:r>
      <w:proofErr w:type="gramEnd"/>
      <w:r w:rsidRPr="0034195D">
        <w:t xml:space="preserve"> организаций (в том числе членов комиссий обучающих организаций) независимо от срока проведения предыдущей проверки проводится, в том числе, и при введении новых или внесении изменений и д</w:t>
      </w:r>
      <w:r w:rsidRPr="0034195D">
        <w:t>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proofErr w:type="gramStart"/>
      <w:r w:rsidRPr="0034195D">
        <w:t>Учитывая изложенное информируем о том</w:t>
      </w:r>
      <w:proofErr w:type="gramEnd"/>
      <w:r w:rsidRPr="0034195D">
        <w:t>, чт</w:t>
      </w:r>
      <w:r w:rsidRPr="0034195D">
        <w:t>о вследствие вступления в силу новых нормативных правовых актов по охране труда работодателями должна быть организована внеочередная проверка знаний по охране труда работников в объеме тех новых нормативных правовых актов по охране труда, которые регулирую</w:t>
      </w:r>
      <w:r w:rsidRPr="0034195D">
        <w:t>т трудовую деятельность работников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r w:rsidRPr="0034195D">
        <w:t>В силу</w:t>
      </w:r>
      <w:r w:rsidRPr="0034195D">
        <w:t xml:space="preserve"> </w:t>
      </w:r>
      <w:hyperlink r:id="rId8" w:anchor="/document/99/901850788/XA00M6S2MI/" w:tooltip="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..." w:history="1">
        <w:r w:rsidRPr="0034195D">
          <w:rPr>
            <w:rStyle w:val="a5"/>
          </w:rPr>
          <w:t>пункта 2.2.3</w:t>
        </w:r>
        <w:r w:rsidRPr="0034195D">
          <w:rPr>
            <w:rStyle w:val="a5"/>
          </w:rPr>
          <w:t>.</w:t>
        </w:r>
      </w:hyperlink>
      <w:r w:rsidRPr="0034195D">
        <w:t xml:space="preserve"> Порядка форма, порядок (включая сроки проведения) и продолжительность </w:t>
      </w:r>
      <w:proofErr w:type="gramStart"/>
      <w:r w:rsidRPr="0034195D">
        <w:t>проверки знания требований охраны труда работников</w:t>
      </w:r>
      <w:proofErr w:type="gramEnd"/>
      <w:r w:rsidRPr="0034195D">
        <w:t xml:space="preserve"> устанавливаются работодателем (или уполномоченным им лицом) сам</w:t>
      </w:r>
      <w:r w:rsidRPr="0034195D">
        <w:t>остоятельно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r w:rsidRPr="0034195D">
        <w:t>При этом работодатель вправе организовать проведение внеочередной проверки знания новых нормативных правовых актов по охране труда в своей комиссии, созданной в соответствии с</w:t>
      </w:r>
      <w:r w:rsidRPr="0034195D">
        <w:t xml:space="preserve"> </w:t>
      </w:r>
      <w:hyperlink r:id="rId9" w:anchor="/document/99/901850788/" w:history="1">
        <w:r w:rsidRPr="0034195D">
          <w:rPr>
            <w:rStyle w:val="a5"/>
          </w:rPr>
          <w:t>Порядко</w:t>
        </w:r>
        <w:r w:rsidRPr="0034195D">
          <w:rPr>
            <w:rStyle w:val="a5"/>
          </w:rPr>
          <w:t>м</w:t>
        </w:r>
      </w:hyperlink>
      <w:r w:rsidRPr="0034195D">
        <w:t>.</w:t>
      </w:r>
    </w:p>
    <w:p w:rsidR="00000000" w:rsidRPr="0034195D" w:rsidRDefault="0074179B">
      <w:pPr>
        <w:pStyle w:val="a3"/>
        <w:divId w:val="507332053"/>
      </w:pPr>
      <w:proofErr w:type="gramStart"/>
      <w:r w:rsidRPr="0034195D">
        <w:t>Обращаем внимание, что в соответствии с абзацами</w:t>
      </w:r>
      <w:r w:rsidRPr="0034195D">
        <w:t xml:space="preserve"> </w:t>
      </w:r>
      <w:hyperlink r:id="rId10" w:anchor="/document/99/901807664/ZAP20RM3DT/" w:history="1">
        <w:r w:rsidRPr="0034195D">
          <w:rPr>
            <w:rStyle w:val="a5"/>
          </w:rPr>
          <w:t>7</w:t>
        </w:r>
      </w:hyperlink>
      <w:r w:rsidRPr="0034195D">
        <w:t>,</w:t>
      </w:r>
      <w:r w:rsidRPr="0034195D">
        <w:t xml:space="preserve"> </w:t>
      </w:r>
      <w:hyperlink r:id="rId11" w:anchor="/document/99/901807664/ZAP2FLA3HB/" w:history="1">
        <w:r w:rsidRPr="0034195D">
          <w:rPr>
            <w:rStyle w:val="a5"/>
          </w:rPr>
          <w:t>21-2</w:t>
        </w:r>
        <w:r w:rsidRPr="0034195D">
          <w:rPr>
            <w:rStyle w:val="a5"/>
          </w:rPr>
          <w:t>3</w:t>
        </w:r>
      </w:hyperlink>
      <w:r w:rsidRPr="0034195D">
        <w:t xml:space="preserve"> статьи 212 Трудового кодек</w:t>
      </w:r>
      <w:r w:rsidRPr="0034195D">
        <w:t xml:space="preserve">са Российской Федерации и в связи с вступлением в силу новых нормативных правовых </w:t>
      </w:r>
      <w:r w:rsidRPr="0034195D">
        <w:lastRenderedPageBreak/>
        <w:t>актов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</w:t>
      </w:r>
      <w:r w:rsidRPr="0034195D">
        <w:t>оей деятельности, в том числе инструкций по охране труда, программ обучения по охране</w:t>
      </w:r>
      <w:proofErr w:type="gramEnd"/>
      <w:r w:rsidRPr="0034195D">
        <w:t xml:space="preserve">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</w:t>
      </w:r>
      <w:r w:rsidRPr="0034195D">
        <w:t xml:space="preserve"> объеме новых нормативных правовых актов по охране труда, которые регулируют трудовую деятельность работников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proofErr w:type="gramStart"/>
      <w:r w:rsidRPr="0034195D">
        <w:t>Одновременно сообщаем, что в соответствии с</w:t>
      </w:r>
      <w:r w:rsidRPr="0034195D">
        <w:t xml:space="preserve"> </w:t>
      </w:r>
      <w:hyperlink r:id="rId12" w:anchor="/document/99/565414861/ZAP23863EQ/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..." w:history="1">
        <w:r w:rsidRPr="0034195D">
          <w:rPr>
            <w:rStyle w:val="a5"/>
          </w:rPr>
          <w:t xml:space="preserve">частью </w:t>
        </w:r>
        <w:r w:rsidRPr="0034195D">
          <w:rPr>
            <w:rStyle w:val="a5"/>
          </w:rPr>
          <w:t>1</w:t>
        </w:r>
      </w:hyperlink>
      <w:r w:rsidRPr="0034195D">
        <w:t xml:space="preserve"> статьи 3 Федерального закона от 31 июля 2020 г. № 247-ФЗ «Об обязательных требо</w:t>
      </w:r>
      <w:r w:rsidRPr="0034195D">
        <w:t>ваниях в Российской Федерации»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</w:t>
      </w:r>
      <w:r w:rsidRPr="0034195D">
        <w:t xml:space="preserve"> опубликования соответствующего нормативного правового</w:t>
      </w:r>
      <w:proofErr w:type="gramEnd"/>
      <w:r w:rsidRPr="0034195D">
        <w:t xml:space="preserve">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</w:t>
      </w:r>
      <w:r w:rsidRPr="0034195D">
        <w:t>.</w:t>
      </w:r>
    </w:p>
    <w:p w:rsidR="00000000" w:rsidRPr="0034195D" w:rsidRDefault="0074179B">
      <w:pPr>
        <w:pStyle w:val="a3"/>
        <w:divId w:val="507332053"/>
      </w:pPr>
      <w:proofErr w:type="gramStart"/>
      <w:r w:rsidRPr="0034195D">
        <w:t>В э</w:t>
      </w:r>
      <w:r w:rsidRPr="0034195D">
        <w:t>той связи полагаем, что внеплановое обучение по охране труда и внеочередную проверку знаний требований охраны труда работников в связи с вступлением в силу новых нормативных правовых актов по охране труда, содержащих обязательные требования, следует провод</w:t>
      </w:r>
      <w:r w:rsidRPr="0034195D">
        <w:t>ить в период со дня официального опубликования соответствующего нормативного правового акта до вступления его в силу</w:t>
      </w:r>
      <w:r w:rsidRPr="0034195D">
        <w:t>.</w:t>
      </w:r>
      <w:proofErr w:type="gramEnd"/>
    </w:p>
    <w:p w:rsidR="00000000" w:rsidRPr="0034195D" w:rsidRDefault="0074179B">
      <w:pPr>
        <w:pStyle w:val="a3"/>
        <w:divId w:val="507332053"/>
      </w:pPr>
      <w:proofErr w:type="gramStart"/>
      <w:r w:rsidRPr="0034195D">
        <w:t>Дополнительно сообщаем, что с 1 сентября 2022 г. вступает в силу</w:t>
      </w:r>
      <w:r w:rsidRPr="0034195D">
        <w:t xml:space="preserve"> </w:t>
      </w:r>
      <w:r w:rsidRPr="0034195D">
        <w:t xml:space="preserve">Постановление Правительства Российской Федерации от 24 декабря 2021 г. № </w:t>
      </w:r>
      <w:r w:rsidRPr="0034195D">
        <w:t>246</w:t>
      </w:r>
      <w:r w:rsidRPr="0034195D">
        <w:t>4</w:t>
      </w:r>
      <w:r w:rsidRPr="0034195D">
        <w:t xml:space="preserve"> «О порядке обучения по охране труда и проверки знания требований охраны труда», разработанное взамен</w:t>
      </w:r>
      <w:r w:rsidRPr="0034195D">
        <w:t xml:space="preserve"> </w:t>
      </w:r>
      <w:hyperlink r:id="rId13" w:anchor="/document/99/901850788/" w:history="1">
        <w:r w:rsidRPr="0034195D">
          <w:rPr>
            <w:rStyle w:val="a5"/>
          </w:rPr>
          <w:t>Постановления Минтруда России и Минобразования России от 13 января 2003 г. № 1/2</w:t>
        </w:r>
        <w:r w:rsidRPr="0034195D">
          <w:rPr>
            <w:rStyle w:val="a5"/>
          </w:rPr>
          <w:t>9</w:t>
        </w:r>
      </w:hyperlink>
      <w:r w:rsidRPr="0034195D">
        <w:t xml:space="preserve"> «Об утверждении Порядка обучения по охране труда и проверки знаний требований охраны</w:t>
      </w:r>
      <w:proofErr w:type="gramEnd"/>
      <w:r w:rsidRPr="0034195D">
        <w:t xml:space="preserve"> труда работников организаций»</w:t>
      </w:r>
      <w:r w:rsidRPr="0034195D">
        <w:t>.</w:t>
      </w:r>
    </w:p>
    <w:p w:rsidR="0074179B" w:rsidRDefault="0074179B">
      <w:pPr>
        <w:pStyle w:val="a3"/>
        <w:jc w:val="right"/>
        <w:divId w:val="507332053"/>
        <w:rPr>
          <w:rFonts w:ascii="Georgia" w:hAnsi="Georgia"/>
        </w:rPr>
      </w:pPr>
      <w:r>
        <w:rPr>
          <w:rFonts w:ascii="Georgia" w:hAnsi="Georgia"/>
        </w:rPr>
        <w:t>Заместитель директора Департамента</w:t>
      </w:r>
      <w:r>
        <w:rPr>
          <w:rFonts w:ascii="Georgia" w:hAnsi="Georgia"/>
        </w:rPr>
        <w:br/>
        <w:t>условий и охраны труда</w:t>
      </w:r>
      <w:r>
        <w:rPr>
          <w:rFonts w:ascii="Georgia" w:hAnsi="Georgia"/>
        </w:rPr>
        <w:br/>
        <w:t xml:space="preserve">А.А. </w:t>
      </w:r>
      <w:proofErr w:type="spellStart"/>
      <w:r>
        <w:rPr>
          <w:rFonts w:ascii="Georgia" w:hAnsi="Georgia"/>
        </w:rPr>
        <w:t>Воротилки</w:t>
      </w:r>
      <w:r>
        <w:rPr>
          <w:rFonts w:ascii="Georgia" w:hAnsi="Georgia"/>
        </w:rPr>
        <w:t>н</w:t>
      </w:r>
      <w:proofErr w:type="spellEnd"/>
    </w:p>
    <w:sectPr w:rsidR="0074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E10B6"/>
    <w:rsid w:val="0034195D"/>
    <w:rsid w:val="0074179B"/>
    <w:rsid w:val="00861E10"/>
    <w:rsid w:val="008E10B6"/>
    <w:rsid w:val="009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943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05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540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truda.ru/" TargetMode="External"/><Relationship Id="rId12" Type="http://schemas.openxmlformats.org/officeDocument/2006/relationships/hyperlink" Target="https://vip.1otrud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4</cp:revision>
  <dcterms:created xsi:type="dcterms:W3CDTF">2022-02-04T05:01:00Z</dcterms:created>
  <dcterms:modified xsi:type="dcterms:W3CDTF">2022-02-04T05:02:00Z</dcterms:modified>
</cp:coreProperties>
</file>