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1F" w:rsidRDefault="001A7F1F" w:rsidP="00C56DB7">
      <w:pPr>
        <w:rPr>
          <w:b/>
        </w:rPr>
      </w:pPr>
    </w:p>
    <w:p w:rsidR="002D2D13" w:rsidRDefault="002D2D13" w:rsidP="002D2D13"/>
    <w:p w:rsidR="002D2D13" w:rsidRDefault="002D2D13" w:rsidP="002D2D13"/>
    <w:p w:rsidR="002D2D13" w:rsidRDefault="002D2D13" w:rsidP="002D2D13"/>
    <w:p w:rsidR="00A72497" w:rsidRDefault="00A72497" w:rsidP="00A72497">
      <w:pPr>
        <w:jc w:val="right"/>
        <w:rPr>
          <w:b/>
        </w:rPr>
      </w:pPr>
      <w:r>
        <w:rPr>
          <w:b/>
        </w:rPr>
        <w:t>Пресс-релиз</w:t>
      </w:r>
    </w:p>
    <w:p w:rsidR="003A314F" w:rsidRDefault="003A314F" w:rsidP="00A72497">
      <w:pPr>
        <w:jc w:val="right"/>
        <w:rPr>
          <w:b/>
        </w:rPr>
      </w:pPr>
    </w:p>
    <w:p w:rsidR="003A314F" w:rsidRDefault="003A314F" w:rsidP="00A72497">
      <w:pPr>
        <w:jc w:val="right"/>
        <w:rPr>
          <w:b/>
        </w:rPr>
      </w:pPr>
    </w:p>
    <w:p w:rsidR="003A314F" w:rsidRDefault="003A314F" w:rsidP="003A314F">
      <w:pPr>
        <w:pStyle w:val="aa"/>
        <w:shd w:val="clear" w:color="auto" w:fill="FFFFFF"/>
        <w:spacing w:before="0" w:beforeAutospacing="0" w:after="0" w:afterAutospacing="0"/>
        <w:rPr>
          <w:b/>
          <w:color w:val="3A3A3A"/>
          <w:sz w:val="28"/>
          <w:szCs w:val="28"/>
        </w:rPr>
      </w:pPr>
    </w:p>
    <w:p w:rsidR="005B1E07" w:rsidRPr="00E60521" w:rsidRDefault="005B1E07" w:rsidP="005B1E07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3A3A3A"/>
          <w:sz w:val="28"/>
          <w:szCs w:val="28"/>
        </w:rPr>
      </w:pPr>
      <w:r w:rsidRPr="00E60521">
        <w:rPr>
          <w:b/>
          <w:bCs/>
          <w:color w:val="3A3A3A"/>
          <w:sz w:val="28"/>
          <w:szCs w:val="28"/>
        </w:rPr>
        <w:t>Качество воды и воздуха в зоне деятельности АО «Восточный Порт» соответствует нормативам</w:t>
      </w:r>
    </w:p>
    <w:p w:rsidR="005B1E07" w:rsidRPr="00E60521" w:rsidRDefault="005B1E07" w:rsidP="005B1E07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3A3A3A"/>
          <w:sz w:val="28"/>
          <w:szCs w:val="28"/>
        </w:rPr>
      </w:pPr>
    </w:p>
    <w:p w:rsidR="005B1E07" w:rsidRPr="00E60521" w:rsidRDefault="005B1E07" w:rsidP="005B1E07">
      <w:pPr>
        <w:pStyle w:val="aa"/>
        <w:shd w:val="clear" w:color="auto" w:fill="FFFFFF"/>
        <w:spacing w:before="0" w:beforeAutospacing="0" w:after="0" w:afterAutospacing="0"/>
        <w:jc w:val="both"/>
        <w:rPr>
          <w:color w:val="3A3A3A"/>
          <w:sz w:val="28"/>
          <w:szCs w:val="28"/>
          <w:shd w:val="clear" w:color="auto" w:fill="FFFFFF"/>
        </w:rPr>
      </w:pPr>
      <w:r w:rsidRPr="005B1E07">
        <w:rPr>
          <w:b/>
          <w:color w:val="3A3A3A"/>
          <w:sz w:val="28"/>
          <w:szCs w:val="28"/>
        </w:rPr>
        <w:t>22 апреля 2022 года, мкр. посёлок Врангель, Приморский край.</w:t>
      </w:r>
      <w:r>
        <w:rPr>
          <w:color w:val="3A3A3A"/>
          <w:sz w:val="28"/>
          <w:szCs w:val="28"/>
        </w:rPr>
        <w:t xml:space="preserve"> </w:t>
      </w:r>
      <w:r w:rsidRPr="00E60521">
        <w:rPr>
          <w:color w:val="3A3A3A"/>
          <w:sz w:val="28"/>
          <w:szCs w:val="28"/>
        </w:rPr>
        <w:t xml:space="preserve">Качество атмосферного воздуха, промышленной и природной воды в зоне деятельности АО «Восточный Порт» соответствует </w:t>
      </w:r>
      <w:r w:rsidRPr="00E60521">
        <w:rPr>
          <w:color w:val="3A3A3A"/>
          <w:sz w:val="28"/>
          <w:szCs w:val="28"/>
          <w:shd w:val="clear" w:color="auto" w:fill="FFFFFF"/>
        </w:rPr>
        <w:t xml:space="preserve">необходимым природоохранным нормативам, установленным для предприятия. Такие результаты показал </w:t>
      </w:r>
      <w:r w:rsidRPr="00E60521">
        <w:rPr>
          <w:color w:val="3A3A3A"/>
          <w:sz w:val="28"/>
          <w:szCs w:val="28"/>
        </w:rPr>
        <w:t>анализ лабораторного контроля в местах водопользования АО «Восточный Порт» по итогам</w:t>
      </w:r>
      <w:r w:rsidRPr="00E60521">
        <w:rPr>
          <w:color w:val="3A3A3A"/>
          <w:sz w:val="28"/>
          <w:szCs w:val="28"/>
          <w:shd w:val="clear" w:color="auto" w:fill="FFFFFF"/>
        </w:rPr>
        <w:t xml:space="preserve"> первого квартала 2022 года. </w:t>
      </w:r>
    </w:p>
    <w:p w:rsidR="005B1E07" w:rsidRPr="00E60521" w:rsidRDefault="005B1E07" w:rsidP="005B1E07">
      <w:pPr>
        <w:pStyle w:val="aa"/>
        <w:shd w:val="clear" w:color="auto" w:fill="FFFFFF"/>
        <w:spacing w:before="0" w:beforeAutospacing="0" w:after="0" w:afterAutospacing="0"/>
        <w:jc w:val="both"/>
        <w:rPr>
          <w:color w:val="3A3A3A"/>
          <w:sz w:val="28"/>
          <w:szCs w:val="28"/>
        </w:rPr>
      </w:pPr>
    </w:p>
    <w:p w:rsidR="005B1E07" w:rsidRPr="00E60521" w:rsidRDefault="005B1E07" w:rsidP="005B1E07">
      <w:pPr>
        <w:pStyle w:val="aa"/>
        <w:shd w:val="clear" w:color="auto" w:fill="FFFFFF"/>
        <w:spacing w:before="0" w:beforeAutospacing="0" w:after="0" w:afterAutospacing="0"/>
        <w:jc w:val="both"/>
        <w:rPr>
          <w:color w:val="3A3A3A"/>
          <w:sz w:val="28"/>
          <w:szCs w:val="28"/>
        </w:rPr>
      </w:pPr>
      <w:r w:rsidRPr="00E60521">
        <w:rPr>
          <w:color w:val="3A3A3A"/>
          <w:sz w:val="28"/>
          <w:szCs w:val="28"/>
        </w:rPr>
        <w:t xml:space="preserve">Наблюдение за состоянием качества сточных, питьевых и природных вод АО «Восточный Порт», а также атмосферного воздуха </w:t>
      </w:r>
      <w:r w:rsidRPr="00E60521">
        <w:rPr>
          <w:rFonts w:eastAsia="Times New Roman"/>
          <w:bCs/>
          <w:color w:val="333333"/>
          <w:kern w:val="36"/>
          <w:sz w:val="28"/>
          <w:szCs w:val="28"/>
          <w:lang w:eastAsia="ru-RU"/>
        </w:rPr>
        <w:t>в зонах перевалки грузов и на границах санитарно-защитных зон</w:t>
      </w:r>
      <w:r w:rsidRPr="00E60521">
        <w:rPr>
          <w:color w:val="3A3A3A"/>
          <w:sz w:val="28"/>
          <w:szCs w:val="28"/>
        </w:rPr>
        <w:t>, выполняют специалисты аккредитованной санитарно-экологической лаборатории предприятия (СЭЛ) и несколько сторонних лабораторий. Д</w:t>
      </w:r>
      <w:r w:rsidRPr="00E60521">
        <w:rPr>
          <w:color w:val="3A3A3A"/>
          <w:sz w:val="28"/>
          <w:szCs w:val="28"/>
          <w:shd w:val="clear" w:color="auto" w:fill="FFFFFF"/>
        </w:rPr>
        <w:t>анные мониторинга ежеквартально передаются в государственные контролирующие органы.</w:t>
      </w:r>
    </w:p>
    <w:p w:rsidR="005B1E07" w:rsidRPr="00E60521" w:rsidRDefault="005B1E07" w:rsidP="005B1E07">
      <w:pPr>
        <w:pStyle w:val="aa"/>
        <w:shd w:val="clear" w:color="auto" w:fill="FFFFFF"/>
        <w:spacing w:before="0" w:beforeAutospacing="0" w:after="0" w:afterAutospacing="0"/>
        <w:jc w:val="both"/>
        <w:rPr>
          <w:color w:val="3A3A3A"/>
          <w:sz w:val="28"/>
          <w:szCs w:val="28"/>
        </w:rPr>
      </w:pPr>
    </w:p>
    <w:p w:rsidR="005B1E07" w:rsidRPr="00E60521" w:rsidRDefault="005B1E07" w:rsidP="005B1E0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0521">
        <w:rPr>
          <w:color w:val="3A3A3A"/>
          <w:sz w:val="28"/>
          <w:szCs w:val="28"/>
        </w:rPr>
        <w:t>С</w:t>
      </w:r>
      <w:r w:rsidRPr="00E60521">
        <w:rPr>
          <w:color w:val="3A3A3A"/>
          <w:sz w:val="28"/>
          <w:szCs w:val="28"/>
          <w:shd w:val="clear" w:color="auto" w:fill="FFFFFF"/>
        </w:rPr>
        <w:t xml:space="preserve"> начала января по конец марта 2022 года было отобрано 89 проб воды (в том числе, морской – 18, промышленной – 48, природной – 12, питьевой – 11) для мониторинга эффективности работы очистных сооружений производственно-перегрузочных комплексов, а также состояния водоёмов в зоне хозяйств</w:t>
      </w:r>
      <w:r>
        <w:rPr>
          <w:color w:val="3A3A3A"/>
          <w:sz w:val="28"/>
          <w:szCs w:val="28"/>
          <w:shd w:val="clear" w:color="auto" w:fill="FFFFFF"/>
        </w:rPr>
        <w:t xml:space="preserve">енной деятельности предприятия. </w:t>
      </w:r>
      <w:r w:rsidRPr="00E60521">
        <w:rPr>
          <w:sz w:val="28"/>
          <w:szCs w:val="28"/>
        </w:rPr>
        <w:t>Результаты исследований соответствуют требованиям СанПиН</w:t>
      </w:r>
      <w:r>
        <w:rPr>
          <w:sz w:val="28"/>
          <w:szCs w:val="28"/>
        </w:rPr>
        <w:t>.</w:t>
      </w:r>
    </w:p>
    <w:p w:rsidR="005B1E07" w:rsidRPr="00E60521" w:rsidRDefault="005B1E07" w:rsidP="005B1E07">
      <w:pPr>
        <w:jc w:val="both"/>
        <w:rPr>
          <w:bCs/>
          <w:color w:val="333333"/>
          <w:kern w:val="36"/>
          <w:sz w:val="28"/>
          <w:szCs w:val="28"/>
        </w:rPr>
      </w:pPr>
    </w:p>
    <w:p w:rsidR="005B1E07" w:rsidRPr="00E60521" w:rsidRDefault="005B1E07" w:rsidP="005B1E07">
      <w:pPr>
        <w:jc w:val="both"/>
        <w:rPr>
          <w:bCs/>
          <w:color w:val="333333"/>
          <w:kern w:val="36"/>
          <w:sz w:val="28"/>
          <w:szCs w:val="28"/>
        </w:rPr>
      </w:pPr>
      <w:r w:rsidRPr="00E60521">
        <w:rPr>
          <w:bCs/>
          <w:color w:val="333333"/>
          <w:kern w:val="36"/>
          <w:sz w:val="28"/>
          <w:szCs w:val="28"/>
        </w:rPr>
        <w:t xml:space="preserve">В 1-м квартале текущего года на границе санитарно-защитных зон производственных комплексов экологами «Восточного Порта» отобрано 624 пробы для анализа по таким показателям, как взвешенные вещества и угольная пыль. </w:t>
      </w:r>
      <w:r w:rsidRPr="00E60521">
        <w:rPr>
          <w:sz w:val="28"/>
          <w:szCs w:val="28"/>
        </w:rPr>
        <w:t xml:space="preserve">Также отобрано 65 проб промышленных выбросов около стационарных источников и 397 проб в местах проведения работ по выгрузке угля из вагонов, сортировки и погрузки на суда. По результатам исследований </w:t>
      </w:r>
      <w:r w:rsidRPr="00E60521">
        <w:rPr>
          <w:bCs/>
          <w:color w:val="333333"/>
          <w:kern w:val="36"/>
          <w:sz w:val="28"/>
          <w:szCs w:val="28"/>
        </w:rPr>
        <w:t>превышения в воздухе предельно-допустимой концентрации исследуемых веществ зафиксировано не было</w:t>
      </w:r>
      <w:r w:rsidRPr="00E60521">
        <w:rPr>
          <w:sz w:val="28"/>
          <w:szCs w:val="28"/>
        </w:rPr>
        <w:t>, отмечают специалисты лаборатории</w:t>
      </w:r>
      <w:r w:rsidRPr="00E60521">
        <w:rPr>
          <w:bCs/>
          <w:color w:val="333333"/>
          <w:kern w:val="36"/>
          <w:sz w:val="28"/>
          <w:szCs w:val="28"/>
        </w:rPr>
        <w:t>.</w:t>
      </w:r>
    </w:p>
    <w:p w:rsidR="005B1E07" w:rsidRPr="00E60521" w:rsidRDefault="005B1E07" w:rsidP="005B1E07">
      <w:pPr>
        <w:jc w:val="both"/>
        <w:rPr>
          <w:bCs/>
          <w:color w:val="333333"/>
          <w:kern w:val="36"/>
          <w:sz w:val="28"/>
          <w:szCs w:val="28"/>
        </w:rPr>
      </w:pPr>
    </w:p>
    <w:p w:rsidR="005B1E07" w:rsidRPr="00E60521" w:rsidRDefault="005B1E07" w:rsidP="005B1E07">
      <w:pPr>
        <w:jc w:val="both"/>
        <w:rPr>
          <w:bCs/>
          <w:color w:val="333333"/>
          <w:kern w:val="36"/>
          <w:sz w:val="28"/>
          <w:szCs w:val="28"/>
        </w:rPr>
      </w:pPr>
      <w:r w:rsidRPr="00E60521">
        <w:rPr>
          <w:color w:val="3A3A3A"/>
          <w:sz w:val="28"/>
          <w:szCs w:val="28"/>
        </w:rPr>
        <w:t xml:space="preserve">Экологическая безопасность и сохранение природы – основной приоритет работы АО «Восточный Порт». </w:t>
      </w:r>
      <w:r w:rsidRPr="00E60521">
        <w:rPr>
          <w:color w:val="3A3A3A"/>
          <w:sz w:val="28"/>
          <w:szCs w:val="28"/>
          <w:shd w:val="clear" w:color="auto" w:fill="FFFFFF"/>
        </w:rPr>
        <w:t xml:space="preserve">Общая сумма инвестиций в </w:t>
      </w:r>
      <w:r>
        <w:rPr>
          <w:color w:val="3A3A3A"/>
          <w:sz w:val="28"/>
          <w:szCs w:val="28"/>
          <w:shd w:val="clear" w:color="auto" w:fill="FFFFFF"/>
        </w:rPr>
        <w:t xml:space="preserve">природоохранные </w:t>
      </w:r>
      <w:r w:rsidRPr="00E60521">
        <w:rPr>
          <w:color w:val="3A3A3A"/>
          <w:sz w:val="28"/>
          <w:szCs w:val="28"/>
          <w:shd w:val="clear" w:color="auto" w:fill="FFFFFF"/>
        </w:rPr>
        <w:t>мероприятия</w:t>
      </w:r>
      <w:r>
        <w:rPr>
          <w:color w:val="3A3A3A"/>
          <w:sz w:val="28"/>
          <w:szCs w:val="28"/>
          <w:shd w:val="clear" w:color="auto" w:fill="FFFFFF"/>
        </w:rPr>
        <w:t xml:space="preserve"> </w:t>
      </w:r>
      <w:r w:rsidRPr="00E60521">
        <w:rPr>
          <w:color w:val="3A3A3A"/>
          <w:sz w:val="28"/>
          <w:szCs w:val="28"/>
          <w:shd w:val="clear" w:color="auto" w:fill="FFFFFF"/>
        </w:rPr>
        <w:t xml:space="preserve">с </w:t>
      </w:r>
      <w:r>
        <w:rPr>
          <w:color w:val="3A3A3A"/>
          <w:sz w:val="28"/>
          <w:szCs w:val="28"/>
          <w:shd w:val="clear" w:color="auto" w:fill="FFFFFF"/>
        </w:rPr>
        <w:t>2018 по 2022 годы</w:t>
      </w:r>
      <w:bookmarkStart w:id="0" w:name="_GoBack"/>
      <w:bookmarkEnd w:id="0"/>
      <w:r w:rsidRPr="00E60521">
        <w:rPr>
          <w:color w:val="3A3A3A"/>
          <w:sz w:val="28"/>
          <w:szCs w:val="28"/>
          <w:shd w:val="clear" w:color="auto" w:fill="FFFFFF"/>
        </w:rPr>
        <w:t xml:space="preserve"> составляет </w:t>
      </w:r>
      <w:r>
        <w:rPr>
          <w:color w:val="3A3A3A"/>
          <w:sz w:val="28"/>
          <w:szCs w:val="28"/>
          <w:shd w:val="clear" w:color="auto" w:fill="FFFFFF"/>
        </w:rPr>
        <w:t>6</w:t>
      </w:r>
      <w:r w:rsidRPr="00E60521">
        <w:rPr>
          <w:color w:val="3A3A3A"/>
          <w:sz w:val="28"/>
          <w:szCs w:val="28"/>
          <w:shd w:val="clear" w:color="auto" w:fill="FFFFFF"/>
        </w:rPr>
        <w:t xml:space="preserve"> млрд рублей.</w:t>
      </w:r>
    </w:p>
    <w:p w:rsidR="003A314F" w:rsidRDefault="003A314F" w:rsidP="00A72497">
      <w:pPr>
        <w:jc w:val="right"/>
        <w:rPr>
          <w:b/>
          <w:sz w:val="28"/>
          <w:szCs w:val="28"/>
        </w:rPr>
      </w:pPr>
    </w:p>
    <w:p w:rsidR="00A72497" w:rsidRDefault="00A72497" w:rsidP="00A72497">
      <w:pPr>
        <w:pStyle w:val="aa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b/>
          <w:bCs/>
          <w:color w:val="3A3A3A"/>
          <w:sz w:val="28"/>
          <w:szCs w:val="28"/>
        </w:rPr>
        <w:t>СПРАВКА  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b/>
          <w:bCs/>
          <w:color w:val="3A3A3A"/>
          <w:sz w:val="28"/>
          <w:szCs w:val="28"/>
        </w:rPr>
        <w:t>АО «Восточный Порт» (</w:t>
      </w:r>
      <w:r w:rsidR="003B189D">
        <w:rPr>
          <w:b/>
          <w:bCs/>
          <w:color w:val="3A3A3A"/>
          <w:sz w:val="28"/>
          <w:szCs w:val="28"/>
        </w:rPr>
        <w:t xml:space="preserve">мкр. посёлок </w:t>
      </w:r>
      <w:r w:rsidRPr="009864FE">
        <w:rPr>
          <w:b/>
          <w:bCs/>
          <w:color w:val="3A3A3A"/>
          <w:sz w:val="28"/>
          <w:szCs w:val="28"/>
        </w:rPr>
        <w:t>Врангель, Приморский край) </w:t>
      </w:r>
      <w:r w:rsidRPr="009864FE">
        <w:rPr>
          <w:color w:val="3A3A3A"/>
          <w:sz w:val="28"/>
          <w:szCs w:val="28"/>
        </w:rPr>
        <w:t>— крупнейший в России специализированный терминал с высокотехнологичной перевалкой угля.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> </w:t>
      </w:r>
    </w:p>
    <w:p w:rsidR="009864FE" w:rsidRPr="0023666F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 xml:space="preserve">Стивидорное предприятие обеспечивает экспортную перевалку угля различных российских производителей. </w:t>
      </w:r>
      <w:r w:rsidR="0023666F" w:rsidRPr="0023666F">
        <w:rPr>
          <w:sz w:val="28"/>
          <w:szCs w:val="28"/>
        </w:rPr>
        <w:t>Грузооборот Порта в 2021 году составил 26,57 млн тонн грузов различной номенклатуры.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> 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>АО «Восточный Порт» на всех этапах перегрузки угля на морской транспорт применяет комплекс наилучших доступных технологий, минимизирующих воздействие производственной деятельности на окружающую среду. В частности, это закрытые вагоноопрокидыватели, крытые конвейерные линии, пересыпные станции с системами аспирации, а также судопогрузочные машины, оснащенные локальной и всесезонной системой орошения угольного потока, обеспечивающие герметичную погрузку угля в трюмы судов.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> 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>Экологическая безопасность предприятия также обеспечивается аспирационными системами, системами сухого тумана и орошения угольных штабелей водяными пушками и снегогенераторами. По периметру терминала установлены 20-метровые металлические ветрозащитные экраны общей длиной 3 километра. Сегодня это самые масштабные защитные сооружения на Дальнем Востоке.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> 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>АО «Восточный Порт» - первый угольный терминал Дальнего Востока, сертифицированный в соответствии с требованиями международного стандарта ISO 14001:2015 «Системы экологического менеджмента. Требования и руководство по применению».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> 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t>В начале сентября 2019 года введена в эксплуатацию Третья очередь специализированного угольного комплекса, которая увеличит объем перевалки до 50-55 млн тонн в год. Крупнейший частный инвестиционный портовый проект стоимостью более 40 млрд руб. реализован без привлечения государственного финансирования. Третья очередь – это более 600 вновь созданных высококвалифицированных рабочих мест и порядка 25 млрд руб. налоговых отчислений в бюджет до 2026 года.</w:t>
      </w: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</w:p>
    <w:p w:rsidR="009864FE" w:rsidRPr="009864FE" w:rsidRDefault="009864FE" w:rsidP="009864FE">
      <w:pPr>
        <w:shd w:val="clear" w:color="auto" w:fill="FFFFFF"/>
        <w:rPr>
          <w:color w:val="3A3A3A"/>
          <w:sz w:val="28"/>
          <w:szCs w:val="28"/>
        </w:rPr>
      </w:pPr>
      <w:r w:rsidRPr="009864FE">
        <w:rPr>
          <w:color w:val="3A3A3A"/>
          <w:sz w:val="28"/>
          <w:szCs w:val="28"/>
        </w:rPr>
        <w:lastRenderedPageBreak/>
        <w:t>С целью содействия реализации актуальных проектов, направленных на социальное развитие микрорайона Врангель, в АО «Восточный Порт» учрежден Фонд поддержки социальных и экологических инициатив «Восточный Порт». Фонд – площадка для прямого, открытого диалога с жителями Врангеля, эффективный механизм поддержки социальной работы. В настоящее время в рамках Фонда определены 12 программ: «Ветераны», «Волонтёры», «Дети», «Духовное развитие», «Здоровье», «Историческое наследие», «Команда Восточного», «Комфортная среда», «Культура», «Образование», «Социальная поддержка», «Спорт».</w:t>
      </w:r>
    </w:p>
    <w:p w:rsidR="00A72497" w:rsidRPr="004458AB" w:rsidRDefault="00A72497" w:rsidP="001C028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A72497" w:rsidRPr="004458AB" w:rsidRDefault="00A72497" w:rsidP="001C028C">
      <w:pPr>
        <w:jc w:val="both"/>
        <w:rPr>
          <w:b/>
          <w:sz w:val="28"/>
          <w:szCs w:val="28"/>
        </w:rPr>
      </w:pPr>
      <w:r w:rsidRPr="004458AB">
        <w:rPr>
          <w:b/>
          <w:sz w:val="28"/>
          <w:szCs w:val="28"/>
          <w:shd w:val="clear" w:color="auto" w:fill="FFFFFF"/>
        </w:rPr>
        <w:t>К</w:t>
      </w:r>
      <w:r w:rsidRPr="004458AB">
        <w:rPr>
          <w:b/>
          <w:sz w:val="28"/>
          <w:szCs w:val="28"/>
        </w:rPr>
        <w:t xml:space="preserve">онтакты для СМИ: </w:t>
      </w:r>
    </w:p>
    <w:p w:rsidR="00A72497" w:rsidRPr="004458AB" w:rsidRDefault="00A72497" w:rsidP="001C028C">
      <w:pPr>
        <w:jc w:val="both"/>
        <w:rPr>
          <w:sz w:val="28"/>
          <w:szCs w:val="28"/>
          <w:shd w:val="clear" w:color="auto" w:fill="FFFFFF"/>
        </w:rPr>
      </w:pPr>
    </w:p>
    <w:p w:rsidR="00A72497" w:rsidRPr="004458AB" w:rsidRDefault="00A72497" w:rsidP="001C028C">
      <w:pPr>
        <w:jc w:val="both"/>
        <w:rPr>
          <w:shd w:val="clear" w:color="auto" w:fill="FFFFFF"/>
        </w:rPr>
      </w:pPr>
      <w:r w:rsidRPr="004458AB">
        <w:rPr>
          <w:shd w:val="clear" w:color="auto" w:fill="FFFFFF"/>
        </w:rPr>
        <w:t>Павел Семенухин</w:t>
      </w:r>
    </w:p>
    <w:p w:rsidR="00A72497" w:rsidRPr="004458AB" w:rsidRDefault="00A72497" w:rsidP="001C028C">
      <w:pPr>
        <w:jc w:val="both"/>
        <w:rPr>
          <w:shd w:val="clear" w:color="auto" w:fill="FFFFFF"/>
        </w:rPr>
      </w:pPr>
      <w:r w:rsidRPr="004458AB">
        <w:rPr>
          <w:shd w:val="clear" w:color="auto" w:fill="FFFFFF"/>
        </w:rPr>
        <w:t>пресс-секретарь АО «Восточный Порт»</w:t>
      </w:r>
    </w:p>
    <w:p w:rsidR="00A72497" w:rsidRPr="004458AB" w:rsidRDefault="006B724C" w:rsidP="001C028C">
      <w:pPr>
        <w:jc w:val="both"/>
        <w:rPr>
          <w:shd w:val="clear" w:color="auto" w:fill="FFFFFF"/>
        </w:rPr>
      </w:pPr>
      <w:hyperlink r:id="rId8" w:history="1">
        <w:r w:rsidR="00A72497" w:rsidRPr="004458AB">
          <w:rPr>
            <w:rStyle w:val="a9"/>
            <w:color w:val="auto"/>
            <w:shd w:val="clear" w:color="auto" w:fill="FFFFFF"/>
            <w:lang w:val="en-US"/>
          </w:rPr>
          <w:t>Pavel</w:t>
        </w:r>
        <w:r w:rsidR="00A72497" w:rsidRPr="004458AB">
          <w:rPr>
            <w:rStyle w:val="a9"/>
            <w:color w:val="auto"/>
            <w:shd w:val="clear" w:color="auto" w:fill="FFFFFF"/>
          </w:rPr>
          <w:t>.</w:t>
        </w:r>
        <w:r w:rsidR="00A72497" w:rsidRPr="004458AB">
          <w:rPr>
            <w:rStyle w:val="a9"/>
            <w:color w:val="auto"/>
            <w:shd w:val="clear" w:color="auto" w:fill="FFFFFF"/>
            <w:lang w:val="en-US"/>
          </w:rPr>
          <w:t>Semenuhin</w:t>
        </w:r>
        <w:r w:rsidR="00A72497" w:rsidRPr="004458AB">
          <w:rPr>
            <w:rStyle w:val="a9"/>
            <w:color w:val="auto"/>
            <w:shd w:val="clear" w:color="auto" w:fill="FFFFFF"/>
          </w:rPr>
          <w:t>@</w:t>
        </w:r>
        <w:r w:rsidR="00A72497" w:rsidRPr="004458AB">
          <w:rPr>
            <w:rStyle w:val="a9"/>
            <w:color w:val="auto"/>
            <w:shd w:val="clear" w:color="auto" w:fill="FFFFFF"/>
            <w:lang w:val="en-US"/>
          </w:rPr>
          <w:t>vostport</w:t>
        </w:r>
        <w:r w:rsidR="00A72497" w:rsidRPr="004458AB">
          <w:rPr>
            <w:rStyle w:val="a9"/>
            <w:color w:val="auto"/>
            <w:shd w:val="clear" w:color="auto" w:fill="FFFFFF"/>
          </w:rPr>
          <w:t>.</w:t>
        </w:r>
        <w:r w:rsidR="00A72497" w:rsidRPr="004458AB">
          <w:rPr>
            <w:rStyle w:val="a9"/>
            <w:color w:val="auto"/>
            <w:shd w:val="clear" w:color="auto" w:fill="FFFFFF"/>
            <w:lang w:val="en-US"/>
          </w:rPr>
          <w:t>ru</w:t>
        </w:r>
      </w:hyperlink>
      <w:r w:rsidR="00A72497" w:rsidRPr="004458AB">
        <w:rPr>
          <w:shd w:val="clear" w:color="auto" w:fill="FFFFFF"/>
        </w:rPr>
        <w:t xml:space="preserve"> </w:t>
      </w:r>
    </w:p>
    <w:p w:rsidR="00A72497" w:rsidRPr="004458AB" w:rsidRDefault="00A72497" w:rsidP="001C028C">
      <w:pPr>
        <w:jc w:val="both"/>
        <w:rPr>
          <w:shd w:val="clear" w:color="auto" w:fill="FFFFFF"/>
        </w:rPr>
      </w:pPr>
      <w:r w:rsidRPr="004458AB">
        <w:rPr>
          <w:shd w:val="clear" w:color="auto" w:fill="FFFFFF"/>
        </w:rPr>
        <w:t>+7-914-709-68-50</w:t>
      </w:r>
    </w:p>
    <w:p w:rsidR="00A72497" w:rsidRPr="004458AB" w:rsidRDefault="00A72497" w:rsidP="001C028C">
      <w:pPr>
        <w:jc w:val="both"/>
      </w:pPr>
      <w:r w:rsidRPr="004458AB">
        <w:rPr>
          <w:shd w:val="clear" w:color="auto" w:fill="FFFFFF"/>
        </w:rPr>
        <w:t>+7-4236-665-271 вн. 3988</w:t>
      </w:r>
    </w:p>
    <w:p w:rsidR="0071134A" w:rsidRDefault="0071134A" w:rsidP="002D2D13">
      <w:pPr>
        <w:jc w:val="right"/>
      </w:pPr>
    </w:p>
    <w:sectPr w:rsidR="0071134A"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4C" w:rsidRDefault="006B724C">
      <w:r>
        <w:separator/>
      </w:r>
    </w:p>
  </w:endnote>
  <w:endnote w:type="continuationSeparator" w:id="0">
    <w:p w:rsidR="006B724C" w:rsidRDefault="006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26"/>
      <w:docPartObj>
        <w:docPartGallery w:val="Page Numbers (Bottom of Page)"/>
        <w:docPartUnique/>
      </w:docPartObj>
    </w:sdtPr>
    <w:sdtEndPr/>
    <w:sdtContent>
      <w:p w:rsidR="0071134A" w:rsidRDefault="006E17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E07">
          <w:rPr>
            <w:noProof/>
          </w:rPr>
          <w:t>2</w:t>
        </w:r>
        <w:r>
          <w:fldChar w:fldCharType="end"/>
        </w:r>
      </w:p>
    </w:sdtContent>
  </w:sdt>
  <w:p w:rsidR="0071134A" w:rsidRDefault="007113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99632"/>
      <w:docPartObj>
        <w:docPartGallery w:val="Page Numbers (Bottom of Page)"/>
        <w:docPartUnique/>
      </w:docPartObj>
    </w:sdtPr>
    <w:sdtEndPr/>
    <w:sdtContent>
      <w:p w:rsidR="0071134A" w:rsidRDefault="006E17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E07">
          <w:rPr>
            <w:noProof/>
          </w:rPr>
          <w:t>1</w:t>
        </w:r>
        <w:r>
          <w:fldChar w:fldCharType="end"/>
        </w:r>
      </w:p>
    </w:sdtContent>
  </w:sdt>
  <w:p w:rsidR="0071134A" w:rsidRDefault="007113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4C" w:rsidRDefault="006B724C">
      <w:r>
        <w:separator/>
      </w:r>
    </w:p>
  </w:footnote>
  <w:footnote w:type="continuationSeparator" w:id="0">
    <w:p w:rsidR="006B724C" w:rsidRDefault="006B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A" w:rsidRDefault="006E173A">
    <w:pPr>
      <w:pStyle w:val="2"/>
      <w:spacing w:line="276" w:lineRule="auto"/>
      <w:rPr>
        <w:b/>
        <w:bCs w:val="0"/>
        <w:color w:val="000000"/>
        <w:sz w:val="18"/>
        <w:szCs w:val="18"/>
      </w:rPr>
    </w:pPr>
    <w:r>
      <w:rPr>
        <w:noProof/>
      </w:rPr>
      <w:drawing>
        <wp:inline distT="0" distB="0" distL="0" distR="0">
          <wp:extent cx="6119495" cy="1104926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110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134A" w:rsidRDefault="007113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8E1"/>
    <w:multiLevelType w:val="multilevel"/>
    <w:tmpl w:val="29EA61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4A"/>
    <w:rsid w:val="00026637"/>
    <w:rsid w:val="00034AD5"/>
    <w:rsid w:val="000829EB"/>
    <w:rsid w:val="000B3B17"/>
    <w:rsid w:val="00162768"/>
    <w:rsid w:val="00167695"/>
    <w:rsid w:val="00194835"/>
    <w:rsid w:val="001A7F1F"/>
    <w:rsid w:val="001C028C"/>
    <w:rsid w:val="001C2BB8"/>
    <w:rsid w:val="001D64DE"/>
    <w:rsid w:val="001D72B2"/>
    <w:rsid w:val="001E0804"/>
    <w:rsid w:val="001E3D4D"/>
    <w:rsid w:val="001F00AD"/>
    <w:rsid w:val="0023666F"/>
    <w:rsid w:val="00290787"/>
    <w:rsid w:val="002A656D"/>
    <w:rsid w:val="002C3BB8"/>
    <w:rsid w:val="002C7696"/>
    <w:rsid w:val="002D2D13"/>
    <w:rsid w:val="00301603"/>
    <w:rsid w:val="00351962"/>
    <w:rsid w:val="0037155E"/>
    <w:rsid w:val="003A314F"/>
    <w:rsid w:val="003B189D"/>
    <w:rsid w:val="003C0CE1"/>
    <w:rsid w:val="003D171B"/>
    <w:rsid w:val="004B4D18"/>
    <w:rsid w:val="004C0E46"/>
    <w:rsid w:val="004C6F50"/>
    <w:rsid w:val="004E53A4"/>
    <w:rsid w:val="00502AF1"/>
    <w:rsid w:val="00541A1E"/>
    <w:rsid w:val="005927C9"/>
    <w:rsid w:val="005B1E07"/>
    <w:rsid w:val="005C1C68"/>
    <w:rsid w:val="005D3753"/>
    <w:rsid w:val="005F17C9"/>
    <w:rsid w:val="00652424"/>
    <w:rsid w:val="00670DB6"/>
    <w:rsid w:val="00687542"/>
    <w:rsid w:val="00692F44"/>
    <w:rsid w:val="006B2CD7"/>
    <w:rsid w:val="006B724C"/>
    <w:rsid w:val="006C27D2"/>
    <w:rsid w:val="006E173A"/>
    <w:rsid w:val="006E6707"/>
    <w:rsid w:val="007055D7"/>
    <w:rsid w:val="0071134A"/>
    <w:rsid w:val="007339A0"/>
    <w:rsid w:val="007479FD"/>
    <w:rsid w:val="00760EB0"/>
    <w:rsid w:val="00763B79"/>
    <w:rsid w:val="007B00AB"/>
    <w:rsid w:val="007D2899"/>
    <w:rsid w:val="007D5238"/>
    <w:rsid w:val="00810AF2"/>
    <w:rsid w:val="008150C6"/>
    <w:rsid w:val="00836CDC"/>
    <w:rsid w:val="00894A87"/>
    <w:rsid w:val="008B2009"/>
    <w:rsid w:val="008C3DBF"/>
    <w:rsid w:val="00920C29"/>
    <w:rsid w:val="009764F5"/>
    <w:rsid w:val="00976571"/>
    <w:rsid w:val="00985A0E"/>
    <w:rsid w:val="009864FE"/>
    <w:rsid w:val="009967D8"/>
    <w:rsid w:val="009D689A"/>
    <w:rsid w:val="00A20F7F"/>
    <w:rsid w:val="00A72497"/>
    <w:rsid w:val="00A80038"/>
    <w:rsid w:val="00AB4361"/>
    <w:rsid w:val="00AD5F2B"/>
    <w:rsid w:val="00AE647E"/>
    <w:rsid w:val="00AF5ECF"/>
    <w:rsid w:val="00B67F3B"/>
    <w:rsid w:val="00C56DB7"/>
    <w:rsid w:val="00C62711"/>
    <w:rsid w:val="00C70402"/>
    <w:rsid w:val="00C81090"/>
    <w:rsid w:val="00CB21A2"/>
    <w:rsid w:val="00CC230B"/>
    <w:rsid w:val="00CC6CEA"/>
    <w:rsid w:val="00CE6C00"/>
    <w:rsid w:val="00CF7D5B"/>
    <w:rsid w:val="00D00091"/>
    <w:rsid w:val="00D60461"/>
    <w:rsid w:val="00DA01B2"/>
    <w:rsid w:val="00DC2981"/>
    <w:rsid w:val="00DF4888"/>
    <w:rsid w:val="00E80C4A"/>
    <w:rsid w:val="00E83D7D"/>
    <w:rsid w:val="00EA523A"/>
    <w:rsid w:val="00EB051D"/>
    <w:rsid w:val="00F16850"/>
    <w:rsid w:val="00F212FD"/>
    <w:rsid w:val="00F36F15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0870A"/>
  <w15:docId w15:val="{C11D4525-18D1-49AB-997B-D46AFE34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9">
    <w:name w:val="Hyperlink"/>
    <w:rPr>
      <w:color w:val="0000FF"/>
      <w:u w:val="single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b">
    <w:name w:val="No Spacing"/>
    <w:uiPriority w:val="1"/>
    <w:qFormat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pPr>
      <w:ind w:firstLine="0"/>
      <w:jc w:val="left"/>
    </w:pPr>
    <w:rPr>
      <w:rFonts w:ascii="Arial" w:eastAsia="Arial" w:hAnsi="Arial" w:cs="Arial"/>
      <w:color w:val="003848"/>
      <w:sz w:val="28"/>
      <w:szCs w:val="20"/>
      <w:shd w:val="clear" w:color="auto" w:fill="FFFFFF"/>
      <w:lang w:eastAsia="ru-RU"/>
    </w:rPr>
  </w:style>
  <w:style w:type="paragraph" w:styleId="ad">
    <w:name w:val="Plain Text"/>
    <w:basedOn w:val="a"/>
    <w:link w:val="ae"/>
    <w:uiPriority w:val="99"/>
    <w:unhideWhenUsed/>
    <w:rsid w:val="00E80C4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E80C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emenuhin@vostpor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88DE-6315-40EC-9C3D-19EDF91A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4064</Characters>
  <Application>Microsoft Office Word</Application>
  <DocSecurity>0</DocSecurity>
  <Lines>96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GUSAROV</cp:lastModifiedBy>
  <cp:revision>2</cp:revision>
  <cp:lastPrinted>2019-04-23T05:22:00Z</cp:lastPrinted>
  <dcterms:created xsi:type="dcterms:W3CDTF">2022-04-22T01:52:00Z</dcterms:created>
  <dcterms:modified xsi:type="dcterms:W3CDTF">2022-04-22T01:52:00Z</dcterms:modified>
</cp:coreProperties>
</file>