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17D" w:rsidRDefault="00136901" w:rsidP="006E104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bookmarkStart w:id="0" w:name="_GoBack"/>
      <w:bookmarkEnd w:id="0"/>
    </w:p>
    <w:p w:rsidR="006E1045" w:rsidRDefault="006E1045" w:rsidP="006E10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74687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к постановлению администрации</w:t>
      </w:r>
    </w:p>
    <w:p w:rsidR="006E1045" w:rsidRDefault="006E1045" w:rsidP="006E10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Находкинского городского округа</w:t>
      </w:r>
    </w:p>
    <w:p w:rsidR="006E1045" w:rsidRDefault="006E1045" w:rsidP="006E10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1045" w:rsidRDefault="006E1045" w:rsidP="006E10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1045" w:rsidRDefault="002F281A" w:rsidP="006E104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СХЕМА № </w:t>
      </w:r>
      <w:r w:rsidR="00C376E1">
        <w:rPr>
          <w:rFonts w:ascii="Times New Roman" w:hAnsi="Times New Roman" w:cs="Times New Roman"/>
          <w:sz w:val="24"/>
          <w:szCs w:val="24"/>
        </w:rPr>
        <w:t>225</w:t>
      </w:r>
    </w:p>
    <w:p w:rsidR="006E1045" w:rsidRDefault="006E1045" w:rsidP="006E104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размещения нестационарного торгового объекта</w:t>
      </w:r>
    </w:p>
    <w:tbl>
      <w:tblPr>
        <w:tblStyle w:val="a3"/>
        <w:tblpPr w:leftFromText="180" w:rightFromText="180" w:vertAnchor="page" w:horzAnchor="margin" w:tblpY="4126"/>
        <w:tblW w:w="9889" w:type="dxa"/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1843"/>
        <w:gridCol w:w="1417"/>
        <w:gridCol w:w="2977"/>
      </w:tblGrid>
      <w:tr w:rsidR="00DA6377" w:rsidRPr="00DA6377" w:rsidTr="0023609D">
        <w:tc>
          <w:tcPr>
            <w:tcW w:w="2093" w:type="dxa"/>
          </w:tcPr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Вид нестационарного торгового объекта</w:t>
            </w:r>
          </w:p>
        </w:tc>
        <w:tc>
          <w:tcPr>
            <w:tcW w:w="1559" w:type="dxa"/>
          </w:tcPr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Специализация</w:t>
            </w:r>
          </w:p>
        </w:tc>
        <w:tc>
          <w:tcPr>
            <w:tcW w:w="1843" w:type="dxa"/>
          </w:tcPr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Местоположение объекта</w:t>
            </w: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Площадь объекта/</w:t>
            </w: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площадь земельного участка, кв</w:t>
            </w:r>
            <w:proofErr w:type="gramStart"/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977" w:type="dxa"/>
          </w:tcPr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Координаты земельного участка, МСК</w:t>
            </w:r>
          </w:p>
        </w:tc>
      </w:tr>
      <w:tr w:rsidR="00DA6377" w:rsidRPr="006201C0" w:rsidTr="0023609D">
        <w:tc>
          <w:tcPr>
            <w:tcW w:w="2093" w:type="dxa"/>
          </w:tcPr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C376E1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Павильон (в остановочном комплексе)</w:t>
            </w:r>
          </w:p>
        </w:tc>
        <w:tc>
          <w:tcPr>
            <w:tcW w:w="1559" w:type="dxa"/>
          </w:tcPr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2F281A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843" w:type="dxa"/>
          </w:tcPr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23609D" w:rsidP="00C3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Местоположение: </w:t>
            </w:r>
            <w:r w:rsidR="00C376E1">
              <w:rPr>
                <w:rFonts w:ascii="Times New Roman" w:hAnsi="Times New Roman" w:cs="Times New Roman"/>
                <w:sz w:val="20"/>
                <w:szCs w:val="20"/>
              </w:rPr>
              <w:t>Остановка «Мыс Астафьева» четная, примерно в 95 м на юго-запад от жилого дома, по ул. Астафьева, 17</w:t>
            </w:r>
          </w:p>
        </w:tc>
        <w:tc>
          <w:tcPr>
            <w:tcW w:w="1417" w:type="dxa"/>
          </w:tcPr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2F281A" w:rsidP="002F2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</w:t>
            </w:r>
          </w:p>
        </w:tc>
        <w:tc>
          <w:tcPr>
            <w:tcW w:w="2977" w:type="dxa"/>
          </w:tcPr>
          <w:p w:rsidR="00C376E1" w:rsidRDefault="00C376E1" w:rsidP="00C376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376E1" w:rsidRPr="00C376E1" w:rsidRDefault="00C376E1" w:rsidP="00C37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X1 </w:t>
            </w:r>
            <w:r w:rsidRPr="00C376E1">
              <w:rPr>
                <w:rFonts w:ascii="Times New Roman" w:hAnsi="Times New Roman" w:cs="Times New Roman"/>
                <w:sz w:val="20"/>
                <w:szCs w:val="20"/>
              </w:rPr>
              <w:t>324660.16</w:t>
            </w:r>
            <w:r w:rsidRPr="00C376E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Y1 </w:t>
            </w:r>
            <w:r w:rsidRPr="00C376E1">
              <w:rPr>
                <w:rFonts w:ascii="Times New Roman" w:hAnsi="Times New Roman" w:cs="Times New Roman"/>
                <w:sz w:val="20"/>
                <w:szCs w:val="20"/>
              </w:rPr>
              <w:t>2233597.88</w:t>
            </w:r>
          </w:p>
          <w:p w:rsidR="00C376E1" w:rsidRPr="00C376E1" w:rsidRDefault="00C376E1" w:rsidP="00C37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X2 </w:t>
            </w:r>
            <w:r w:rsidRPr="00C376E1">
              <w:rPr>
                <w:rFonts w:ascii="Times New Roman" w:hAnsi="Times New Roman" w:cs="Times New Roman"/>
                <w:sz w:val="20"/>
                <w:szCs w:val="20"/>
              </w:rPr>
              <w:t>324665.20</w:t>
            </w:r>
            <w:r w:rsidRPr="00C376E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Y2 </w:t>
            </w:r>
            <w:r w:rsidRPr="00C376E1">
              <w:rPr>
                <w:rFonts w:ascii="Times New Roman" w:hAnsi="Times New Roman" w:cs="Times New Roman"/>
                <w:sz w:val="20"/>
                <w:szCs w:val="20"/>
              </w:rPr>
              <w:t>2233599.30</w:t>
            </w:r>
          </w:p>
          <w:p w:rsidR="00C376E1" w:rsidRPr="00C376E1" w:rsidRDefault="00C376E1" w:rsidP="00C37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X3 </w:t>
            </w:r>
            <w:r w:rsidRPr="00C376E1">
              <w:rPr>
                <w:rFonts w:ascii="Times New Roman" w:hAnsi="Times New Roman" w:cs="Times New Roman"/>
                <w:sz w:val="20"/>
                <w:szCs w:val="20"/>
              </w:rPr>
              <w:t>324663.11</w:t>
            </w:r>
            <w:r w:rsidRPr="00C376E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Y3 </w:t>
            </w:r>
            <w:r w:rsidRPr="00C376E1">
              <w:rPr>
                <w:rFonts w:ascii="Times New Roman" w:hAnsi="Times New Roman" w:cs="Times New Roman"/>
                <w:sz w:val="20"/>
                <w:szCs w:val="20"/>
              </w:rPr>
              <w:t>2233607.15</w:t>
            </w:r>
          </w:p>
          <w:p w:rsidR="00C376E1" w:rsidRDefault="00C376E1" w:rsidP="00C37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X4 </w:t>
            </w:r>
            <w:r w:rsidRPr="00C376E1">
              <w:rPr>
                <w:rFonts w:ascii="Times New Roman" w:hAnsi="Times New Roman" w:cs="Times New Roman"/>
                <w:sz w:val="20"/>
                <w:szCs w:val="20"/>
              </w:rPr>
              <w:t>324657.98</w:t>
            </w:r>
            <w:r w:rsidRPr="00C376E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Y4 </w:t>
            </w:r>
            <w:r w:rsidRPr="00C376E1">
              <w:rPr>
                <w:rFonts w:ascii="Times New Roman" w:hAnsi="Times New Roman" w:cs="Times New Roman"/>
                <w:sz w:val="20"/>
                <w:szCs w:val="20"/>
              </w:rPr>
              <w:t>2233605.76</w:t>
            </w:r>
          </w:p>
          <w:p w:rsidR="00C376E1" w:rsidRDefault="00C376E1" w:rsidP="00C376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09D" w:rsidRPr="00C376E1" w:rsidRDefault="0023609D" w:rsidP="00C37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E1045" w:rsidRPr="00C376E1" w:rsidRDefault="006E1045" w:rsidP="006E1045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E1045" w:rsidRPr="00C376E1" w:rsidRDefault="00C376E1" w:rsidP="006E10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7250" cy="3511550"/>
            <wp:effectExtent l="19050" t="0" r="6350" b="0"/>
            <wp:docPr id="1" name="Рисунок 1" descr="C:\Users\ADarmochinskaya\Desktop\СХЕМЫ нестационары\Остановка мыс Астафьева четная в 95м на юз от Астаф. 17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armochinskaya\Desktop\СХЕМЫ нестационары\Остановка мыс Астафьева четная в 95м на юз от Астаф. 17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51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1045" w:rsidRPr="00C376E1" w:rsidSect="00341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1045"/>
    <w:rsid w:val="00136901"/>
    <w:rsid w:val="001E1EAF"/>
    <w:rsid w:val="001E5435"/>
    <w:rsid w:val="0023609D"/>
    <w:rsid w:val="002F281A"/>
    <w:rsid w:val="00341F6E"/>
    <w:rsid w:val="00491BD8"/>
    <w:rsid w:val="004C4B1C"/>
    <w:rsid w:val="006201C0"/>
    <w:rsid w:val="006E1045"/>
    <w:rsid w:val="006E76D8"/>
    <w:rsid w:val="00746877"/>
    <w:rsid w:val="00892259"/>
    <w:rsid w:val="008A7F0D"/>
    <w:rsid w:val="00BD241E"/>
    <w:rsid w:val="00C376E1"/>
    <w:rsid w:val="00DA6377"/>
    <w:rsid w:val="00E8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0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7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6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ADarmochinskaya</dc:creator>
  <cp:lastModifiedBy>Минкевич Ольга Сергеевна</cp:lastModifiedBy>
  <cp:revision>10</cp:revision>
  <dcterms:created xsi:type="dcterms:W3CDTF">2022-05-06T04:29:00Z</dcterms:created>
  <dcterms:modified xsi:type="dcterms:W3CDTF">2022-05-19T02:09:00Z</dcterms:modified>
</cp:coreProperties>
</file>