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F4CC" w14:textId="77777777" w:rsidR="00404CCD" w:rsidRDefault="0018215A">
      <w:pPr>
        <w:pStyle w:val="22"/>
        <w:framePr w:wrap="none" w:vAnchor="page" w:hAnchor="page" w:x="1449" w:y="4426"/>
        <w:shd w:val="clear" w:color="auto" w:fill="auto"/>
        <w:spacing w:line="240" w:lineRule="exact"/>
      </w:pPr>
      <w:r>
        <w:t>/</w:t>
      </w:r>
    </w:p>
    <w:p w14:paraId="19C8D085" w14:textId="77777777" w:rsidR="00B66A54" w:rsidRDefault="00B66A54" w:rsidP="00B66A54">
      <w:pPr>
        <w:pStyle w:val="22"/>
        <w:shd w:val="clear" w:color="auto" w:fill="auto"/>
        <w:spacing w:line="326" w:lineRule="exact"/>
        <w:ind w:left="20" w:right="20" w:firstLine="660"/>
        <w:jc w:val="both"/>
        <w:rPr>
          <w:sz w:val="28"/>
          <w:szCs w:val="28"/>
        </w:rPr>
      </w:pPr>
    </w:p>
    <w:p w14:paraId="424D08F1" w14:textId="77777777" w:rsidR="000031AE" w:rsidRDefault="000031AE" w:rsidP="000031AE">
      <w:pPr>
        <w:pStyle w:val="22"/>
        <w:shd w:val="clear" w:color="auto" w:fill="auto"/>
        <w:spacing w:line="360" w:lineRule="auto"/>
        <w:ind w:left="23" w:right="23" w:firstLine="658"/>
        <w:jc w:val="both"/>
        <w:rPr>
          <w:sz w:val="32"/>
          <w:szCs w:val="32"/>
        </w:rPr>
      </w:pPr>
    </w:p>
    <w:p w14:paraId="2848B61A" w14:textId="77777777" w:rsidR="000031AE" w:rsidRDefault="000031AE" w:rsidP="000031AE">
      <w:pPr>
        <w:pStyle w:val="22"/>
        <w:shd w:val="clear" w:color="auto" w:fill="auto"/>
        <w:spacing w:line="360" w:lineRule="auto"/>
        <w:ind w:left="23" w:right="23" w:firstLine="658"/>
        <w:jc w:val="both"/>
        <w:rPr>
          <w:sz w:val="32"/>
          <w:szCs w:val="32"/>
        </w:rPr>
      </w:pPr>
    </w:p>
    <w:p w14:paraId="03F0E2BC" w14:textId="77777777" w:rsidR="000031AE" w:rsidRDefault="000031AE" w:rsidP="000031AE">
      <w:pPr>
        <w:pStyle w:val="22"/>
        <w:shd w:val="clear" w:color="auto" w:fill="auto"/>
        <w:spacing w:line="360" w:lineRule="auto"/>
        <w:ind w:left="23" w:right="23" w:firstLine="658"/>
        <w:jc w:val="both"/>
        <w:rPr>
          <w:sz w:val="32"/>
          <w:szCs w:val="32"/>
        </w:rPr>
      </w:pPr>
    </w:p>
    <w:p w14:paraId="7C92224B" w14:textId="362E5844" w:rsidR="00404CCD" w:rsidRPr="000031AE" w:rsidRDefault="0018215A" w:rsidP="000031AE">
      <w:pPr>
        <w:pStyle w:val="22"/>
        <w:shd w:val="clear" w:color="auto" w:fill="auto"/>
        <w:spacing w:line="360" w:lineRule="auto"/>
        <w:ind w:left="23" w:right="23" w:firstLine="658"/>
        <w:jc w:val="both"/>
        <w:rPr>
          <w:sz w:val="32"/>
          <w:szCs w:val="32"/>
        </w:rPr>
      </w:pPr>
      <w:r w:rsidRPr="000031AE">
        <w:rPr>
          <w:sz w:val="32"/>
          <w:szCs w:val="32"/>
        </w:rPr>
        <w:t>При возникновении любой сложной жизненной ситуации несовершеннолетние могут получ</w:t>
      </w:r>
      <w:r w:rsidRPr="000031AE">
        <w:rPr>
          <w:sz w:val="32"/>
          <w:szCs w:val="32"/>
        </w:rPr>
        <w:t xml:space="preserve">ить консультативно-психологическую помощь по детскому телефону доверия с единым </w:t>
      </w:r>
      <w:proofErr w:type="gramStart"/>
      <w:r w:rsidRPr="000031AE">
        <w:rPr>
          <w:sz w:val="32"/>
          <w:szCs w:val="32"/>
        </w:rPr>
        <w:t xml:space="preserve">номером </w:t>
      </w:r>
      <w:r w:rsidR="000031AE">
        <w:rPr>
          <w:sz w:val="32"/>
          <w:szCs w:val="32"/>
        </w:rPr>
        <w:t xml:space="preserve"> </w:t>
      </w:r>
      <w:r w:rsidRPr="000031AE">
        <w:rPr>
          <w:sz w:val="40"/>
          <w:szCs w:val="40"/>
        </w:rPr>
        <w:t>8</w:t>
      </w:r>
      <w:proofErr w:type="gramEnd"/>
      <w:r w:rsidRPr="000031AE">
        <w:rPr>
          <w:sz w:val="40"/>
          <w:szCs w:val="40"/>
        </w:rPr>
        <w:t>-800-2000-122.</w:t>
      </w:r>
    </w:p>
    <w:p w14:paraId="7EA2A4DA" w14:textId="77777777" w:rsidR="00B66A54" w:rsidRPr="000031AE" w:rsidRDefault="00B66A54" w:rsidP="000031AE">
      <w:pPr>
        <w:pStyle w:val="22"/>
        <w:shd w:val="clear" w:color="auto" w:fill="auto"/>
        <w:spacing w:line="360" w:lineRule="auto"/>
        <w:ind w:left="23" w:right="23" w:firstLine="658"/>
        <w:jc w:val="both"/>
        <w:rPr>
          <w:sz w:val="32"/>
          <w:szCs w:val="32"/>
        </w:rPr>
      </w:pPr>
    </w:p>
    <w:sectPr w:rsidR="00B66A54" w:rsidRPr="000031AE" w:rsidSect="00B66A54">
      <w:pgSz w:w="11906" w:h="16838"/>
      <w:pgMar w:top="567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418D" w14:textId="77777777" w:rsidR="0018215A" w:rsidRDefault="0018215A">
      <w:r>
        <w:separator/>
      </w:r>
    </w:p>
  </w:endnote>
  <w:endnote w:type="continuationSeparator" w:id="0">
    <w:p w14:paraId="072207DE" w14:textId="77777777" w:rsidR="0018215A" w:rsidRDefault="001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C7A8" w14:textId="77777777" w:rsidR="0018215A" w:rsidRDefault="0018215A"/>
  </w:footnote>
  <w:footnote w:type="continuationSeparator" w:id="0">
    <w:p w14:paraId="046A6F94" w14:textId="77777777" w:rsidR="0018215A" w:rsidRDefault="001821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CD"/>
    <w:rsid w:val="000031AE"/>
    <w:rsid w:val="0018215A"/>
    <w:rsid w:val="00404CCD"/>
    <w:rsid w:val="00B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5B24"/>
  <w15:docId w15:val="{28B09C05-ACE9-4388-8A7B-B0EFDEA9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2445pt0pt">
    <w:name w:val="Основной текст (2) + 44;5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9"/>
      <w:szCs w:val="89"/>
      <w:u w:val="none"/>
      <w:lang w:val="ru-RU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212pt2pt">
    <w:name w:val="Основной текст (2) + 12 pt;Не полужирный;Курсив;Интервал 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1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w w:val="66"/>
      <w:sz w:val="19"/>
      <w:szCs w:val="19"/>
      <w:u w:val="none"/>
    </w:rPr>
  </w:style>
  <w:style w:type="character" w:customStyle="1" w:styleId="312pt0pt100">
    <w:name w:val="Основной текст (3) + 12 pt;Интервал 0 pt;Масштаб 100%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/>
      <w:iCs/>
      <w:smallCaps w:val="0"/>
      <w:strike w:val="0"/>
      <w:spacing w:val="-25"/>
      <w:sz w:val="31"/>
      <w:szCs w:val="31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6TimesNewRoman4pt0pt">
    <w:name w:val="Основной текст (6) + Times New Roman;4 pt;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2"/>
      <w:sz w:val="16"/>
      <w:szCs w:val="16"/>
      <w:u w:val="none"/>
    </w:rPr>
  </w:style>
  <w:style w:type="character" w:customStyle="1" w:styleId="711pt0pt">
    <w:name w:val="Основной текст (7) + 11 pt;Не курсив;Интервал 0 pt"/>
    <w:basedOn w:val="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149" w:lineRule="exact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pacing w:val="-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w w:val="66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Impact" w:eastAsia="Impact" w:hAnsi="Impact" w:cs="Impact"/>
      <w:i/>
      <w:iCs/>
      <w:spacing w:val="-25"/>
      <w:sz w:val="31"/>
      <w:szCs w:val="31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Franklin Gothic Demi" w:eastAsia="Franklin Gothic Demi" w:hAnsi="Franklin Gothic Demi" w:cs="Franklin Gothic Demi"/>
      <w:i/>
      <w:iCs/>
      <w:spacing w:val="1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Franklin Gothic Book" w:eastAsia="Franklin Gothic Book" w:hAnsi="Franklin Gothic Book" w:cs="Franklin Gothic Book"/>
      <w:i/>
      <w:iCs/>
      <w:spacing w:val="-1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управление опеки и попечительства</dc:creator>
  <cp:lastModifiedBy>Приемная управление опеки и попечительства</cp:lastModifiedBy>
  <cp:revision>1</cp:revision>
  <dcterms:created xsi:type="dcterms:W3CDTF">2022-06-07T01:05:00Z</dcterms:created>
  <dcterms:modified xsi:type="dcterms:W3CDTF">2022-06-07T01:14:00Z</dcterms:modified>
</cp:coreProperties>
</file>