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 xml:space="preserve">01 </w:t>
      </w:r>
      <w:r w:rsidR="00B95DA2">
        <w:rPr>
          <w:rFonts w:ascii="Times New Roman" w:hAnsi="Times New Roman" w:cs="Times New Roman"/>
          <w:b/>
          <w:sz w:val="30"/>
          <w:szCs w:val="30"/>
          <w:u w:val="single"/>
        </w:rPr>
        <w:t>марта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483D7D" w:rsidP="00B95DA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01 </w:t>
      </w:r>
      <w:r w:rsidR="00B95DA2">
        <w:rPr>
          <w:rFonts w:ascii="Times New Roman" w:hAnsi="Times New Roman" w:cs="Times New Roman"/>
          <w:sz w:val="26"/>
          <w:szCs w:val="26"/>
        </w:rPr>
        <w:t>марта</w:t>
      </w:r>
      <w:r w:rsidR="00B3226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B95DA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Default="00E615B3" w:rsidP="00B95D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615B3" w:rsidRPr="000B7D67" w:rsidRDefault="00E615B3" w:rsidP="00B95D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95DA2" w:rsidRPr="00785394" w:rsidRDefault="00B95DA2" w:rsidP="00B95D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>
        <w:rPr>
          <w:rFonts w:ascii="Times New Roman" w:hAnsi="Times New Roman" w:cs="Times New Roman"/>
          <w:sz w:val="26"/>
          <w:szCs w:val="26"/>
        </w:rPr>
        <w:t>01 февраля</w:t>
      </w:r>
      <w:r w:rsidRPr="0078539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5394">
        <w:rPr>
          <w:rFonts w:ascii="Times New Roman" w:hAnsi="Times New Roman" w:cs="Times New Roman"/>
          <w:sz w:val="26"/>
          <w:szCs w:val="26"/>
        </w:rPr>
        <w:t xml:space="preserve"> года (протокол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5394">
        <w:rPr>
          <w:rFonts w:ascii="Times New Roman" w:hAnsi="Times New Roman" w:cs="Times New Roman"/>
          <w:sz w:val="26"/>
          <w:szCs w:val="26"/>
        </w:rPr>
        <w:t>).</w:t>
      </w:r>
    </w:p>
    <w:p w:rsidR="00B95DA2" w:rsidRDefault="00B95DA2" w:rsidP="00B95DA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Принятие решения об определении способа голосования Комиссии (тайное либо открытое).</w:t>
      </w:r>
    </w:p>
    <w:p w:rsidR="00B95DA2" w:rsidRDefault="00B95DA2" w:rsidP="00B95DA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 предварительном рассмотрении поступившего главе Находкинского городского округа уведомления от муниципального служащего о выполнении иной оплачиваемой деятельности.</w:t>
      </w:r>
    </w:p>
    <w:p w:rsidR="00B95DA2" w:rsidRPr="00951371" w:rsidRDefault="00B95DA2" w:rsidP="00B95DA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9F67E1" w:rsidRDefault="006E30E0" w:rsidP="00B95DA2">
      <w:pPr>
        <w:tabs>
          <w:tab w:val="left" w:pos="993"/>
          <w:tab w:val="left" w:pos="1276"/>
        </w:tabs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материалов проверки</w:t>
      </w:r>
      <w:r w:rsidR="00E615B3" w:rsidRPr="009F67E1">
        <w:rPr>
          <w:rFonts w:ascii="Times New Roman" w:hAnsi="Times New Roman" w:cs="Times New Roman"/>
          <w:sz w:val="26"/>
          <w:szCs w:val="26"/>
          <w:u w:val="single"/>
        </w:rPr>
        <w:t xml:space="preserve"> Комиссией приняты решения:</w:t>
      </w:r>
    </w:p>
    <w:p w:rsidR="00B27399" w:rsidRDefault="00B27399" w:rsidP="00B95DA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5997" w:rsidRPr="00E00460" w:rsidRDefault="00EF5997" w:rsidP="00B95DA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4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DA2">
        <w:rPr>
          <w:rFonts w:ascii="Times New Roman" w:hAnsi="Times New Roman" w:cs="Times New Roman"/>
          <w:sz w:val="26"/>
          <w:szCs w:val="26"/>
        </w:rPr>
        <w:t xml:space="preserve">Установить, что выполнение муниципальным служащим иной оплачиваемой деятельности не приведет к возникновению конфликта интересов, и предполагаемый график этой </w:t>
      </w:r>
      <w:bookmarkStart w:id="0" w:name="_GoBack"/>
      <w:bookmarkEnd w:id="0"/>
      <w:r w:rsidR="00B95DA2">
        <w:rPr>
          <w:rFonts w:ascii="Times New Roman" w:hAnsi="Times New Roman" w:cs="Times New Roman"/>
          <w:sz w:val="26"/>
          <w:szCs w:val="26"/>
        </w:rPr>
        <w:t>работы не будет препятствовать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E615B3" w:rsidRPr="00FD5C15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615B3" w:rsidRPr="00FD5C1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2E48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95DA2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2022-08-05T05:09:00Z</dcterms:created>
  <dcterms:modified xsi:type="dcterms:W3CDTF">2022-08-05T05:11:00Z</dcterms:modified>
</cp:coreProperties>
</file>