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EA" w:rsidRPr="00E328EA" w:rsidRDefault="00E328EA" w:rsidP="00E328EA">
      <w:pPr>
        <w:spacing w:line="345" w:lineRule="atLeast"/>
        <w:jc w:val="both"/>
        <w:rPr>
          <w:rFonts w:ascii="Times New Roman" w:eastAsia="Times New Roman" w:hAnsi="Times New Roman" w:cs="Times New Roman"/>
          <w:b/>
          <w:bCs/>
          <w:color w:val="392573"/>
          <w:sz w:val="26"/>
          <w:szCs w:val="26"/>
          <w:lang w:eastAsia="ru-RU"/>
        </w:rPr>
      </w:pPr>
      <w:r w:rsidRPr="00E328EA">
        <w:rPr>
          <w:rFonts w:ascii="Times New Roman" w:eastAsia="Times New Roman" w:hAnsi="Times New Roman" w:cs="Times New Roman"/>
          <w:b/>
          <w:bCs/>
          <w:color w:val="392573"/>
          <w:sz w:val="26"/>
          <w:szCs w:val="26"/>
          <w:lang w:eastAsia="ru-RU"/>
        </w:rPr>
        <w:fldChar w:fldCharType="begin"/>
      </w:r>
      <w:r w:rsidRPr="00E328EA">
        <w:rPr>
          <w:rFonts w:ascii="Times New Roman" w:eastAsia="Times New Roman" w:hAnsi="Times New Roman" w:cs="Times New Roman"/>
          <w:b/>
          <w:bCs/>
          <w:color w:val="392573"/>
          <w:sz w:val="26"/>
          <w:szCs w:val="26"/>
          <w:lang w:eastAsia="ru-RU"/>
        </w:rPr>
        <w:instrText xml:space="preserve"> HYPERLINK "http://www.consultant.ru/document/cons_doc_LAW_358750/" </w:instrText>
      </w:r>
      <w:r w:rsidRPr="00E328EA">
        <w:rPr>
          <w:rFonts w:ascii="Times New Roman" w:eastAsia="Times New Roman" w:hAnsi="Times New Roman" w:cs="Times New Roman"/>
          <w:b/>
          <w:bCs/>
          <w:color w:val="392573"/>
          <w:sz w:val="26"/>
          <w:szCs w:val="26"/>
          <w:lang w:eastAsia="ru-RU"/>
        </w:rPr>
        <w:fldChar w:fldCharType="separate"/>
      </w:r>
      <w:r w:rsidRPr="00E328EA">
        <w:rPr>
          <w:rFonts w:ascii="Times New Roman" w:eastAsia="Times New Roman" w:hAnsi="Times New Roman" w:cs="Times New Roman"/>
          <w:b/>
          <w:bCs/>
          <w:color w:val="392573"/>
          <w:sz w:val="26"/>
          <w:szCs w:val="26"/>
          <w:u w:val="single"/>
          <w:lang w:eastAsia="ru-RU"/>
        </w:rPr>
        <w:t>Федеральный закон от 31.07.2020 N 248-ФЗ (ред. от 11.06.2021) "О государственном контроле (надзоре) и муниципальном контроле в Российской Федерации"</w:t>
      </w:r>
      <w:r w:rsidRPr="00E328EA">
        <w:rPr>
          <w:rFonts w:ascii="Times New Roman" w:eastAsia="Times New Roman" w:hAnsi="Times New Roman" w:cs="Times New Roman"/>
          <w:b/>
          <w:bCs/>
          <w:color w:val="392573"/>
          <w:sz w:val="26"/>
          <w:szCs w:val="26"/>
          <w:lang w:eastAsia="ru-RU"/>
        </w:rPr>
        <w:fldChar w:fldCharType="end"/>
      </w:r>
    </w:p>
    <w:p w:rsidR="00E328EA" w:rsidRPr="00E328EA" w:rsidRDefault="00E328EA" w:rsidP="00E328EA">
      <w:pPr>
        <w:shd w:val="clear" w:color="auto" w:fill="FFFFFF"/>
        <w:spacing w:after="0" w:line="45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E328EA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Статья 48. Меры стимулирования добросовестности</w:t>
      </w:r>
    </w:p>
    <w:p w:rsidR="00E328EA" w:rsidRPr="00E328EA" w:rsidRDefault="00E328EA" w:rsidP="00E328EA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</w:p>
    <w:p w:rsidR="00E328EA" w:rsidRPr="00E328EA" w:rsidRDefault="00E328EA" w:rsidP="00E328EA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</w:p>
    <w:p w:rsidR="00E328EA" w:rsidRPr="00E328EA" w:rsidRDefault="00E328EA" w:rsidP="00E328EA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При оценке добросовестности контролируемых лиц могут учитываться сведения, указанные в </w:t>
      </w:r>
      <w:hyperlink r:id="rId5" w:anchor="dst100261" w:history="1">
        <w:r w:rsidRPr="00E328EA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части 7 статьи 23</w:t>
        </w:r>
      </w:hyperlink>
      <w:r w:rsidRPr="00E32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настоящего Федерального закона.</w:t>
      </w:r>
    </w:p>
    <w:p w:rsidR="00E328EA" w:rsidRPr="00E328EA" w:rsidRDefault="00E328EA" w:rsidP="00E328EA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Соответствие контролируемого лица критериям добросовестности оценивается </w:t>
      </w:r>
      <w:proofErr w:type="gramStart"/>
      <w:r w:rsidRPr="00E32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период от одного года до трех лет в зависимости от категории</w:t>
      </w:r>
      <w:proofErr w:type="gramEnd"/>
      <w:r w:rsidRPr="00E32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риска, к которой отнесены деятельность контролируемого лица или производственный объект, если иное не установлено федеральным законом о виде контроля.</w:t>
      </w:r>
    </w:p>
    <w:p w:rsidR="00E328EA" w:rsidRDefault="00E328EA" w:rsidP="00E328EA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на официальном сайте контрольного (надзорного) органа в сети "Интернет".</w:t>
      </w:r>
    </w:p>
    <w:p w:rsidR="00E328EA" w:rsidRPr="00501B48" w:rsidRDefault="00E328EA" w:rsidP="00E328EA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</w:p>
    <w:p w:rsidR="00296305" w:rsidRPr="00501B48" w:rsidRDefault="00296305" w:rsidP="00296305">
      <w:pPr>
        <w:tabs>
          <w:tab w:val="left" w:pos="567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01B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Положением о муниципальном контроле </w:t>
      </w:r>
      <w:proofErr w:type="spellStart"/>
      <w:r w:rsidR="00501B48" w:rsidRPr="00501B48">
        <w:rPr>
          <w:rFonts w:ascii="Times New Roman" w:hAnsi="Times New Roman" w:cs="Times New Roman"/>
          <w:color w:val="242424"/>
          <w:sz w:val="26"/>
          <w:szCs w:val="26"/>
        </w:rPr>
        <w:t>По</w:t>
      </w:r>
      <w:r w:rsidR="00501B48" w:rsidRPr="00501B48">
        <w:rPr>
          <w:rFonts w:ascii="Times New Roman" w:hAnsi="Times New Roman" w:cs="Times New Roman"/>
          <w:color w:val="494949"/>
          <w:sz w:val="26"/>
          <w:szCs w:val="26"/>
        </w:rPr>
        <w:t>ложении</w:t>
      </w:r>
      <w:r w:rsidR="00501B48" w:rsidRPr="00501B48">
        <w:rPr>
          <w:rFonts w:ascii="Times New Roman" w:hAnsi="Times New Roman" w:cs="Times New Roman"/>
          <w:color w:val="363636"/>
          <w:sz w:val="26"/>
          <w:szCs w:val="26"/>
        </w:rPr>
        <w:t>об</w:t>
      </w:r>
      <w:proofErr w:type="spellEnd"/>
      <w:r w:rsidR="00501B48" w:rsidRPr="00501B48">
        <w:rPr>
          <w:rFonts w:ascii="Times New Roman" w:hAnsi="Times New Roman" w:cs="Times New Roman"/>
          <w:color w:val="363636"/>
          <w:sz w:val="26"/>
          <w:szCs w:val="26"/>
        </w:rPr>
        <w:t xml:space="preserve"> осуществлении </w:t>
      </w:r>
      <w:r w:rsidR="00501B48" w:rsidRPr="00501B48">
        <w:rPr>
          <w:rFonts w:ascii="Times New Roman" w:hAnsi="Times New Roman" w:cs="Times New Roman"/>
          <w:color w:val="494949"/>
          <w:sz w:val="26"/>
          <w:szCs w:val="26"/>
        </w:rPr>
        <w:t>муниципальн</w:t>
      </w:r>
      <w:r w:rsidR="00501B48" w:rsidRPr="00501B48">
        <w:rPr>
          <w:rFonts w:ascii="Times New Roman" w:hAnsi="Times New Roman" w:cs="Times New Roman"/>
          <w:color w:val="242424"/>
          <w:sz w:val="26"/>
          <w:szCs w:val="26"/>
        </w:rPr>
        <w:t xml:space="preserve">ого </w:t>
      </w:r>
      <w:proofErr w:type="gramStart"/>
      <w:r w:rsidR="00501B48" w:rsidRPr="00501B48">
        <w:rPr>
          <w:rFonts w:ascii="Times New Roman" w:hAnsi="Times New Roman" w:cs="Times New Roman"/>
          <w:color w:val="363636"/>
          <w:sz w:val="26"/>
          <w:szCs w:val="26"/>
        </w:rPr>
        <w:t xml:space="preserve">контроля </w:t>
      </w:r>
      <w:r w:rsidR="00501B48" w:rsidRPr="00501B48">
        <w:rPr>
          <w:rFonts w:ascii="Times New Roman" w:hAnsi="Times New Roman" w:cs="Times New Roman"/>
          <w:color w:val="494949"/>
          <w:sz w:val="26"/>
          <w:szCs w:val="26"/>
        </w:rPr>
        <w:t>за</w:t>
      </w:r>
      <w:proofErr w:type="gramEnd"/>
      <w:r w:rsidR="00501B48" w:rsidRPr="00501B48">
        <w:rPr>
          <w:rFonts w:ascii="Times New Roman" w:hAnsi="Times New Roman" w:cs="Times New Roman"/>
          <w:color w:val="494949"/>
          <w:sz w:val="26"/>
          <w:szCs w:val="26"/>
        </w:rPr>
        <w:t xml:space="preserve"> </w:t>
      </w:r>
      <w:r w:rsidR="00501B48" w:rsidRPr="00501B48">
        <w:rPr>
          <w:rFonts w:ascii="Times New Roman" w:hAnsi="Times New Roman" w:cs="Times New Roman"/>
          <w:color w:val="363636"/>
          <w:sz w:val="26"/>
          <w:szCs w:val="26"/>
        </w:rPr>
        <w:t xml:space="preserve">исполнением единой теплоснабжающей организацией обязательств по строительству, реконструкции </w:t>
      </w:r>
      <w:r w:rsidR="00501B48" w:rsidRPr="00501B48">
        <w:rPr>
          <w:rFonts w:ascii="Times New Roman" w:hAnsi="Times New Roman" w:cs="Times New Roman"/>
          <w:color w:val="242424"/>
          <w:sz w:val="26"/>
          <w:szCs w:val="26"/>
        </w:rPr>
        <w:t xml:space="preserve">и </w:t>
      </w:r>
      <w:r w:rsidR="00501B48" w:rsidRPr="00501B48">
        <w:rPr>
          <w:rFonts w:ascii="Times New Roman" w:hAnsi="Times New Roman" w:cs="Times New Roman"/>
          <w:color w:val="494949"/>
          <w:sz w:val="26"/>
          <w:szCs w:val="26"/>
        </w:rPr>
        <w:t xml:space="preserve">(или) </w:t>
      </w:r>
      <w:r w:rsidR="00501B48" w:rsidRPr="00501B48">
        <w:rPr>
          <w:rFonts w:ascii="Times New Roman" w:hAnsi="Times New Roman" w:cs="Times New Roman"/>
          <w:color w:val="363636"/>
          <w:sz w:val="26"/>
          <w:szCs w:val="26"/>
        </w:rPr>
        <w:t xml:space="preserve">модернизации объектов теплоснабжения на </w:t>
      </w:r>
      <w:r w:rsidR="00501B48" w:rsidRPr="00501B48">
        <w:rPr>
          <w:rFonts w:ascii="Times New Roman" w:hAnsi="Times New Roman" w:cs="Times New Roman"/>
          <w:color w:val="494949"/>
          <w:sz w:val="26"/>
          <w:szCs w:val="26"/>
        </w:rPr>
        <w:t>те</w:t>
      </w:r>
      <w:r w:rsidR="00501B48" w:rsidRPr="00501B48">
        <w:rPr>
          <w:rFonts w:ascii="Times New Roman" w:hAnsi="Times New Roman" w:cs="Times New Roman"/>
          <w:color w:val="242424"/>
          <w:sz w:val="26"/>
          <w:szCs w:val="26"/>
        </w:rPr>
        <w:t xml:space="preserve">рритории </w:t>
      </w:r>
      <w:r w:rsidR="00501B48" w:rsidRPr="00501B48">
        <w:rPr>
          <w:rFonts w:ascii="Times New Roman" w:hAnsi="Times New Roman" w:cs="Times New Roman"/>
          <w:color w:val="363636"/>
          <w:sz w:val="26"/>
          <w:szCs w:val="26"/>
        </w:rPr>
        <w:t>Находкинского городского округа</w:t>
      </w:r>
      <w:r w:rsidRPr="00501B48">
        <w:rPr>
          <w:rFonts w:ascii="Times New Roman" w:hAnsi="Times New Roman" w:cs="Times New Roman"/>
          <w:sz w:val="26"/>
          <w:szCs w:val="26"/>
        </w:rPr>
        <w:t>, утвержденного решением Думы Находкинского городского округа от 27.10.2021г.  № 94</w:t>
      </w:r>
      <w:r w:rsidR="00501B48" w:rsidRPr="00501B48">
        <w:rPr>
          <w:rFonts w:ascii="Times New Roman" w:hAnsi="Times New Roman" w:cs="Times New Roman"/>
          <w:sz w:val="26"/>
          <w:szCs w:val="26"/>
        </w:rPr>
        <w:t>7</w:t>
      </w:r>
      <w:r w:rsidRPr="00501B48">
        <w:rPr>
          <w:rFonts w:ascii="Times New Roman" w:hAnsi="Times New Roman" w:cs="Times New Roman"/>
          <w:sz w:val="26"/>
          <w:szCs w:val="26"/>
        </w:rPr>
        <w:t xml:space="preserve">-НПА </w:t>
      </w:r>
      <w:r w:rsidRPr="00501B48">
        <w:rPr>
          <w:rFonts w:ascii="Times New Roman" w:hAnsi="Times New Roman" w:cs="Times New Roman"/>
          <w:sz w:val="26"/>
          <w:szCs w:val="26"/>
          <w:shd w:val="clear" w:color="auto" w:fill="FFFFFF"/>
        </w:rPr>
        <w:t>меры стимулирования добросовестности контролируемых лиц не предусмотрены.</w:t>
      </w:r>
    </w:p>
    <w:bookmarkEnd w:id="0"/>
    <w:p w:rsidR="002275A2" w:rsidRDefault="002275A2" w:rsidP="00E328E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C133E" w:rsidRPr="00E328EA" w:rsidRDefault="00AC133E" w:rsidP="00E328E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C133E" w:rsidRPr="00E3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7A"/>
    <w:rsid w:val="002275A2"/>
    <w:rsid w:val="00296305"/>
    <w:rsid w:val="00364A7A"/>
    <w:rsid w:val="00501B48"/>
    <w:rsid w:val="00601886"/>
    <w:rsid w:val="00832FDA"/>
    <w:rsid w:val="00AC133E"/>
    <w:rsid w:val="00DA5D18"/>
    <w:rsid w:val="00E328EA"/>
    <w:rsid w:val="00F20D01"/>
    <w:rsid w:val="00F2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28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8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328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28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8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328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23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86954/8d5291a9c93fe43e18e2ab021445409d4bbe65a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Тележникова Наталья Валерьевна</dc:creator>
  <cp:lastModifiedBy>Гребень Ольга Николаевна</cp:lastModifiedBy>
  <cp:revision>5</cp:revision>
  <cp:lastPrinted>2021-11-30T04:59:00Z</cp:lastPrinted>
  <dcterms:created xsi:type="dcterms:W3CDTF">2021-12-01T22:31:00Z</dcterms:created>
  <dcterms:modified xsi:type="dcterms:W3CDTF">2023-11-16T03:02:00Z</dcterms:modified>
</cp:coreProperties>
</file>