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5B402E" w:rsidRPr="0018768B" w:rsidTr="00085D57">
        <w:tc>
          <w:tcPr>
            <w:tcW w:w="4785" w:type="dxa"/>
          </w:tcPr>
          <w:p w:rsidR="005B402E" w:rsidRPr="001C4BB9" w:rsidRDefault="005B402E" w:rsidP="00085D57">
            <w:pPr>
              <w:pStyle w:val="ConsPlusNormal"/>
              <w:jc w:val="both"/>
              <w:rPr>
                <w:rFonts w:ascii="Times New Roman" w:hAnsi="Times New Roman" w:cs="Times New Roman"/>
              </w:rPr>
            </w:pPr>
          </w:p>
        </w:tc>
        <w:tc>
          <w:tcPr>
            <w:tcW w:w="4962" w:type="dxa"/>
          </w:tcPr>
          <w:p w:rsidR="005B402E" w:rsidRPr="0095632D" w:rsidRDefault="00601736" w:rsidP="00085D57">
            <w:pPr>
              <w:pStyle w:val="ConsPlusNormal"/>
              <w:jc w:val="center"/>
              <w:outlineLvl w:val="0"/>
              <w:rPr>
                <w:rFonts w:ascii="Times New Roman" w:hAnsi="Times New Roman" w:cs="Times New Roman"/>
              </w:rPr>
            </w:pPr>
            <w:r>
              <w:rPr>
                <w:rFonts w:ascii="Times New Roman" w:hAnsi="Times New Roman" w:cs="Times New Roman"/>
              </w:rPr>
              <w:t>УТВЕРЖДЕНА</w:t>
            </w:r>
          </w:p>
          <w:p w:rsidR="005B402E" w:rsidRPr="00601736" w:rsidRDefault="00601736" w:rsidP="00085D57">
            <w:pPr>
              <w:pStyle w:val="ConsPlusNormal"/>
              <w:jc w:val="center"/>
              <w:rPr>
                <w:rFonts w:ascii="Times New Roman" w:hAnsi="Times New Roman" w:cs="Times New Roman"/>
              </w:rPr>
            </w:pPr>
            <w:r w:rsidRPr="00601736">
              <w:rPr>
                <w:rFonts w:ascii="Times New Roman" w:hAnsi="Times New Roman" w:cs="Times New Roman"/>
              </w:rPr>
              <w:t>п</w:t>
            </w:r>
            <w:r w:rsidR="005B402E" w:rsidRPr="00601736">
              <w:rPr>
                <w:rFonts w:ascii="Times New Roman" w:hAnsi="Times New Roman" w:cs="Times New Roman"/>
              </w:rPr>
              <w:t>остановлением администрации</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Находкинского городского округа</w:t>
            </w:r>
          </w:p>
          <w:p w:rsidR="005B402E" w:rsidRDefault="005B402E" w:rsidP="00085D57">
            <w:pPr>
              <w:pStyle w:val="ConsPlusNormal"/>
              <w:jc w:val="center"/>
              <w:rPr>
                <w:rFonts w:ascii="Times New Roman" w:hAnsi="Times New Roman" w:cs="Times New Roman"/>
              </w:rPr>
            </w:pPr>
            <w:r w:rsidRPr="00601736">
              <w:rPr>
                <w:rFonts w:ascii="Times New Roman" w:hAnsi="Times New Roman" w:cs="Times New Roman"/>
              </w:rPr>
              <w:t>от 29.08.2014 N 1611</w:t>
            </w:r>
          </w:p>
          <w:p w:rsidR="00601736" w:rsidRPr="0095632D" w:rsidRDefault="00601736" w:rsidP="00085D57">
            <w:pPr>
              <w:pStyle w:val="ConsPlusNormal"/>
              <w:jc w:val="center"/>
              <w:rPr>
                <w:rFonts w:ascii="Times New Roman" w:hAnsi="Times New Roman" w:cs="Times New Roman"/>
              </w:rPr>
            </w:pP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 xml:space="preserve">(в </w:t>
            </w:r>
            <w:r w:rsidR="000F124F" w:rsidRPr="0095632D">
              <w:rPr>
                <w:rFonts w:ascii="Times New Roman" w:hAnsi="Times New Roman" w:cs="Times New Roman"/>
              </w:rPr>
              <w:t>редакции постановлений</w:t>
            </w:r>
            <w:r w:rsidRPr="0095632D">
              <w:rPr>
                <w:rFonts w:ascii="Times New Roman" w:hAnsi="Times New Roman" w:cs="Times New Roman"/>
              </w:rPr>
              <w:t xml:space="preserve"> администрации</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Находкинского городского округа</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 xml:space="preserve">от 19.01.2015 </w:t>
            </w:r>
            <w:hyperlink r:id="rId8">
              <w:r w:rsidRPr="0095632D">
                <w:rPr>
                  <w:rFonts w:ascii="Times New Roman" w:hAnsi="Times New Roman" w:cs="Times New Roman"/>
                </w:rPr>
                <w:t>№ 18</w:t>
              </w:r>
            </w:hyperlink>
            <w:r w:rsidRPr="0095632D">
              <w:rPr>
                <w:rFonts w:ascii="Times New Roman" w:hAnsi="Times New Roman" w:cs="Times New Roman"/>
              </w:rPr>
              <w:t xml:space="preserve">, от 17.03.2015 </w:t>
            </w:r>
            <w:hyperlink r:id="rId9">
              <w:r w:rsidRPr="0095632D">
                <w:rPr>
                  <w:rFonts w:ascii="Times New Roman" w:hAnsi="Times New Roman" w:cs="Times New Roman"/>
                </w:rPr>
                <w:t>№ 390</w:t>
              </w:r>
            </w:hyperlink>
            <w:r w:rsidRPr="0095632D">
              <w:rPr>
                <w:rFonts w:ascii="Times New Roman" w:hAnsi="Times New Roman" w:cs="Times New Roman"/>
              </w:rPr>
              <w:t>,</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 xml:space="preserve">от 20.03.2015 </w:t>
            </w:r>
            <w:hyperlink r:id="rId10">
              <w:r w:rsidRPr="0095632D">
                <w:rPr>
                  <w:rFonts w:ascii="Times New Roman" w:hAnsi="Times New Roman" w:cs="Times New Roman"/>
                </w:rPr>
                <w:t>№ 402</w:t>
              </w:r>
            </w:hyperlink>
            <w:r w:rsidRPr="0095632D">
              <w:rPr>
                <w:rFonts w:ascii="Times New Roman" w:hAnsi="Times New Roman" w:cs="Times New Roman"/>
              </w:rPr>
              <w:t xml:space="preserve">, от 30.03.2015 </w:t>
            </w:r>
            <w:hyperlink r:id="rId11">
              <w:r w:rsidRPr="0095632D">
                <w:rPr>
                  <w:rFonts w:ascii="Times New Roman" w:hAnsi="Times New Roman" w:cs="Times New Roman"/>
                </w:rPr>
                <w:t>№ 441</w:t>
              </w:r>
            </w:hyperlink>
            <w:r w:rsidRPr="0095632D">
              <w:rPr>
                <w:rFonts w:ascii="Times New Roman" w:hAnsi="Times New Roman" w:cs="Times New Roman"/>
              </w:rPr>
              <w:t>,</w:t>
            </w:r>
          </w:p>
          <w:p w:rsidR="005B402E" w:rsidRPr="0095632D" w:rsidRDefault="0041649C" w:rsidP="00085D57">
            <w:pPr>
              <w:pStyle w:val="ConsPlusNormal"/>
              <w:jc w:val="center"/>
              <w:rPr>
                <w:rFonts w:ascii="Times New Roman" w:hAnsi="Times New Roman" w:cs="Times New Roman"/>
              </w:rPr>
            </w:pPr>
            <w:hyperlink r:id="rId12">
              <w:r w:rsidR="005B402E" w:rsidRPr="0095632D">
                <w:rPr>
                  <w:rFonts w:ascii="Times New Roman" w:hAnsi="Times New Roman" w:cs="Times New Roman"/>
                </w:rPr>
                <w:t>Постановления</w:t>
              </w:r>
            </w:hyperlink>
            <w:r w:rsidR="005B402E" w:rsidRPr="0095632D">
              <w:rPr>
                <w:rFonts w:ascii="Times New Roman" w:hAnsi="Times New Roman" w:cs="Times New Roman"/>
              </w:rPr>
              <w:t xml:space="preserve"> главы Находкинского городского округа от 21.09.2015 № 1284,</w:t>
            </w:r>
          </w:p>
          <w:p w:rsidR="005B402E" w:rsidRPr="0095632D" w:rsidRDefault="00601736" w:rsidP="00085D57">
            <w:pPr>
              <w:pStyle w:val="ConsPlusNormal"/>
              <w:jc w:val="center"/>
              <w:rPr>
                <w:rFonts w:ascii="Times New Roman" w:hAnsi="Times New Roman" w:cs="Times New Roman"/>
              </w:rPr>
            </w:pPr>
            <w:r>
              <w:rPr>
                <w:rFonts w:ascii="Times New Roman" w:hAnsi="Times New Roman" w:cs="Times New Roman"/>
              </w:rPr>
              <w:t>п</w:t>
            </w:r>
            <w:r w:rsidR="005B402E" w:rsidRPr="0095632D">
              <w:rPr>
                <w:rFonts w:ascii="Times New Roman" w:hAnsi="Times New Roman" w:cs="Times New Roman"/>
              </w:rPr>
              <w:t>остановлений администрации</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Находкинского городского округа</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 xml:space="preserve">от 26.04.2016 </w:t>
            </w:r>
            <w:hyperlink r:id="rId13">
              <w:r w:rsidRPr="0095632D">
                <w:rPr>
                  <w:rFonts w:ascii="Times New Roman" w:hAnsi="Times New Roman" w:cs="Times New Roman"/>
                </w:rPr>
                <w:t>№</w:t>
              </w:r>
              <w:r w:rsidR="00601736">
                <w:rPr>
                  <w:rFonts w:ascii="Times New Roman" w:hAnsi="Times New Roman" w:cs="Times New Roman"/>
                </w:rPr>
                <w:t xml:space="preserve"> </w:t>
              </w:r>
              <w:r w:rsidRPr="0095632D">
                <w:rPr>
                  <w:rFonts w:ascii="Times New Roman" w:hAnsi="Times New Roman" w:cs="Times New Roman"/>
                </w:rPr>
                <w:t>484</w:t>
              </w:r>
            </w:hyperlink>
            <w:r w:rsidRPr="0095632D">
              <w:rPr>
                <w:rFonts w:ascii="Times New Roman" w:hAnsi="Times New Roman" w:cs="Times New Roman"/>
              </w:rPr>
              <w:t xml:space="preserve">, от 28.09.2016 </w:t>
            </w:r>
            <w:hyperlink r:id="rId14">
              <w:r w:rsidRPr="0095632D">
                <w:rPr>
                  <w:rFonts w:ascii="Times New Roman" w:hAnsi="Times New Roman" w:cs="Times New Roman"/>
                </w:rPr>
                <w:t>№ 1073</w:t>
              </w:r>
            </w:hyperlink>
            <w:r w:rsidRPr="0095632D">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95632D">
              <w:rPr>
                <w:rFonts w:ascii="Times New Roman" w:hAnsi="Times New Roman" w:cs="Times New Roman"/>
              </w:rPr>
              <w:t>от 18</w:t>
            </w:r>
            <w:r w:rsidRPr="00601736">
              <w:rPr>
                <w:rFonts w:ascii="Times New Roman" w:hAnsi="Times New Roman" w:cs="Times New Roman"/>
              </w:rPr>
              <w:t xml:space="preserve">.11.2016 </w:t>
            </w:r>
            <w:hyperlink r:id="rId15">
              <w:r w:rsidRPr="00601736">
                <w:rPr>
                  <w:rFonts w:ascii="Times New Roman" w:hAnsi="Times New Roman" w:cs="Times New Roman"/>
                </w:rPr>
                <w:t>№ 1314</w:t>
              </w:r>
            </w:hyperlink>
            <w:r w:rsidRPr="00601736">
              <w:rPr>
                <w:rFonts w:ascii="Times New Roman" w:hAnsi="Times New Roman" w:cs="Times New Roman"/>
              </w:rPr>
              <w:t xml:space="preserve">, от 30.12.2016 </w:t>
            </w:r>
            <w:hyperlink r:id="rId16">
              <w:r w:rsidRPr="00601736">
                <w:rPr>
                  <w:rFonts w:ascii="Times New Roman" w:hAnsi="Times New Roman" w:cs="Times New Roman"/>
                </w:rPr>
                <w:t>№ 1469</w:t>
              </w:r>
            </w:hyperlink>
            <w:r w:rsidRPr="00601736">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30.12.2016 </w:t>
            </w:r>
            <w:hyperlink r:id="rId17">
              <w:r w:rsidRPr="00601736">
                <w:rPr>
                  <w:rFonts w:ascii="Times New Roman" w:hAnsi="Times New Roman" w:cs="Times New Roman"/>
                </w:rPr>
                <w:t>№ 1470</w:t>
              </w:r>
            </w:hyperlink>
            <w:r w:rsidRPr="00601736">
              <w:rPr>
                <w:rFonts w:ascii="Times New Roman" w:hAnsi="Times New Roman" w:cs="Times New Roman"/>
              </w:rPr>
              <w:t xml:space="preserve">, от 30.05.2017 </w:t>
            </w:r>
            <w:hyperlink r:id="rId18">
              <w:r w:rsidRPr="00601736">
                <w:rPr>
                  <w:rFonts w:ascii="Times New Roman" w:hAnsi="Times New Roman" w:cs="Times New Roman"/>
                </w:rPr>
                <w:t>№ 619</w:t>
              </w:r>
            </w:hyperlink>
            <w:r w:rsidRPr="00601736">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28.12.2017 </w:t>
            </w:r>
            <w:hyperlink r:id="rId19">
              <w:r w:rsidRPr="00601736">
                <w:rPr>
                  <w:rFonts w:ascii="Times New Roman" w:hAnsi="Times New Roman" w:cs="Times New Roman"/>
                </w:rPr>
                <w:t>№ 1902</w:t>
              </w:r>
            </w:hyperlink>
            <w:r w:rsidRPr="00601736">
              <w:rPr>
                <w:rFonts w:ascii="Times New Roman" w:hAnsi="Times New Roman" w:cs="Times New Roman"/>
              </w:rPr>
              <w:t xml:space="preserve">, от 22.01.2019 </w:t>
            </w:r>
            <w:hyperlink r:id="rId20">
              <w:r w:rsidRPr="00601736">
                <w:rPr>
                  <w:rFonts w:ascii="Times New Roman" w:hAnsi="Times New Roman" w:cs="Times New Roman"/>
                </w:rPr>
                <w:t>№ 107</w:t>
              </w:r>
            </w:hyperlink>
            <w:r w:rsidRPr="00601736">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16.04.2019 </w:t>
            </w:r>
            <w:hyperlink r:id="rId21">
              <w:r w:rsidRPr="00601736">
                <w:rPr>
                  <w:rFonts w:ascii="Times New Roman" w:hAnsi="Times New Roman" w:cs="Times New Roman"/>
                </w:rPr>
                <w:t>№ 640</w:t>
              </w:r>
            </w:hyperlink>
            <w:r w:rsidRPr="00601736">
              <w:rPr>
                <w:rFonts w:ascii="Times New Roman" w:hAnsi="Times New Roman" w:cs="Times New Roman"/>
              </w:rPr>
              <w:t xml:space="preserve">, от 22.07.2019 </w:t>
            </w:r>
            <w:hyperlink r:id="rId22">
              <w:r w:rsidRPr="00601736">
                <w:rPr>
                  <w:rFonts w:ascii="Times New Roman" w:hAnsi="Times New Roman" w:cs="Times New Roman"/>
                </w:rPr>
                <w:t>№ 1188</w:t>
              </w:r>
            </w:hyperlink>
            <w:r w:rsidRPr="00601736">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27.12.2019 </w:t>
            </w:r>
            <w:hyperlink r:id="rId23">
              <w:r w:rsidRPr="00601736">
                <w:rPr>
                  <w:rFonts w:ascii="Times New Roman" w:hAnsi="Times New Roman" w:cs="Times New Roman"/>
                </w:rPr>
                <w:t>№ 2100</w:t>
              </w:r>
            </w:hyperlink>
            <w:r w:rsidRPr="00601736">
              <w:rPr>
                <w:rFonts w:ascii="Times New Roman" w:hAnsi="Times New Roman" w:cs="Times New Roman"/>
              </w:rPr>
              <w:t xml:space="preserve">, от 02.07.2020 </w:t>
            </w:r>
            <w:hyperlink r:id="rId24">
              <w:r w:rsidRPr="00601736">
                <w:rPr>
                  <w:rFonts w:ascii="Times New Roman" w:hAnsi="Times New Roman" w:cs="Times New Roman"/>
                </w:rPr>
                <w:t>№ 741</w:t>
              </w:r>
            </w:hyperlink>
            <w:r w:rsidRPr="00601736">
              <w:rPr>
                <w:rFonts w:ascii="Times New Roman" w:hAnsi="Times New Roman" w:cs="Times New Roman"/>
              </w:rPr>
              <w:t>,</w:t>
            </w:r>
          </w:p>
          <w:p w:rsid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30.03.2022 </w:t>
            </w:r>
            <w:hyperlink r:id="rId25">
              <w:r w:rsidRPr="00601736">
                <w:rPr>
                  <w:rFonts w:ascii="Times New Roman" w:hAnsi="Times New Roman" w:cs="Times New Roman"/>
                </w:rPr>
                <w:t>№ 362</w:t>
              </w:r>
            </w:hyperlink>
            <w:r w:rsidR="00677647" w:rsidRPr="00601736">
              <w:rPr>
                <w:rFonts w:ascii="Times New Roman" w:hAnsi="Times New Roman" w:cs="Times New Roman"/>
              </w:rPr>
              <w:t xml:space="preserve">, </w:t>
            </w:r>
            <w:r w:rsidR="000F124F" w:rsidRPr="00601736">
              <w:rPr>
                <w:rFonts w:ascii="Times New Roman" w:hAnsi="Times New Roman" w:cs="Times New Roman"/>
              </w:rPr>
              <w:t>от 09.08.2022 № 1221</w:t>
            </w:r>
            <w:r w:rsidR="00601736">
              <w:rPr>
                <w:rFonts w:ascii="Times New Roman" w:hAnsi="Times New Roman" w:cs="Times New Roman"/>
              </w:rPr>
              <w:t>,</w:t>
            </w:r>
          </w:p>
          <w:p w:rsidR="005B402E" w:rsidRPr="0095632D" w:rsidRDefault="00601736" w:rsidP="00085D57">
            <w:pPr>
              <w:pStyle w:val="ConsPlusNormal"/>
              <w:jc w:val="center"/>
              <w:rPr>
                <w:rFonts w:ascii="Times New Roman" w:hAnsi="Times New Roman" w:cs="Times New Roman"/>
              </w:rPr>
            </w:pPr>
            <w:r w:rsidRPr="00601736">
              <w:rPr>
                <w:rFonts w:ascii="Times New Roman" w:hAnsi="Times New Roman" w:cs="Times New Roman"/>
              </w:rPr>
              <w:t>от 16.11.2023 № 2340</w:t>
            </w:r>
            <w:r w:rsidR="005B402E" w:rsidRPr="00601736">
              <w:rPr>
                <w:rFonts w:ascii="Times New Roman" w:hAnsi="Times New Roman" w:cs="Times New Roman"/>
              </w:rPr>
              <w:t>)</w:t>
            </w:r>
          </w:p>
          <w:p w:rsidR="005B402E" w:rsidRPr="0018768B" w:rsidRDefault="005B402E" w:rsidP="00085D57">
            <w:pPr>
              <w:pStyle w:val="ConsPlusNormal"/>
              <w:jc w:val="both"/>
              <w:rPr>
                <w:rFonts w:ascii="Times New Roman" w:hAnsi="Times New Roman" w:cs="Times New Roman"/>
              </w:rPr>
            </w:pPr>
          </w:p>
          <w:p w:rsidR="005B402E" w:rsidRPr="0018768B" w:rsidRDefault="005B402E" w:rsidP="00085D57">
            <w:pPr>
              <w:pStyle w:val="ConsPlusNormal"/>
              <w:jc w:val="both"/>
              <w:rPr>
                <w:rFonts w:ascii="Times New Roman" w:hAnsi="Times New Roman" w:cs="Times New Roman"/>
              </w:rPr>
            </w:pPr>
          </w:p>
        </w:tc>
      </w:tr>
    </w:tbl>
    <w:p w:rsidR="00601736" w:rsidRPr="00F34838" w:rsidRDefault="00601736" w:rsidP="00601736">
      <w:pPr>
        <w:pStyle w:val="1"/>
        <w:spacing w:before="0" w:after="0"/>
        <w:rPr>
          <w:sz w:val="26"/>
          <w:szCs w:val="26"/>
        </w:rPr>
      </w:pPr>
      <w:bookmarkStart w:id="0" w:name="sub_1010"/>
      <w:r>
        <w:rPr>
          <w:sz w:val="26"/>
          <w:szCs w:val="26"/>
        </w:rPr>
        <w:t>МУНИЦИПАЛЬНАЯ ПРОГРАММА</w:t>
      </w:r>
    </w:p>
    <w:p w:rsidR="00601736" w:rsidRDefault="00601736" w:rsidP="00601736">
      <w:pPr>
        <w:pStyle w:val="1"/>
        <w:spacing w:before="0" w:after="0"/>
        <w:rPr>
          <w:sz w:val="26"/>
          <w:szCs w:val="26"/>
        </w:rPr>
      </w:pPr>
      <w:r w:rsidRPr="00F34838">
        <w:rPr>
          <w:sz w:val="26"/>
          <w:szCs w:val="26"/>
        </w:rPr>
        <w:t>«</w:t>
      </w:r>
      <w:r w:rsidRPr="001D7C63">
        <w:rPr>
          <w:sz w:val="26"/>
          <w:szCs w:val="26"/>
        </w:rPr>
        <w:t>Обеспечение доступным жильем жителей</w:t>
      </w:r>
    </w:p>
    <w:p w:rsidR="00601736" w:rsidRPr="00F34838" w:rsidRDefault="00601736" w:rsidP="00601736">
      <w:pPr>
        <w:pStyle w:val="1"/>
        <w:spacing w:before="0" w:after="0"/>
        <w:rPr>
          <w:sz w:val="26"/>
          <w:szCs w:val="26"/>
        </w:rPr>
      </w:pPr>
      <w:r w:rsidRPr="001D7C63">
        <w:rPr>
          <w:sz w:val="26"/>
          <w:szCs w:val="26"/>
        </w:rPr>
        <w:t>Находкинского городского округа</w:t>
      </w:r>
      <w:r w:rsidRPr="00F34838">
        <w:rPr>
          <w:sz w:val="26"/>
          <w:szCs w:val="26"/>
        </w:rPr>
        <w:t>»</w:t>
      </w:r>
    </w:p>
    <w:p w:rsidR="00601736" w:rsidRPr="009C19EE" w:rsidRDefault="00601736" w:rsidP="00601736">
      <w:pPr>
        <w:pStyle w:val="1"/>
        <w:spacing w:before="0" w:after="0"/>
        <w:ind w:firstLine="709"/>
        <w:rPr>
          <w:sz w:val="26"/>
          <w:szCs w:val="26"/>
        </w:rPr>
      </w:pPr>
    </w:p>
    <w:p w:rsidR="00601736" w:rsidRDefault="00601736" w:rsidP="00601736">
      <w:pPr>
        <w:pStyle w:val="1"/>
        <w:tabs>
          <w:tab w:val="left" w:pos="8364"/>
        </w:tabs>
        <w:spacing w:before="0" w:after="0"/>
        <w:rPr>
          <w:sz w:val="26"/>
          <w:szCs w:val="26"/>
        </w:rPr>
      </w:pPr>
      <w:bookmarkStart w:id="1" w:name="sub_10"/>
      <w:r>
        <w:rPr>
          <w:sz w:val="26"/>
          <w:szCs w:val="26"/>
        </w:rPr>
        <w:t>ПАСПОРТ</w:t>
      </w:r>
    </w:p>
    <w:p w:rsidR="00601736" w:rsidRDefault="00601736" w:rsidP="00601736">
      <w:pPr>
        <w:pStyle w:val="1"/>
        <w:tabs>
          <w:tab w:val="left" w:pos="8364"/>
        </w:tabs>
        <w:spacing w:before="0" w:after="0"/>
        <w:rPr>
          <w:sz w:val="26"/>
          <w:szCs w:val="26"/>
        </w:rPr>
      </w:pPr>
      <w:r w:rsidRPr="009C19EE">
        <w:rPr>
          <w:sz w:val="26"/>
          <w:szCs w:val="26"/>
        </w:rPr>
        <w:t>муниципальной программы «Обеспечение доступным</w:t>
      </w:r>
    </w:p>
    <w:p w:rsidR="00601736" w:rsidRDefault="00601736" w:rsidP="00601736">
      <w:pPr>
        <w:pStyle w:val="1"/>
        <w:tabs>
          <w:tab w:val="left" w:pos="8364"/>
        </w:tabs>
        <w:spacing w:before="0" w:after="0"/>
        <w:rPr>
          <w:sz w:val="26"/>
          <w:szCs w:val="26"/>
        </w:rPr>
      </w:pPr>
      <w:r w:rsidRPr="009C19EE">
        <w:rPr>
          <w:sz w:val="26"/>
          <w:szCs w:val="26"/>
        </w:rPr>
        <w:t>жильем жителей Находкинского городского округа»</w:t>
      </w:r>
    </w:p>
    <w:p w:rsidR="00601736" w:rsidRPr="00A62B91" w:rsidRDefault="00601736" w:rsidP="00601736"/>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719"/>
      </w:tblGrid>
      <w:tr w:rsidR="00601736" w:rsidRPr="009C19EE" w:rsidTr="00BA2970">
        <w:tc>
          <w:tcPr>
            <w:tcW w:w="3920" w:type="dxa"/>
            <w:tcBorders>
              <w:top w:val="single" w:sz="4" w:space="0" w:color="auto"/>
              <w:bottom w:val="single" w:sz="4" w:space="0" w:color="auto"/>
              <w:right w:val="single" w:sz="4" w:space="0" w:color="auto"/>
            </w:tcBorders>
          </w:tcPr>
          <w:bookmarkEnd w:id="1"/>
          <w:p w:rsidR="00601736" w:rsidRPr="009C19EE" w:rsidRDefault="00601736" w:rsidP="00BA2970">
            <w:pPr>
              <w:pStyle w:val="a7"/>
              <w:rPr>
                <w:sz w:val="26"/>
                <w:szCs w:val="26"/>
              </w:rPr>
            </w:pPr>
            <w:r w:rsidRPr="009C19EE">
              <w:rPr>
                <w:sz w:val="26"/>
                <w:szCs w:val="26"/>
              </w:rPr>
              <w:t>Ответственный исполнитель муниципальной программы</w:t>
            </w:r>
          </w:p>
        </w:tc>
        <w:tc>
          <w:tcPr>
            <w:tcW w:w="5719" w:type="dxa"/>
            <w:tcBorders>
              <w:top w:val="single" w:sz="4" w:space="0" w:color="auto"/>
              <w:left w:val="single" w:sz="4" w:space="0" w:color="auto"/>
              <w:bottom w:val="single" w:sz="4" w:space="0" w:color="auto"/>
            </w:tcBorders>
          </w:tcPr>
          <w:p w:rsidR="00601736" w:rsidRPr="009C19EE" w:rsidRDefault="00601736" w:rsidP="00BA2970">
            <w:pPr>
              <w:pStyle w:val="a7"/>
              <w:rPr>
                <w:sz w:val="26"/>
                <w:szCs w:val="26"/>
              </w:rPr>
            </w:pPr>
            <w:r w:rsidRPr="00B72F6C">
              <w:rPr>
                <w:sz w:val="26"/>
                <w:szCs w:val="26"/>
              </w:rPr>
              <w:t>Управление архитектуры, градостроительства и рекламы администрации Находкинского городского округа</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9C19EE" w:rsidRDefault="00601736" w:rsidP="00BA2970">
            <w:pPr>
              <w:pStyle w:val="a7"/>
              <w:rPr>
                <w:sz w:val="26"/>
                <w:szCs w:val="26"/>
              </w:rPr>
            </w:pPr>
            <w:bookmarkStart w:id="2" w:name="sub_15011"/>
            <w:r w:rsidRPr="009C19EE">
              <w:rPr>
                <w:sz w:val="26"/>
                <w:szCs w:val="26"/>
              </w:rPr>
              <w:t>Соисполнители муниципальной программы</w:t>
            </w:r>
            <w:bookmarkEnd w:id="2"/>
          </w:p>
        </w:tc>
        <w:tc>
          <w:tcPr>
            <w:tcW w:w="5719" w:type="dxa"/>
            <w:tcBorders>
              <w:top w:val="single" w:sz="4" w:space="0" w:color="auto"/>
              <w:left w:val="single" w:sz="4" w:space="0" w:color="auto"/>
              <w:bottom w:val="single" w:sz="4" w:space="0" w:color="auto"/>
            </w:tcBorders>
          </w:tcPr>
          <w:p w:rsidR="00601736" w:rsidRPr="00CA329F" w:rsidRDefault="00601736" w:rsidP="000804DA">
            <w:pPr>
              <w:pStyle w:val="a7"/>
              <w:spacing w:after="120"/>
              <w:rPr>
                <w:rFonts w:ascii="Times New Roman" w:hAnsi="Times New Roman" w:cs="Times New Roman"/>
                <w:sz w:val="26"/>
                <w:szCs w:val="26"/>
              </w:rPr>
            </w:pPr>
            <w:r w:rsidRPr="00CA329F">
              <w:rPr>
                <w:rFonts w:ascii="Times New Roman" w:hAnsi="Times New Roman" w:cs="Times New Roman"/>
                <w:sz w:val="26"/>
                <w:szCs w:val="26"/>
              </w:rPr>
              <w:t>Отдел по делам молодежи управления по физической культуре, спорту и делам молодежи администрации Находкинского городского округа,</w:t>
            </w:r>
          </w:p>
          <w:p w:rsidR="00601736" w:rsidRPr="00CA329F" w:rsidRDefault="00601736" w:rsidP="000804DA">
            <w:pPr>
              <w:spacing w:after="120"/>
              <w:ind w:firstLine="0"/>
              <w:rPr>
                <w:rFonts w:ascii="Times New Roman" w:hAnsi="Times New Roman" w:cs="Times New Roman"/>
                <w:sz w:val="26"/>
                <w:szCs w:val="26"/>
              </w:rPr>
            </w:pPr>
            <w:r w:rsidRPr="00CA329F">
              <w:rPr>
                <w:rFonts w:ascii="Times New Roman" w:hAnsi="Times New Roman" w:cs="Times New Roman"/>
                <w:sz w:val="26"/>
                <w:szCs w:val="26"/>
              </w:rPr>
              <w:t>муниципальное казенное учреждение «Управление капитального строительства» Находкинского городского округа (далее – МКУ «УКС»),</w:t>
            </w:r>
          </w:p>
          <w:p w:rsidR="00601736" w:rsidRPr="000804DA" w:rsidRDefault="00601736" w:rsidP="000804DA">
            <w:pPr>
              <w:pStyle w:val="a7"/>
              <w:spacing w:after="120"/>
              <w:rPr>
                <w:rFonts w:ascii="Times New Roman" w:hAnsi="Times New Roman" w:cs="Times New Roman"/>
                <w:sz w:val="26"/>
                <w:szCs w:val="26"/>
              </w:rPr>
            </w:pPr>
            <w:r w:rsidRPr="00CA329F">
              <w:rPr>
                <w:rFonts w:ascii="Times New Roman" w:hAnsi="Times New Roman" w:cs="Times New Roman"/>
                <w:sz w:val="26"/>
                <w:szCs w:val="26"/>
              </w:rPr>
              <w:t>муниципальное казенное учреждение «Департамент архитектуры, градостроительства и землепользования города Находка»</w:t>
            </w:r>
            <w:r w:rsidR="000804DA">
              <w:rPr>
                <w:rFonts w:ascii="Times New Roman" w:hAnsi="Times New Roman" w:cs="Times New Roman"/>
                <w:sz w:val="26"/>
                <w:szCs w:val="26"/>
              </w:rPr>
              <w:t xml:space="preserve"> (далее - МКУ «Находка </w:t>
            </w:r>
            <w:proofErr w:type="spellStart"/>
            <w:r w:rsidR="000804DA">
              <w:rPr>
                <w:rFonts w:ascii="Times New Roman" w:hAnsi="Times New Roman" w:cs="Times New Roman"/>
                <w:sz w:val="26"/>
                <w:szCs w:val="26"/>
              </w:rPr>
              <w:t>ДАГиЗ</w:t>
            </w:r>
            <w:proofErr w:type="spellEnd"/>
            <w:r w:rsidR="000804DA">
              <w:rPr>
                <w:rFonts w:ascii="Times New Roman" w:hAnsi="Times New Roman" w:cs="Times New Roman"/>
                <w:sz w:val="26"/>
                <w:szCs w:val="26"/>
              </w:rPr>
              <w:t>»),</w:t>
            </w:r>
          </w:p>
          <w:p w:rsidR="00601736" w:rsidRPr="000804DA" w:rsidRDefault="00601736" w:rsidP="000804DA">
            <w:pPr>
              <w:pStyle w:val="a7"/>
              <w:spacing w:after="120"/>
              <w:rPr>
                <w:rFonts w:ascii="Times New Roman" w:hAnsi="Times New Roman" w:cs="Times New Roman"/>
                <w:sz w:val="26"/>
                <w:szCs w:val="26"/>
              </w:rPr>
            </w:pPr>
            <w:r w:rsidRPr="00CA329F">
              <w:rPr>
                <w:rFonts w:ascii="Times New Roman" w:hAnsi="Times New Roman" w:cs="Times New Roman"/>
                <w:sz w:val="26"/>
                <w:szCs w:val="26"/>
              </w:rPr>
              <w:t>отдел учета и распределения жилья муниципального казенного учреждения «Управление городским хозяйство</w:t>
            </w:r>
            <w:r w:rsidR="000804DA">
              <w:rPr>
                <w:rFonts w:ascii="Times New Roman" w:hAnsi="Times New Roman" w:cs="Times New Roman"/>
                <w:sz w:val="26"/>
                <w:szCs w:val="26"/>
              </w:rPr>
              <w:t>м» (далее - ОУ и РЖ МКУ «УГХ»),</w:t>
            </w:r>
          </w:p>
          <w:p w:rsidR="00601736" w:rsidRPr="000804DA" w:rsidRDefault="00601736" w:rsidP="000804DA">
            <w:pPr>
              <w:pStyle w:val="a7"/>
              <w:spacing w:after="120"/>
              <w:rPr>
                <w:rFonts w:ascii="Times New Roman" w:hAnsi="Times New Roman" w:cs="Times New Roman"/>
                <w:sz w:val="26"/>
                <w:szCs w:val="26"/>
              </w:rPr>
            </w:pPr>
            <w:r w:rsidRPr="00CA329F">
              <w:rPr>
                <w:rFonts w:ascii="Times New Roman" w:hAnsi="Times New Roman" w:cs="Times New Roman"/>
                <w:sz w:val="26"/>
                <w:szCs w:val="26"/>
              </w:rPr>
              <w:t>управление жилищно-коммунального хозяйства администрации Находкинского городского округа</w:t>
            </w:r>
            <w:r w:rsidR="000804DA">
              <w:rPr>
                <w:rFonts w:ascii="Times New Roman" w:hAnsi="Times New Roman" w:cs="Times New Roman"/>
                <w:sz w:val="26"/>
                <w:szCs w:val="26"/>
              </w:rPr>
              <w:t>,</w:t>
            </w:r>
          </w:p>
          <w:p w:rsidR="00601736" w:rsidRPr="00CA329F" w:rsidRDefault="00601736" w:rsidP="000804DA">
            <w:pPr>
              <w:pStyle w:val="a7"/>
              <w:spacing w:after="120"/>
              <w:rPr>
                <w:rFonts w:ascii="Times New Roman" w:hAnsi="Times New Roman" w:cs="Times New Roman"/>
              </w:rPr>
            </w:pPr>
            <w:r w:rsidRPr="00CA329F">
              <w:rPr>
                <w:rFonts w:ascii="Times New Roman" w:hAnsi="Times New Roman" w:cs="Times New Roman"/>
                <w:sz w:val="26"/>
                <w:szCs w:val="26"/>
              </w:rPr>
              <w:lastRenderedPageBreak/>
              <w:t>управление имуществом администрации Находкинского городского округа.</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r w:rsidRPr="00CD4AFA">
              <w:rPr>
                <w:sz w:val="26"/>
                <w:szCs w:val="26"/>
              </w:rPr>
              <w:lastRenderedPageBreak/>
              <w:t>Структура муниципальной программы:</w:t>
            </w:r>
          </w:p>
        </w:tc>
        <w:tc>
          <w:tcPr>
            <w:tcW w:w="5719" w:type="dxa"/>
            <w:tcBorders>
              <w:top w:val="single" w:sz="4" w:space="0" w:color="auto"/>
              <w:left w:val="single" w:sz="4" w:space="0" w:color="auto"/>
              <w:bottom w:val="single" w:sz="4" w:space="0" w:color="auto"/>
            </w:tcBorders>
          </w:tcPr>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Мероприятия муниципальной программы.</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r w:rsidRPr="00CD4AFA">
              <w:rPr>
                <w:sz w:val="26"/>
                <w:szCs w:val="26"/>
              </w:rPr>
              <w:t>Подпрограммы</w:t>
            </w:r>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 xml:space="preserve">1. </w:t>
            </w:r>
            <w:r w:rsidRPr="00CD4AFA">
              <w:rPr>
                <w:rStyle w:val="a4"/>
                <w:rFonts w:ascii="Times New Roman" w:hAnsi="Times New Roman"/>
                <w:color w:val="auto"/>
                <w:sz w:val="26"/>
                <w:szCs w:val="26"/>
              </w:rPr>
              <w:t>Подпрограмма</w:t>
            </w:r>
            <w:r w:rsidRPr="00CD4AFA">
              <w:rPr>
                <w:rFonts w:ascii="Times New Roman" w:hAnsi="Times New Roman" w:cs="Times New Roman"/>
                <w:sz w:val="26"/>
                <w:szCs w:val="26"/>
              </w:rPr>
              <w:t xml:space="preserve"> «Обеспечение жильем молодых семей Находкинского городского округа»;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 xml:space="preserve">2. </w:t>
            </w:r>
            <w:r w:rsidRPr="00CD4AFA">
              <w:rPr>
                <w:rStyle w:val="a4"/>
                <w:rFonts w:ascii="Times New Roman" w:hAnsi="Times New Roman"/>
                <w:color w:val="auto"/>
                <w:sz w:val="26"/>
                <w:szCs w:val="26"/>
              </w:rPr>
              <w:t>Подпрограмма</w:t>
            </w:r>
            <w:r w:rsidRPr="00CD4AFA">
              <w:rPr>
                <w:rFonts w:ascii="Times New Roman" w:hAnsi="Times New Roman" w:cs="Times New Roman"/>
                <w:sz w:val="26"/>
                <w:szCs w:val="26"/>
              </w:rPr>
              <w:t xml:space="preserve"> «Обеспечение земельных участков, предоставленных на бесплатной основе гражданам, имеющим трех и более детей, инженерной инфраструктурой»</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 xml:space="preserve">3. </w:t>
            </w:r>
            <w:r w:rsidRPr="00CD4AFA">
              <w:rPr>
                <w:rStyle w:val="a4"/>
                <w:rFonts w:ascii="Times New Roman" w:hAnsi="Times New Roman"/>
                <w:color w:val="auto"/>
                <w:sz w:val="26"/>
                <w:szCs w:val="26"/>
              </w:rPr>
              <w:t>Подпрограмма</w:t>
            </w:r>
            <w:r w:rsidRPr="00CD4AFA">
              <w:rPr>
                <w:rFonts w:ascii="Times New Roman" w:hAnsi="Times New Roman" w:cs="Times New Roman"/>
                <w:sz w:val="26"/>
                <w:szCs w:val="26"/>
              </w:rPr>
              <w:t xml:space="preserve"> «Переселение граждан из аварийного жилищного фонда Находкинского городского округа признанного таковым до 01.01.2012 г.» на 2013 - 2020 годы.</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bookmarkStart w:id="3" w:name="sub_15012"/>
            <w:r w:rsidRPr="00CD4AFA">
              <w:rPr>
                <w:sz w:val="26"/>
                <w:szCs w:val="26"/>
              </w:rPr>
              <w:t>Отдельные мероприятия</w:t>
            </w:r>
            <w:bookmarkEnd w:id="3"/>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1. Мероприятия по завершению переселения граждан из аварийного жилищного фонда.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 Разработка документов территориального планирования.</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 xml:space="preserve">3. </w:t>
            </w:r>
            <w:bookmarkStart w:id="4" w:name="sub_15029"/>
            <w:r w:rsidRPr="00CD4AFA">
              <w:rPr>
                <w:rFonts w:ascii="Times New Roman" w:hAnsi="Times New Roman" w:cs="Times New Roman"/>
                <w:sz w:val="26"/>
                <w:szCs w:val="26"/>
              </w:rPr>
              <w:t>Образование земельных участков в целях их бесплатного предоставления в собственность гражданам, имеющим трех и более детей.</w:t>
            </w:r>
            <w:bookmarkEnd w:id="4"/>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bookmarkStart w:id="5" w:name="sub_15031"/>
            <w:r w:rsidRPr="00CD4AFA">
              <w:rPr>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w:t>
            </w:r>
            <w:bookmarkEnd w:id="5"/>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 xml:space="preserve">Особенности реализации отдельных мероприятий «Обеспечение жильем молодых семей» </w:t>
            </w:r>
            <w:r w:rsidRPr="00CD4AFA">
              <w:rPr>
                <w:rStyle w:val="a4"/>
                <w:rFonts w:ascii="Times New Roman" w:hAnsi="Times New Roman"/>
                <w:color w:val="auto"/>
                <w:sz w:val="26"/>
                <w:szCs w:val="26"/>
              </w:rPr>
              <w:t>государственной программы</w:t>
            </w:r>
            <w:r w:rsidRPr="00CD4AFA">
              <w:rPr>
                <w:rFonts w:ascii="Times New Roman" w:hAnsi="Times New Roman" w:cs="Times New Roman"/>
                <w:sz w:val="26"/>
                <w:szCs w:val="26"/>
              </w:rPr>
              <w:t xml:space="preserve"> Российской Федерации «Обеспечение доступным и комфортным жильем и коммунальными услугами граждан Российской Федерации», утверждённой </w:t>
            </w:r>
            <w:r w:rsidRPr="00CD4AFA">
              <w:rPr>
                <w:rStyle w:val="a4"/>
                <w:rFonts w:ascii="Times New Roman" w:hAnsi="Times New Roman"/>
                <w:color w:val="auto"/>
                <w:sz w:val="26"/>
                <w:szCs w:val="26"/>
              </w:rPr>
              <w:t>постановлением</w:t>
            </w:r>
            <w:r w:rsidRPr="00CD4AFA">
              <w:rPr>
                <w:rFonts w:ascii="Times New Roman" w:hAnsi="Times New Roman" w:cs="Times New Roman"/>
                <w:sz w:val="26"/>
                <w:szCs w:val="26"/>
              </w:rPr>
              <w:t xml:space="preserve"> Правительства Российской Федерации от 17.12.2010 № 1050;</w:t>
            </w:r>
          </w:p>
          <w:p w:rsidR="00601736" w:rsidRPr="00CD4AFA" w:rsidRDefault="00601736" w:rsidP="00BA2970">
            <w:pPr>
              <w:pStyle w:val="a7"/>
              <w:rPr>
                <w:rFonts w:ascii="Times New Roman" w:hAnsi="Times New Roman" w:cs="Times New Roman"/>
                <w:sz w:val="26"/>
                <w:szCs w:val="26"/>
              </w:rPr>
            </w:pPr>
            <w:r w:rsidRPr="00CD4AFA">
              <w:rPr>
                <w:rStyle w:val="a4"/>
                <w:rFonts w:ascii="Times New Roman" w:hAnsi="Times New Roman"/>
                <w:color w:val="auto"/>
                <w:sz w:val="26"/>
                <w:szCs w:val="26"/>
              </w:rPr>
              <w:t>Государственная программа</w:t>
            </w:r>
            <w:r w:rsidRPr="00CD4AFA">
              <w:rPr>
                <w:rFonts w:ascii="Times New Roman" w:hAnsi="Times New Roman" w:cs="Times New Roman"/>
                <w:sz w:val="26"/>
                <w:szCs w:val="26"/>
              </w:rPr>
              <w:t xml:space="preserve"> Приморского края «Обеспечение доступным жильем и качественными услугами жилищно-коммунального хозяйства населения Приморского края» утвержденная </w:t>
            </w:r>
            <w:r w:rsidRPr="00CD4AFA">
              <w:rPr>
                <w:rStyle w:val="a4"/>
                <w:rFonts w:ascii="Times New Roman" w:hAnsi="Times New Roman"/>
                <w:color w:val="auto"/>
                <w:sz w:val="26"/>
                <w:szCs w:val="26"/>
              </w:rPr>
              <w:t>постановлением</w:t>
            </w:r>
            <w:r w:rsidRPr="00CD4AFA">
              <w:rPr>
                <w:rFonts w:ascii="Times New Roman" w:hAnsi="Times New Roman" w:cs="Times New Roman"/>
                <w:sz w:val="26"/>
                <w:szCs w:val="26"/>
              </w:rPr>
              <w:t xml:space="preserve"> Администрации Приморского края от 30.12.2019 № 945-па;</w:t>
            </w:r>
          </w:p>
          <w:p w:rsidR="00601736" w:rsidRPr="00CD4AFA" w:rsidRDefault="00601736" w:rsidP="00BA2970">
            <w:pPr>
              <w:pStyle w:val="a7"/>
              <w:rPr>
                <w:rFonts w:ascii="Times New Roman" w:hAnsi="Times New Roman" w:cs="Times New Roman"/>
                <w:sz w:val="26"/>
                <w:szCs w:val="26"/>
              </w:rPr>
            </w:pPr>
            <w:r w:rsidRPr="00CD4AFA">
              <w:rPr>
                <w:rStyle w:val="a4"/>
                <w:rFonts w:ascii="Times New Roman" w:hAnsi="Times New Roman"/>
                <w:color w:val="auto"/>
                <w:sz w:val="26"/>
                <w:szCs w:val="26"/>
              </w:rPr>
              <w:t>Государственная программа</w:t>
            </w:r>
            <w:r w:rsidRPr="00CD4AFA">
              <w:rPr>
                <w:rFonts w:ascii="Times New Roman" w:hAnsi="Times New Roman" w:cs="Times New Roman"/>
                <w:sz w:val="26"/>
                <w:szCs w:val="26"/>
              </w:rPr>
              <w:t xml:space="preserve"> Приморского края «Развитие транспортного комплекса Приморского края», утвержденная </w:t>
            </w:r>
            <w:r w:rsidRPr="00CD4AFA">
              <w:rPr>
                <w:rStyle w:val="a4"/>
                <w:rFonts w:ascii="Times New Roman" w:hAnsi="Times New Roman"/>
                <w:color w:val="auto"/>
                <w:sz w:val="26"/>
                <w:szCs w:val="26"/>
              </w:rPr>
              <w:t>постановлением</w:t>
            </w:r>
            <w:r w:rsidRPr="00CD4AFA">
              <w:rPr>
                <w:rFonts w:ascii="Times New Roman" w:hAnsi="Times New Roman" w:cs="Times New Roman"/>
                <w:sz w:val="26"/>
                <w:szCs w:val="26"/>
              </w:rPr>
              <w:t xml:space="preserve"> Администрации Приморского края от 27.12.2019 № 919-па.</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r w:rsidRPr="00CD4AFA">
              <w:rPr>
                <w:sz w:val="26"/>
                <w:szCs w:val="26"/>
              </w:rPr>
              <w:t>Цель муниципальной программы</w:t>
            </w:r>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1. Обеспечение устойчивого развития Находкинского городского округа на основе документов территориального и стратегического планирования.</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 xml:space="preserve">2. Обеспечение населения благоустроенным жильем, в том числе </w:t>
            </w:r>
            <w:proofErr w:type="spellStart"/>
            <w:r w:rsidRPr="00CD4AFA">
              <w:rPr>
                <w:rFonts w:ascii="Times New Roman" w:hAnsi="Times New Roman" w:cs="Times New Roman"/>
                <w:sz w:val="26"/>
                <w:szCs w:val="26"/>
              </w:rPr>
              <w:t>экономкласса</w:t>
            </w:r>
            <w:proofErr w:type="spellEnd"/>
            <w:r w:rsidRPr="00CD4AFA">
              <w:rPr>
                <w:rFonts w:ascii="Times New Roman" w:hAnsi="Times New Roman" w:cs="Times New Roman"/>
                <w:sz w:val="26"/>
                <w:szCs w:val="26"/>
              </w:rPr>
              <w:t xml:space="preserve">, отвечающего стандартам ценовой доступности, требованиям безопасности и </w:t>
            </w:r>
            <w:proofErr w:type="spellStart"/>
            <w:r w:rsidRPr="00CD4AFA">
              <w:rPr>
                <w:rFonts w:ascii="Times New Roman" w:hAnsi="Times New Roman" w:cs="Times New Roman"/>
                <w:sz w:val="26"/>
                <w:szCs w:val="26"/>
              </w:rPr>
              <w:t>экологичности</w:t>
            </w:r>
            <w:proofErr w:type="spellEnd"/>
            <w:r w:rsidRPr="00CD4AFA">
              <w:rPr>
                <w:rFonts w:ascii="Times New Roman" w:hAnsi="Times New Roman" w:cs="Times New Roman"/>
                <w:sz w:val="26"/>
                <w:szCs w:val="26"/>
              </w:rPr>
              <w:t>.</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r w:rsidRPr="00CD4AFA">
              <w:rPr>
                <w:sz w:val="26"/>
                <w:szCs w:val="26"/>
              </w:rPr>
              <w:t>Задачи муниципальной программы</w:t>
            </w:r>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1. Обеспечение градостроительной деятельности на территории Находкинского городского округа.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 Обеспечение разработки отдельных документов стратегического планирования Находкинского городского округа.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3. Предоставление государственной поддержки в решении жилищной проблемы молодым семьям Находкинского городского округа, признанным в установленном порядке нуждающимися в улучшении жилищных условий.</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4. Повышение качества и условий жизни граждан, имеющих трех и более детей.</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5. Создание безопасных и благоприятных условий проживания граждан Находкинского городского округа.</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bookmarkStart w:id="6" w:name="sub_15013"/>
            <w:r w:rsidRPr="00CD4AFA">
              <w:rPr>
                <w:sz w:val="26"/>
                <w:szCs w:val="26"/>
              </w:rPr>
              <w:t>Этапы и сроки реализации муниципальной программы</w:t>
            </w:r>
            <w:bookmarkEnd w:id="6"/>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Реализуется в период 2015-2025 годов поэтапно. Сроки и этапы реализации подпрограмм представлены в разделе 2 соответствующих подпрограмм.</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r w:rsidRPr="00CD4AFA">
              <w:rPr>
                <w:sz w:val="26"/>
                <w:szCs w:val="26"/>
              </w:rPr>
              <w:t>Целевые показатели (индикаторы) муниципальной программы</w:t>
            </w:r>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1. Количество молодых семей, улучшивших жилищные условия;</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 Количество разработанных и утвержденных проектов планировки и межевания территорий;</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3. Количество территорий, на которых разработана и утверждена проектно-сметная документация на строительство дорожной инфраструктуры;</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4. Количество территорий, на которых разработана и утверждена проектно-сметная документация на строительство инженерной инфраструктуры;</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5. Количество земельных участков, обеспеченных инженерной и дорожной инфраструктурами;</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6. Количество граждан, переселенных из аварийного жилищного фонда в благоустроенные жилые помещения и собственников жилых помещений, получивших выкупную цену за изымаемые жилые помещения в аварийном жилищном фонде;</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7. Количество расселенных либо выкупленных жилых помещений в аварийных домах;</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8. Общая площадь расселенных либо выкупленных жилых помещений в аварийных домах.</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9. Наличие разработанных документов территориального планирования Находкинского городского округа.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10. Наличие разработанной стратегии социально-экономического развития Находкинского городского округа.</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r w:rsidRPr="00CD4AFA">
              <w:rPr>
                <w:sz w:val="26"/>
                <w:szCs w:val="26"/>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Прогнозная оценка общего объема финансирования мероприятий Программы за счет всех источников в 2013-2025 годах составляет 2 181 138,92 тыс. руб., в том числе:</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2013 год – 154 660,55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2014 год – 176 460,67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2015 год – 282 530,44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2016 год – 223 366,90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2017 год – 562 001,25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2018 год – 193 769,25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2019 год – 64 278,36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2020 год – 110 722,00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2021 год – 58 571,97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2022 год – 250 416,36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2023 год – 54 932,87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2024 год – 32 393,47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2025 год – 17 084,84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Прогнозная оценка объема средств, привлекаемых на реализацию мероприятий Программы, из средств федерального бюджета составляет 501 471,41 тыс. руб., в том числе:</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2013 год – 83 082,20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2014 год – 79 561,66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2015 год – 101 812,48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2016 год – 109 592,88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2017 год - 97 709,43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2018 год - 0,00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2019 год - 0,00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2020 год - 0,00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2021 год - 0,00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2022 год - 0,00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2023 год – 12 005,59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2024 год – 13 026,72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2025 год – 4 680,45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Прогнозная оценка объема средств, привлекаемых на реализацию мероприятий Программы, из средств бюджета Приморского края составляет 999 389,72 тыс. руб., в том числе:</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2013 год – 25 180,19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2014 год – 26 899,70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2015 год – 63 521,02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2016 год – 35 013,22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2017 год – 329 058,75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2018 год – 133 613,80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2019 год – 32 578,95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2020 год – 70 000,00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2021 год – 25 655,97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2022 год – 226 341,84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2023 год – 16 805,14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2024 год – 10 866,75 тыс. руб.;</w:t>
            </w:r>
          </w:p>
          <w:p w:rsidR="00601736" w:rsidRPr="00CD4AFA" w:rsidRDefault="00601736" w:rsidP="00BA2970">
            <w:pPr>
              <w:pStyle w:val="a5"/>
              <w:rPr>
                <w:rFonts w:ascii="Times New Roman" w:hAnsi="Times New Roman" w:cs="Times New Roman"/>
                <w:sz w:val="26"/>
                <w:szCs w:val="26"/>
              </w:rPr>
            </w:pPr>
            <w:r w:rsidRPr="00CD4AFA">
              <w:rPr>
                <w:rFonts w:ascii="Times New Roman" w:hAnsi="Times New Roman" w:cs="Times New Roman"/>
                <w:sz w:val="26"/>
                <w:szCs w:val="26"/>
              </w:rPr>
              <w:t>2025 год – 3 904,39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Прогнозная оценка объема средств местного бюджета Находкинского городского округа на финансирование мероприятий муниципальной программы: 680 278,78 тыс. руб., в том числе:</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2013 год – 46 398,17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2014 год – 69 999,32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2015 год – 117 196,94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2016 год – 78 760,80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2017 год – 135 233,06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2018 год – 60 155,45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2019 год – 31 699,41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2020 год – 40 722,00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2021 год – 32 916,97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2022 год – 24 074,52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2023 год – 26 122,14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2024 год – 8 500,00 тыс. руб.;</w:t>
            </w:r>
          </w:p>
          <w:p w:rsidR="00601736" w:rsidRPr="00CD4AFA" w:rsidRDefault="00601736" w:rsidP="000804DA">
            <w:pPr>
              <w:ind w:firstLine="0"/>
              <w:rPr>
                <w:rFonts w:ascii="Times New Roman" w:hAnsi="Times New Roman" w:cs="Times New Roman"/>
              </w:rPr>
            </w:pPr>
            <w:r w:rsidRPr="00CD4AFA">
              <w:rPr>
                <w:rFonts w:ascii="Times New Roman" w:hAnsi="Times New Roman" w:cs="Times New Roman"/>
                <w:sz w:val="26"/>
                <w:szCs w:val="26"/>
              </w:rPr>
              <w:t>2025 год – 8 500,00 тыс. руб.</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bookmarkStart w:id="7" w:name="sub_15015"/>
            <w:r w:rsidRPr="00CD4AFA">
              <w:rPr>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bookmarkEnd w:id="7"/>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Объем финансирования мероприятий Программы за счет всех источников в 2013-2025 годах составляет 1 833 151,68 тыс. руб., в том числе:</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2013 год – 154 660,55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2014 год – 176 460,67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2015 год – 268 053,64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2016 год – 201 609,09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2017 год – 562 001,25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2018 год – 195 892,49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2019 год – 55 398,83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2020 год – 35 548,46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2021 год – 38 052,43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2022 год – 42 063,09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2023 год – 54 932,87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2024 год – 31 893,47 тыс. руб.;</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2025 год – 16 584,84 тыс. руб.</w:t>
            </w:r>
          </w:p>
          <w:p w:rsidR="00601736" w:rsidRPr="00CD4AFA" w:rsidRDefault="00601736" w:rsidP="00BA2970">
            <w:pPr>
              <w:rPr>
                <w:rFonts w:ascii="Times New Roman" w:hAnsi="Times New Roman" w:cs="Times New Roman"/>
              </w:rPr>
            </w:pP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Объем финансирования мероприятий муниципальной программы за счет средств федерального бюджета составляет 490 165,63   тыс. руб., в том числе:</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2013 год – 83 082,20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2014 год – 79 561,66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2015 год – 101 812,48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2016 год – 98 287,10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2017 год – 97 709,43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2018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2019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2020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2021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2022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2023 год – 12 005,59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2024 год – 13 026,72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2025 год – 4 680,45 тыс. руб.</w:t>
            </w:r>
          </w:p>
          <w:p w:rsidR="00601736" w:rsidRPr="00CD4AFA" w:rsidRDefault="00601736" w:rsidP="00BA2970">
            <w:pPr>
              <w:rPr>
                <w:rFonts w:ascii="Times New Roman" w:hAnsi="Times New Roman" w:cs="Times New Roman"/>
                <w:sz w:val="26"/>
                <w:szCs w:val="26"/>
              </w:rPr>
            </w:pP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 xml:space="preserve">Объем финансирования мероприятий муниципальной программы за счет средств бюджета Приморского края составляет </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209 034,19 тыс. руб., в том числе:</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2013 год – 25 180,19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2014 год – 26 899,70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2015 год – 49 044,22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2016 год – 24 561,19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2017 год – 26 740,73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2018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2019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2020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2021 год – 0,00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2022 год – 25 031,88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2023 год – 16 805,14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2024 год – 10 866,75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2025 год – 3 904,39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Объем финансирования мероприятий муниципальной программы за счет средств местного бюджета Находкинского городского округа составляет 1 746 830,76 тыс. руб., в том числе:</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2013 год – 154 660,55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2014 год – 176 460,67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2015 год – 268 053,64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2016 год – 201 609,09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2017 год – 562 001,25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2018 год – 195 892,49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2019 год – 55 398,83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2020 год – 35 548,46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2021 год – 38 052,43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2022 год – 17 031,21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2023 год – 26 122,14 тыс. руб.;</w:t>
            </w:r>
          </w:p>
          <w:p w:rsidR="00601736" w:rsidRPr="00CD4AFA" w:rsidRDefault="00601736" w:rsidP="000804DA">
            <w:pPr>
              <w:ind w:firstLine="0"/>
              <w:rPr>
                <w:rFonts w:ascii="Times New Roman" w:hAnsi="Times New Roman" w:cs="Times New Roman"/>
                <w:sz w:val="26"/>
                <w:szCs w:val="26"/>
              </w:rPr>
            </w:pPr>
            <w:r w:rsidRPr="00CD4AFA">
              <w:rPr>
                <w:rFonts w:ascii="Times New Roman" w:hAnsi="Times New Roman" w:cs="Times New Roman"/>
                <w:sz w:val="26"/>
                <w:szCs w:val="26"/>
              </w:rPr>
              <w:t>2024 год – 8 000,00 тыс. руб.;</w:t>
            </w:r>
          </w:p>
          <w:p w:rsidR="00601736" w:rsidRPr="00CD4AFA" w:rsidRDefault="00601736" w:rsidP="000804DA">
            <w:pPr>
              <w:ind w:firstLine="0"/>
              <w:rPr>
                <w:rFonts w:ascii="Times New Roman" w:hAnsi="Times New Roman" w:cs="Times New Roman"/>
              </w:rPr>
            </w:pPr>
            <w:r w:rsidRPr="00CD4AFA">
              <w:rPr>
                <w:rFonts w:ascii="Times New Roman" w:hAnsi="Times New Roman" w:cs="Times New Roman"/>
                <w:sz w:val="26"/>
                <w:szCs w:val="26"/>
              </w:rPr>
              <w:t>2025 год – 8 000,00 тыс. руб.</w:t>
            </w:r>
          </w:p>
        </w:tc>
      </w:tr>
      <w:tr w:rsidR="00601736" w:rsidRPr="009C19EE" w:rsidTr="00BA2970">
        <w:tc>
          <w:tcPr>
            <w:tcW w:w="3920" w:type="dxa"/>
            <w:tcBorders>
              <w:top w:val="single" w:sz="4" w:space="0" w:color="auto"/>
              <w:bottom w:val="single" w:sz="4" w:space="0" w:color="auto"/>
              <w:right w:val="single" w:sz="4" w:space="0" w:color="auto"/>
            </w:tcBorders>
          </w:tcPr>
          <w:p w:rsidR="00601736" w:rsidRPr="00CD4AFA" w:rsidRDefault="00601736" w:rsidP="00BA2970">
            <w:pPr>
              <w:pStyle w:val="a7"/>
              <w:rPr>
                <w:sz w:val="26"/>
                <w:szCs w:val="26"/>
              </w:rPr>
            </w:pPr>
            <w:bookmarkStart w:id="8" w:name="sub_15016"/>
            <w:r w:rsidRPr="00CD4AFA">
              <w:rPr>
                <w:sz w:val="26"/>
                <w:szCs w:val="26"/>
              </w:rPr>
              <w:t>Ожидаемые результаты реализации муниципальной программы</w:t>
            </w:r>
            <w:bookmarkEnd w:id="8"/>
          </w:p>
        </w:tc>
        <w:tc>
          <w:tcPr>
            <w:tcW w:w="5719" w:type="dxa"/>
            <w:tcBorders>
              <w:top w:val="single" w:sz="4" w:space="0" w:color="auto"/>
              <w:left w:val="single" w:sz="4" w:space="0" w:color="auto"/>
              <w:bottom w:val="single" w:sz="4" w:space="0" w:color="auto"/>
            </w:tcBorders>
          </w:tcPr>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1. Увеличение числа молодых семей, улучшивших жилищные условия, составит с 40 семей в 2015 году до 529 в 2025 году.</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2. Количество разработанных и утвержденных проектов планировки и межевания территорий к концу 2017 составит 2 территории.</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3. Увеличение количества территорий, на которых разработана и утверждена проектно-сметная документация на строительство дорожной инфраструктуры, составит с 2 единиц в 2017 году до 12 единиц к концу 2024 года.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4. Увеличение количества территорий, на которых разработана и утверждена проектно-сметная документация на строительство инженерной инфраструктуры, составит с 3 единиц в 2017 году до 4 единиц в 2020 году.</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5. Увеличение количества земельных участков, обеспеченных инженерной и дорожной инфраструктурами, составит с 95 единиц в 2015 году до 777 в 2025 году.</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6. Увеличение количества граждан,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 составит с 525 человек в 2014 году до 1199 человек к концу 2018 года.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7. Увеличение количества расселенных либо выкупленных жилых помещений в аварийных домах составит с 233 единиц в 2014 году до 572 единиц к концу 2018 года.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8. Увеличение общей площади расселенных либо выкупленных жилых помещений в аварийных домах составит с 8219,6 кв. м в 2014 году до 22 957,5 кв. м к концу 2018 года.</w:t>
            </w:r>
          </w:p>
          <w:p w:rsidR="00601736" w:rsidRPr="00CD4AFA" w:rsidRDefault="00601736" w:rsidP="00BA2970">
            <w:pPr>
              <w:pStyle w:val="a7"/>
              <w:rPr>
                <w:rFonts w:ascii="Times New Roman" w:hAnsi="Times New Roman" w:cs="Times New Roman"/>
                <w:sz w:val="26"/>
                <w:szCs w:val="26"/>
              </w:rPr>
            </w:pPr>
            <w:r w:rsidRPr="00CD4AFA">
              <w:rPr>
                <w:rFonts w:ascii="Times New Roman" w:hAnsi="Times New Roman" w:cs="Times New Roman"/>
                <w:sz w:val="26"/>
                <w:szCs w:val="26"/>
              </w:rPr>
              <w:t>9. Наличие разработанных документов стратегического планирования Находкинского городского округа: стратегия социально-экономического развития Находкинского городского округа и план реализации стратегии социально-экономического развития Находкинского городского округа к концу 2025 года.</w:t>
            </w:r>
          </w:p>
        </w:tc>
      </w:tr>
    </w:tbl>
    <w:p w:rsidR="00343814" w:rsidRPr="008941CB" w:rsidRDefault="00343814" w:rsidP="008941CB">
      <w:pPr>
        <w:pStyle w:val="1"/>
        <w:spacing w:before="120" w:after="120"/>
        <w:rPr>
          <w:color w:val="auto"/>
        </w:rPr>
      </w:pPr>
      <w:r w:rsidRPr="00CD4AFA">
        <w:rPr>
          <w:color w:val="auto"/>
        </w:rPr>
        <w:t>1. Общая характеристика сферы реализации Программы (в том числе основных проблем)</w:t>
      </w:r>
      <w:bookmarkEnd w:id="0"/>
    </w:p>
    <w:p w:rsidR="00343814" w:rsidRPr="00CD4AFA" w:rsidRDefault="00AB0D1E" w:rsidP="008941CB">
      <w:pPr>
        <w:spacing w:before="120" w:after="120"/>
      </w:pPr>
      <w:r w:rsidRPr="00CD4AFA">
        <w:t>Муниципальная программа «</w:t>
      </w:r>
      <w:r w:rsidR="00343814" w:rsidRPr="00CD4AFA">
        <w:t xml:space="preserve">Обеспечение доступным жильем жителей </w:t>
      </w:r>
      <w:r w:rsidRPr="00CD4AFA">
        <w:t>Находкинского городского округа»</w:t>
      </w:r>
      <w:r w:rsidR="00343814" w:rsidRPr="00CD4AFA">
        <w:t xml:space="preserve"> (далее - Программа) разработана с учетом основных направлений социально-экономического развития Находкинского городского округа и Генеральным планом Находкинского городского округа, утвержденного решением Думы Находкинского городского округа от 29.09.2010 г. </w:t>
      </w:r>
      <w:r w:rsidR="00CD4AFA" w:rsidRPr="00CD4AFA">
        <w:t>№</w:t>
      </w:r>
      <w:r w:rsidR="00343814" w:rsidRPr="00CD4AFA">
        <w:t xml:space="preserve"> 578-НПА, предусматривающих реализацию демографической политики и стимулирование миграционного притока на территории Находкинского городского округа, нацелена на создание условий по обеспечению жителей Находкинского городского округа доступным жильем.</w:t>
      </w:r>
    </w:p>
    <w:p w:rsidR="00343814" w:rsidRPr="00CD4AFA" w:rsidRDefault="00343814" w:rsidP="008941CB">
      <w:pPr>
        <w:spacing w:before="120" w:after="120"/>
      </w:pPr>
      <w:r w:rsidRPr="00CD4AFA">
        <w:t xml:space="preserve">На территории Находкинского городского округа наблюдается положительная динамика роста жилищного фонда (представлена в </w:t>
      </w:r>
      <w:hyperlink w:anchor="sub_1011" w:history="1">
        <w:r w:rsidRPr="00CD4AFA">
          <w:rPr>
            <w:rStyle w:val="a4"/>
            <w:rFonts w:cs="Times New Roman CYR"/>
            <w:color w:val="auto"/>
          </w:rPr>
          <w:t>таблице 1</w:t>
        </w:r>
      </w:hyperlink>
      <w:r w:rsidRPr="00CD4AFA">
        <w:t>).</w:t>
      </w:r>
    </w:p>
    <w:p w:rsidR="00343814" w:rsidRPr="00CD4AFA" w:rsidRDefault="00343814" w:rsidP="008941CB">
      <w:pPr>
        <w:spacing w:before="120" w:after="120"/>
        <w:ind w:firstLine="698"/>
        <w:jc w:val="right"/>
      </w:pPr>
      <w:bookmarkStart w:id="9" w:name="sub_1011"/>
      <w:r w:rsidRPr="00CD4AFA">
        <w:rPr>
          <w:rStyle w:val="a3"/>
          <w:bCs/>
          <w:color w:val="auto"/>
        </w:rPr>
        <w:t>Таблица 1</w:t>
      </w:r>
    </w:p>
    <w:bookmarkEnd w:id="9"/>
    <w:p w:rsidR="00343814" w:rsidRPr="00CD4AFA" w:rsidRDefault="00343814" w:rsidP="008941CB">
      <w:pPr>
        <w:pStyle w:val="1"/>
        <w:spacing w:before="120" w:after="120"/>
        <w:rPr>
          <w:color w:val="auto"/>
        </w:rPr>
      </w:pPr>
      <w:r w:rsidRPr="00CD4AFA">
        <w:rPr>
          <w:color w:val="auto"/>
        </w:rPr>
        <w:t>Жилищный фонд Находкинского городского округа</w:t>
      </w:r>
    </w:p>
    <w:p w:rsidR="00343814" w:rsidRPr="00CD4AFA" w:rsidRDefault="003438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36"/>
        <w:gridCol w:w="1236"/>
        <w:gridCol w:w="1236"/>
        <w:gridCol w:w="1234"/>
        <w:gridCol w:w="1098"/>
        <w:gridCol w:w="1098"/>
        <w:gridCol w:w="1100"/>
      </w:tblGrid>
      <w:tr w:rsidR="00703BD4" w:rsidRPr="00703BD4" w:rsidTr="00703BD4">
        <w:tc>
          <w:tcPr>
            <w:tcW w:w="1250" w:type="pct"/>
            <w:vMerge w:val="restart"/>
            <w:tcBorders>
              <w:top w:val="single" w:sz="4" w:space="0" w:color="auto"/>
              <w:bottom w:val="single" w:sz="4" w:space="0" w:color="auto"/>
              <w:right w:val="single" w:sz="4" w:space="0" w:color="auto"/>
            </w:tcBorders>
          </w:tcPr>
          <w:p w:rsidR="00343814" w:rsidRPr="00703BD4" w:rsidRDefault="00343814">
            <w:pPr>
              <w:pStyle w:val="a5"/>
              <w:jc w:val="center"/>
            </w:pPr>
            <w:r w:rsidRPr="00703BD4">
              <w:t>Показатель</w:t>
            </w:r>
          </w:p>
        </w:tc>
        <w:tc>
          <w:tcPr>
            <w:tcW w:w="662" w:type="pct"/>
            <w:vMerge w:val="restar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Ед. изм.</w:t>
            </w:r>
          </w:p>
        </w:tc>
        <w:tc>
          <w:tcPr>
            <w:tcW w:w="3088" w:type="pct"/>
            <w:gridSpan w:val="5"/>
            <w:tcBorders>
              <w:top w:val="single" w:sz="4" w:space="0" w:color="auto"/>
              <w:left w:val="single" w:sz="4" w:space="0" w:color="auto"/>
              <w:bottom w:val="single" w:sz="4" w:space="0" w:color="auto"/>
            </w:tcBorders>
          </w:tcPr>
          <w:p w:rsidR="00343814" w:rsidRPr="00703BD4" w:rsidRDefault="00343814">
            <w:pPr>
              <w:pStyle w:val="a5"/>
              <w:jc w:val="center"/>
            </w:pPr>
            <w:r w:rsidRPr="00703BD4">
              <w:t>Данные по состоянию на конец года</w:t>
            </w:r>
          </w:p>
        </w:tc>
      </w:tr>
      <w:tr w:rsidR="00703BD4" w:rsidRPr="00703BD4" w:rsidTr="00703BD4">
        <w:tc>
          <w:tcPr>
            <w:tcW w:w="1250" w:type="pct"/>
            <w:vMerge/>
            <w:tcBorders>
              <w:top w:val="single" w:sz="4" w:space="0" w:color="auto"/>
              <w:bottom w:val="single" w:sz="4" w:space="0" w:color="auto"/>
              <w:right w:val="single" w:sz="4" w:space="0" w:color="auto"/>
            </w:tcBorders>
          </w:tcPr>
          <w:p w:rsidR="00343814" w:rsidRPr="00703BD4" w:rsidRDefault="00343814">
            <w:pPr>
              <w:pStyle w:val="a5"/>
            </w:pPr>
          </w:p>
        </w:tc>
        <w:tc>
          <w:tcPr>
            <w:tcW w:w="662" w:type="pct"/>
            <w:vMerge/>
            <w:tcBorders>
              <w:top w:val="single" w:sz="4" w:space="0" w:color="auto"/>
              <w:left w:val="single" w:sz="4" w:space="0" w:color="auto"/>
              <w:bottom w:val="single" w:sz="4" w:space="0" w:color="auto"/>
              <w:right w:val="single" w:sz="4" w:space="0" w:color="auto"/>
            </w:tcBorders>
          </w:tcPr>
          <w:p w:rsidR="00343814" w:rsidRPr="00703BD4" w:rsidRDefault="00343814">
            <w:pPr>
              <w:pStyle w:val="a5"/>
            </w:pPr>
          </w:p>
        </w:tc>
        <w:tc>
          <w:tcPr>
            <w:tcW w:w="662"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2009</w:t>
            </w:r>
          </w:p>
        </w:tc>
        <w:tc>
          <w:tcPr>
            <w:tcW w:w="661"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2010</w:t>
            </w:r>
          </w:p>
        </w:tc>
        <w:tc>
          <w:tcPr>
            <w:tcW w:w="58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2011</w:t>
            </w:r>
          </w:p>
        </w:tc>
        <w:tc>
          <w:tcPr>
            <w:tcW w:w="58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2012</w:t>
            </w:r>
          </w:p>
        </w:tc>
        <w:tc>
          <w:tcPr>
            <w:tcW w:w="588" w:type="pct"/>
            <w:tcBorders>
              <w:top w:val="single" w:sz="4" w:space="0" w:color="auto"/>
              <w:left w:val="single" w:sz="4" w:space="0" w:color="auto"/>
              <w:bottom w:val="single" w:sz="4" w:space="0" w:color="auto"/>
            </w:tcBorders>
          </w:tcPr>
          <w:p w:rsidR="00343814" w:rsidRPr="00703BD4" w:rsidRDefault="00343814">
            <w:pPr>
              <w:pStyle w:val="a5"/>
              <w:jc w:val="center"/>
            </w:pPr>
            <w:r w:rsidRPr="00703BD4">
              <w:t>2013</w:t>
            </w:r>
          </w:p>
        </w:tc>
      </w:tr>
      <w:tr w:rsidR="00703BD4" w:rsidRPr="00703BD4" w:rsidTr="00703BD4">
        <w:tc>
          <w:tcPr>
            <w:tcW w:w="1250" w:type="pct"/>
            <w:tcBorders>
              <w:top w:val="single" w:sz="4" w:space="0" w:color="auto"/>
              <w:bottom w:val="single" w:sz="4" w:space="0" w:color="auto"/>
              <w:right w:val="single" w:sz="4" w:space="0" w:color="auto"/>
            </w:tcBorders>
          </w:tcPr>
          <w:p w:rsidR="00343814" w:rsidRPr="00703BD4" w:rsidRDefault="00343814">
            <w:pPr>
              <w:pStyle w:val="a7"/>
            </w:pPr>
            <w:r w:rsidRPr="00703BD4">
              <w:t>Общая площадь жилищного фонда</w:t>
            </w:r>
          </w:p>
        </w:tc>
        <w:tc>
          <w:tcPr>
            <w:tcW w:w="662" w:type="pct"/>
            <w:tcBorders>
              <w:top w:val="single" w:sz="4" w:space="0" w:color="auto"/>
              <w:left w:val="single" w:sz="4" w:space="0" w:color="auto"/>
              <w:bottom w:val="single" w:sz="4" w:space="0" w:color="auto"/>
              <w:right w:val="single" w:sz="4" w:space="0" w:color="auto"/>
            </w:tcBorders>
          </w:tcPr>
          <w:p w:rsidR="00343814" w:rsidRPr="00703BD4" w:rsidRDefault="00343814">
            <w:pPr>
              <w:pStyle w:val="a7"/>
            </w:pPr>
            <w:r w:rsidRPr="00703BD4">
              <w:t>тыс. кв. м.</w:t>
            </w:r>
          </w:p>
        </w:tc>
        <w:tc>
          <w:tcPr>
            <w:tcW w:w="662"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3</w:t>
            </w:r>
            <w:r w:rsidR="00CD4AFA" w:rsidRPr="00703BD4">
              <w:t xml:space="preserve"> </w:t>
            </w:r>
            <w:r w:rsidRPr="00703BD4">
              <w:t>319,5</w:t>
            </w:r>
          </w:p>
        </w:tc>
        <w:tc>
          <w:tcPr>
            <w:tcW w:w="661"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3</w:t>
            </w:r>
            <w:r w:rsidR="00CD4AFA" w:rsidRPr="00703BD4">
              <w:t xml:space="preserve"> </w:t>
            </w:r>
            <w:r w:rsidRPr="00703BD4">
              <w:t>373,0</w:t>
            </w:r>
          </w:p>
        </w:tc>
        <w:tc>
          <w:tcPr>
            <w:tcW w:w="58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3</w:t>
            </w:r>
            <w:r w:rsidR="00703BD4" w:rsidRPr="00703BD4">
              <w:t xml:space="preserve"> </w:t>
            </w:r>
            <w:r w:rsidRPr="00703BD4">
              <w:t>400,1</w:t>
            </w:r>
          </w:p>
        </w:tc>
        <w:tc>
          <w:tcPr>
            <w:tcW w:w="58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3</w:t>
            </w:r>
            <w:r w:rsidR="00703BD4" w:rsidRPr="00703BD4">
              <w:t xml:space="preserve"> </w:t>
            </w:r>
            <w:r w:rsidRPr="00703BD4">
              <w:t>444,8</w:t>
            </w:r>
          </w:p>
        </w:tc>
        <w:tc>
          <w:tcPr>
            <w:tcW w:w="588" w:type="pct"/>
            <w:tcBorders>
              <w:top w:val="single" w:sz="4" w:space="0" w:color="auto"/>
              <w:left w:val="single" w:sz="4" w:space="0" w:color="auto"/>
              <w:bottom w:val="single" w:sz="4" w:space="0" w:color="auto"/>
            </w:tcBorders>
          </w:tcPr>
          <w:p w:rsidR="00343814" w:rsidRPr="00703BD4" w:rsidRDefault="00343814">
            <w:pPr>
              <w:pStyle w:val="a5"/>
              <w:jc w:val="center"/>
            </w:pPr>
            <w:r w:rsidRPr="00703BD4">
              <w:t>3</w:t>
            </w:r>
            <w:r w:rsidR="00703BD4" w:rsidRPr="00703BD4">
              <w:t xml:space="preserve"> </w:t>
            </w:r>
            <w:r w:rsidRPr="00703BD4">
              <w:t>487,3</w:t>
            </w:r>
          </w:p>
        </w:tc>
      </w:tr>
      <w:tr w:rsidR="00703BD4" w:rsidRPr="00703BD4" w:rsidTr="00703BD4">
        <w:tc>
          <w:tcPr>
            <w:tcW w:w="1250" w:type="pct"/>
            <w:tcBorders>
              <w:top w:val="single" w:sz="4" w:space="0" w:color="auto"/>
              <w:bottom w:val="single" w:sz="4" w:space="0" w:color="auto"/>
              <w:right w:val="single" w:sz="4" w:space="0" w:color="auto"/>
            </w:tcBorders>
          </w:tcPr>
          <w:p w:rsidR="00343814" w:rsidRPr="00703BD4" w:rsidRDefault="00343814">
            <w:pPr>
              <w:pStyle w:val="a7"/>
            </w:pPr>
            <w:r w:rsidRPr="00703BD4">
              <w:t>в том числе на одного жителя</w:t>
            </w:r>
          </w:p>
        </w:tc>
        <w:tc>
          <w:tcPr>
            <w:tcW w:w="662" w:type="pct"/>
            <w:tcBorders>
              <w:top w:val="single" w:sz="4" w:space="0" w:color="auto"/>
              <w:left w:val="single" w:sz="4" w:space="0" w:color="auto"/>
              <w:bottom w:val="single" w:sz="4" w:space="0" w:color="auto"/>
              <w:right w:val="single" w:sz="4" w:space="0" w:color="auto"/>
            </w:tcBorders>
          </w:tcPr>
          <w:p w:rsidR="00343814" w:rsidRPr="00703BD4" w:rsidRDefault="00343814">
            <w:pPr>
              <w:pStyle w:val="a7"/>
            </w:pPr>
            <w:r w:rsidRPr="00703BD4">
              <w:t>кв. м.</w:t>
            </w:r>
          </w:p>
        </w:tc>
        <w:tc>
          <w:tcPr>
            <w:tcW w:w="662"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19,9</w:t>
            </w:r>
          </w:p>
        </w:tc>
        <w:tc>
          <w:tcPr>
            <w:tcW w:w="661"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21,0</w:t>
            </w:r>
          </w:p>
        </w:tc>
        <w:tc>
          <w:tcPr>
            <w:tcW w:w="58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21,3</w:t>
            </w:r>
          </w:p>
        </w:tc>
        <w:tc>
          <w:tcPr>
            <w:tcW w:w="58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21,6</w:t>
            </w:r>
          </w:p>
        </w:tc>
        <w:tc>
          <w:tcPr>
            <w:tcW w:w="588" w:type="pct"/>
            <w:tcBorders>
              <w:top w:val="single" w:sz="4" w:space="0" w:color="auto"/>
              <w:left w:val="single" w:sz="4" w:space="0" w:color="auto"/>
              <w:bottom w:val="single" w:sz="4" w:space="0" w:color="auto"/>
            </w:tcBorders>
          </w:tcPr>
          <w:p w:rsidR="00343814" w:rsidRPr="00703BD4" w:rsidRDefault="00343814">
            <w:pPr>
              <w:pStyle w:val="a5"/>
              <w:jc w:val="center"/>
            </w:pPr>
            <w:r w:rsidRPr="00703BD4">
              <w:t>22,1</w:t>
            </w:r>
          </w:p>
        </w:tc>
      </w:tr>
    </w:tbl>
    <w:p w:rsidR="00343814" w:rsidRPr="00703BD4" w:rsidRDefault="00343814"/>
    <w:p w:rsidR="00343814" w:rsidRPr="00703BD4" w:rsidRDefault="00343814">
      <w:r w:rsidRPr="00703BD4">
        <w:t xml:space="preserve">Существующая структура жилищного фонда характеризуется преобладанием многоэтажной и </w:t>
      </w:r>
      <w:proofErr w:type="spellStart"/>
      <w:r w:rsidRPr="00703BD4">
        <w:t>среднеэтажной</w:t>
      </w:r>
      <w:proofErr w:type="spellEnd"/>
      <w:r w:rsidRPr="00703BD4">
        <w:t xml:space="preserve"> застройки, ее доля в общем объеме жилищного фонда составляет 70%.</w:t>
      </w:r>
    </w:p>
    <w:p w:rsidR="00343814" w:rsidRPr="00703BD4" w:rsidRDefault="00343814" w:rsidP="008941CB">
      <w:r w:rsidRPr="00703BD4">
        <w:t>В период с 2009 г. по 2013 г. в Находкинском городском округе было введено в эксплуатацию 257,91 т</w:t>
      </w:r>
      <w:r w:rsidR="008941CB">
        <w:t>ыс. кв. м. общей площади жилья.</w:t>
      </w:r>
    </w:p>
    <w:p w:rsidR="00343814" w:rsidRPr="00703BD4" w:rsidRDefault="00343814" w:rsidP="008941CB">
      <w:pPr>
        <w:spacing w:before="120" w:after="120"/>
        <w:ind w:firstLine="698"/>
        <w:jc w:val="right"/>
      </w:pPr>
      <w:bookmarkStart w:id="10" w:name="sub_1012"/>
      <w:r w:rsidRPr="00703BD4">
        <w:rPr>
          <w:rStyle w:val="a3"/>
          <w:bCs/>
          <w:color w:val="auto"/>
        </w:rPr>
        <w:t>Таблица 2</w:t>
      </w:r>
    </w:p>
    <w:bookmarkEnd w:id="10"/>
    <w:p w:rsidR="00343814" w:rsidRPr="003C48A1" w:rsidRDefault="00343814" w:rsidP="008941CB">
      <w:pPr>
        <w:pStyle w:val="1"/>
        <w:spacing w:before="120" w:after="120"/>
        <w:rPr>
          <w:color w:val="FF0000"/>
        </w:rPr>
      </w:pPr>
      <w:r w:rsidRPr="00703BD4">
        <w:rPr>
          <w:color w:val="auto"/>
        </w:rPr>
        <w:t>Динамика</w:t>
      </w:r>
      <w:r w:rsidRPr="00703BD4">
        <w:rPr>
          <w:color w:val="auto"/>
        </w:rPr>
        <w:br/>
        <w:t>ввода в действие жилых домов на территории Находкинского городского округа</w:t>
      </w:r>
    </w:p>
    <w:p w:rsidR="00343814" w:rsidRPr="003C48A1" w:rsidRDefault="00343814">
      <w:pPr>
        <w:rPr>
          <w:color w:val="FF000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5"/>
        <w:gridCol w:w="1407"/>
        <w:gridCol w:w="1024"/>
        <w:gridCol w:w="1023"/>
        <w:gridCol w:w="1023"/>
        <w:gridCol w:w="1023"/>
        <w:gridCol w:w="1023"/>
      </w:tblGrid>
      <w:tr w:rsidR="00343814" w:rsidRPr="003C48A1" w:rsidTr="00703BD4">
        <w:tc>
          <w:tcPr>
            <w:tcW w:w="1507" w:type="pct"/>
            <w:vMerge w:val="restart"/>
            <w:tcBorders>
              <w:top w:val="single" w:sz="4" w:space="0" w:color="auto"/>
              <w:bottom w:val="single" w:sz="4" w:space="0" w:color="auto"/>
              <w:right w:val="single" w:sz="4" w:space="0" w:color="auto"/>
            </w:tcBorders>
          </w:tcPr>
          <w:p w:rsidR="00343814" w:rsidRPr="00703BD4" w:rsidRDefault="00343814">
            <w:pPr>
              <w:pStyle w:val="a5"/>
              <w:jc w:val="center"/>
            </w:pPr>
            <w:r w:rsidRPr="00703BD4">
              <w:t>Показатель</w:t>
            </w:r>
          </w:p>
        </w:tc>
        <w:tc>
          <w:tcPr>
            <w:tcW w:w="753" w:type="pct"/>
            <w:vMerge w:val="restart"/>
            <w:tcBorders>
              <w:top w:val="single" w:sz="4" w:space="0" w:color="auto"/>
              <w:left w:val="single" w:sz="4" w:space="0" w:color="auto"/>
              <w:bottom w:val="nil"/>
              <w:right w:val="single" w:sz="4" w:space="0" w:color="auto"/>
            </w:tcBorders>
          </w:tcPr>
          <w:p w:rsidR="00343814" w:rsidRPr="00703BD4" w:rsidRDefault="00343814">
            <w:pPr>
              <w:pStyle w:val="a5"/>
              <w:jc w:val="center"/>
            </w:pPr>
            <w:r w:rsidRPr="00703BD4">
              <w:t>Ед. изм.</w:t>
            </w:r>
          </w:p>
        </w:tc>
        <w:tc>
          <w:tcPr>
            <w:tcW w:w="2740" w:type="pct"/>
            <w:gridSpan w:val="5"/>
            <w:tcBorders>
              <w:top w:val="single" w:sz="4" w:space="0" w:color="auto"/>
              <w:left w:val="single" w:sz="4" w:space="0" w:color="auto"/>
              <w:bottom w:val="single" w:sz="4" w:space="0" w:color="auto"/>
            </w:tcBorders>
          </w:tcPr>
          <w:p w:rsidR="00343814" w:rsidRPr="00703BD4" w:rsidRDefault="00343814">
            <w:pPr>
              <w:pStyle w:val="a5"/>
              <w:jc w:val="center"/>
            </w:pPr>
            <w:r w:rsidRPr="00703BD4">
              <w:t>Данные по состоянию на конец года</w:t>
            </w:r>
          </w:p>
        </w:tc>
      </w:tr>
      <w:tr w:rsidR="00343814" w:rsidRPr="003C48A1" w:rsidTr="00703BD4">
        <w:tc>
          <w:tcPr>
            <w:tcW w:w="1507" w:type="pct"/>
            <w:vMerge/>
            <w:tcBorders>
              <w:top w:val="single" w:sz="4" w:space="0" w:color="auto"/>
              <w:bottom w:val="single" w:sz="4" w:space="0" w:color="auto"/>
              <w:right w:val="single" w:sz="4" w:space="0" w:color="auto"/>
            </w:tcBorders>
          </w:tcPr>
          <w:p w:rsidR="00343814" w:rsidRPr="00703BD4" w:rsidRDefault="00343814">
            <w:pPr>
              <w:pStyle w:val="a5"/>
            </w:pPr>
          </w:p>
        </w:tc>
        <w:tc>
          <w:tcPr>
            <w:tcW w:w="753" w:type="pct"/>
            <w:vMerge/>
            <w:tcBorders>
              <w:top w:val="nil"/>
              <w:left w:val="single" w:sz="4" w:space="0" w:color="auto"/>
              <w:bottom w:val="single" w:sz="4" w:space="0" w:color="auto"/>
              <w:right w:val="single" w:sz="4" w:space="0" w:color="auto"/>
            </w:tcBorders>
          </w:tcPr>
          <w:p w:rsidR="00343814" w:rsidRPr="00703BD4" w:rsidRDefault="00343814">
            <w:pPr>
              <w:pStyle w:val="a5"/>
            </w:pPr>
          </w:p>
        </w:tc>
        <w:tc>
          <w:tcPr>
            <w:tcW w:w="54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2009</w:t>
            </w:r>
          </w:p>
        </w:tc>
        <w:tc>
          <w:tcPr>
            <w:tcW w:w="54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2010</w:t>
            </w:r>
          </w:p>
        </w:tc>
        <w:tc>
          <w:tcPr>
            <w:tcW w:w="54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2011</w:t>
            </w:r>
          </w:p>
        </w:tc>
        <w:tc>
          <w:tcPr>
            <w:tcW w:w="54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2012</w:t>
            </w:r>
          </w:p>
        </w:tc>
        <w:tc>
          <w:tcPr>
            <w:tcW w:w="548" w:type="pct"/>
            <w:tcBorders>
              <w:top w:val="single" w:sz="4" w:space="0" w:color="auto"/>
              <w:left w:val="single" w:sz="4" w:space="0" w:color="auto"/>
              <w:bottom w:val="single" w:sz="4" w:space="0" w:color="auto"/>
            </w:tcBorders>
          </w:tcPr>
          <w:p w:rsidR="00343814" w:rsidRPr="00703BD4" w:rsidRDefault="00343814">
            <w:pPr>
              <w:pStyle w:val="a5"/>
              <w:jc w:val="center"/>
            </w:pPr>
            <w:r w:rsidRPr="00703BD4">
              <w:t>2013</w:t>
            </w:r>
          </w:p>
        </w:tc>
      </w:tr>
      <w:tr w:rsidR="00343814" w:rsidRPr="003C48A1" w:rsidTr="00703BD4">
        <w:tc>
          <w:tcPr>
            <w:tcW w:w="1507" w:type="pct"/>
            <w:tcBorders>
              <w:top w:val="single" w:sz="4" w:space="0" w:color="auto"/>
              <w:bottom w:val="single" w:sz="4" w:space="0" w:color="auto"/>
              <w:right w:val="single" w:sz="4" w:space="0" w:color="auto"/>
            </w:tcBorders>
          </w:tcPr>
          <w:p w:rsidR="00343814" w:rsidRPr="00703BD4" w:rsidRDefault="00343814">
            <w:pPr>
              <w:pStyle w:val="a7"/>
            </w:pPr>
            <w:r w:rsidRPr="00703BD4">
              <w:t>Ввод в действие жилых домов</w:t>
            </w:r>
          </w:p>
        </w:tc>
        <w:tc>
          <w:tcPr>
            <w:tcW w:w="753" w:type="pct"/>
            <w:tcBorders>
              <w:top w:val="single" w:sz="4" w:space="0" w:color="auto"/>
              <w:left w:val="single" w:sz="4" w:space="0" w:color="auto"/>
              <w:bottom w:val="single" w:sz="4" w:space="0" w:color="auto"/>
              <w:right w:val="single" w:sz="4" w:space="0" w:color="auto"/>
            </w:tcBorders>
          </w:tcPr>
          <w:p w:rsidR="00343814" w:rsidRPr="00703BD4" w:rsidRDefault="00343814">
            <w:pPr>
              <w:pStyle w:val="a7"/>
            </w:pPr>
            <w:r w:rsidRPr="00703BD4">
              <w:t>тыс. кв. м.</w:t>
            </w:r>
          </w:p>
        </w:tc>
        <w:tc>
          <w:tcPr>
            <w:tcW w:w="54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52,55</w:t>
            </w:r>
          </w:p>
        </w:tc>
        <w:tc>
          <w:tcPr>
            <w:tcW w:w="54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60,78</w:t>
            </w:r>
          </w:p>
        </w:tc>
        <w:tc>
          <w:tcPr>
            <w:tcW w:w="54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31,41</w:t>
            </w:r>
          </w:p>
        </w:tc>
        <w:tc>
          <w:tcPr>
            <w:tcW w:w="548" w:type="pct"/>
            <w:tcBorders>
              <w:top w:val="single" w:sz="4" w:space="0" w:color="auto"/>
              <w:left w:val="single" w:sz="4" w:space="0" w:color="auto"/>
              <w:bottom w:val="single" w:sz="4" w:space="0" w:color="auto"/>
              <w:right w:val="single" w:sz="4" w:space="0" w:color="auto"/>
            </w:tcBorders>
          </w:tcPr>
          <w:p w:rsidR="00343814" w:rsidRPr="00703BD4" w:rsidRDefault="00343814">
            <w:pPr>
              <w:pStyle w:val="a5"/>
              <w:jc w:val="center"/>
            </w:pPr>
            <w:r w:rsidRPr="00703BD4">
              <w:t>72,46</w:t>
            </w:r>
          </w:p>
        </w:tc>
        <w:tc>
          <w:tcPr>
            <w:tcW w:w="548" w:type="pct"/>
            <w:tcBorders>
              <w:top w:val="single" w:sz="4" w:space="0" w:color="auto"/>
              <w:left w:val="single" w:sz="4" w:space="0" w:color="auto"/>
              <w:bottom w:val="single" w:sz="4" w:space="0" w:color="auto"/>
            </w:tcBorders>
          </w:tcPr>
          <w:p w:rsidR="00343814" w:rsidRPr="00703BD4" w:rsidRDefault="00343814">
            <w:pPr>
              <w:pStyle w:val="a5"/>
              <w:jc w:val="center"/>
            </w:pPr>
            <w:r w:rsidRPr="00703BD4">
              <w:t>42,38</w:t>
            </w:r>
          </w:p>
        </w:tc>
      </w:tr>
    </w:tbl>
    <w:p w:rsidR="00343814" w:rsidRPr="003C48A1" w:rsidRDefault="00343814">
      <w:pPr>
        <w:rPr>
          <w:color w:val="FF0000"/>
        </w:rPr>
      </w:pPr>
    </w:p>
    <w:p w:rsidR="00343814" w:rsidRPr="00DA01D1" w:rsidRDefault="00343814">
      <w:r w:rsidRPr="00DA01D1">
        <w:t>Существенные колебания показателей ввода в действие жилых домов обусловлены зависимостью от финансовых возможностей застройщиков.</w:t>
      </w:r>
    </w:p>
    <w:p w:rsidR="00343814" w:rsidRPr="00DA01D1" w:rsidRDefault="00343814">
      <w:r w:rsidRPr="00DA01D1">
        <w:t>Жилищная проблема в Находкинском городском округе является одной из наиболее актуальных социальных проблем и имеет две стороны:</w:t>
      </w:r>
    </w:p>
    <w:p w:rsidR="00343814" w:rsidRPr="00DA01D1" w:rsidRDefault="00343814">
      <w:r w:rsidRPr="00DA01D1">
        <w:t>- недостаточные объемы жилищного строительства;</w:t>
      </w:r>
    </w:p>
    <w:p w:rsidR="00343814" w:rsidRPr="00DA01D1" w:rsidRDefault="00343814">
      <w:r w:rsidRPr="00DA01D1">
        <w:t>- наличие аварийного жилищного фонда.</w:t>
      </w:r>
    </w:p>
    <w:p w:rsidR="00343814" w:rsidRPr="00DA01D1" w:rsidRDefault="00343814">
      <w:bookmarkStart w:id="11" w:name="sub_1017"/>
      <w:r w:rsidRPr="00DA01D1">
        <w:t>По состоянию на 01 января 2014 г. жилищный фонд Находкинского городского округа составляет 3</w:t>
      </w:r>
      <w:r w:rsidR="00DA01D1" w:rsidRPr="00DA01D1">
        <w:t xml:space="preserve"> </w:t>
      </w:r>
      <w:r w:rsidRPr="00DA01D1">
        <w:t>487,3 тыс. кв. м. Доля аварийного жилищного фонда составляет 0,7% от общей площади жилищного фонда (59 жилых домов, общей площадью 24,2 тыс. кв. м.) и 3,3% от общей площади многоквартирной застройки.</w:t>
      </w:r>
    </w:p>
    <w:bookmarkEnd w:id="11"/>
    <w:p w:rsidR="00343814" w:rsidRPr="00DA01D1" w:rsidRDefault="00343814">
      <w:r w:rsidRPr="00DA01D1">
        <w:t>Семьи, имеющие трех и более детей, молодые семьи, а также лица, проживающие в аварийном жилищном фонде - это категории граждан, которые не имеют возможности приобретения нового жилья, в связи с высокой стоимостью жилья по сравнению с доходами граждан. Рост цен на недвижимость жилья на вторичном рынке опережает темпы роста доходов населения.</w:t>
      </w:r>
    </w:p>
    <w:p w:rsidR="00343814" w:rsidRPr="00DA01D1" w:rsidRDefault="00343814">
      <w:r w:rsidRPr="00DA01D1">
        <w:t xml:space="preserve">На территории Находкинского городского округа за период реализации </w:t>
      </w:r>
      <w:hyperlink r:id="rId26" w:history="1">
        <w:r w:rsidRPr="00DA01D1">
          <w:rPr>
            <w:rStyle w:val="a4"/>
            <w:rFonts w:cs="Times New Roman CYR"/>
            <w:color w:val="auto"/>
          </w:rPr>
          <w:t>краевой целевой программы</w:t>
        </w:r>
      </w:hyperlink>
      <w:r w:rsidR="00DA01D1" w:rsidRPr="00DA01D1">
        <w:t xml:space="preserve"> «</w:t>
      </w:r>
      <w:r w:rsidRPr="00DA01D1">
        <w:t>Квартира молодой семье</w:t>
      </w:r>
      <w:r w:rsidR="00DA01D1" w:rsidRPr="00DA01D1">
        <w:t>»</w:t>
      </w:r>
      <w:r w:rsidRPr="00DA01D1">
        <w:t xml:space="preserve"> на 2002 - 2010 годы 95 семей Находкинского городского округа улучшили свои жилищные условия. В 2013 году в рамках реализации </w:t>
      </w:r>
      <w:hyperlink w:anchor="sub_1000" w:history="1">
        <w:r w:rsidRPr="00DA01D1">
          <w:rPr>
            <w:rStyle w:val="a4"/>
            <w:rFonts w:cs="Times New Roman CYR"/>
            <w:color w:val="auto"/>
          </w:rPr>
          <w:t>муниципальной программы</w:t>
        </w:r>
      </w:hyperlink>
      <w:r w:rsidRPr="00DA01D1">
        <w:t xml:space="preserve"> </w:t>
      </w:r>
      <w:r w:rsidR="00DA01D1" w:rsidRPr="00DA01D1">
        <w:t>«</w:t>
      </w:r>
      <w:r w:rsidRPr="00DA01D1">
        <w:t xml:space="preserve">Обеспечение жильем молодых семей </w:t>
      </w:r>
      <w:r w:rsidR="00DA01D1" w:rsidRPr="00DA01D1">
        <w:t>Находкинского городского округа»</w:t>
      </w:r>
      <w:r w:rsidRPr="00DA01D1">
        <w:t xml:space="preserve"> 31 молодая семья улучшения свои жилищные условия.</w:t>
      </w:r>
    </w:p>
    <w:p w:rsidR="00343814" w:rsidRPr="00DA01D1" w:rsidRDefault="00343814">
      <w:bookmarkStart w:id="12" w:name="sub_10110"/>
      <w:r w:rsidRPr="00DA01D1">
        <w:t>На момент разработки муниципальной программы на территории Находкинского городского округа проживало в аварийном жилищном фонде около 1</w:t>
      </w:r>
      <w:r w:rsidR="00DA01D1" w:rsidRPr="00DA01D1">
        <w:t xml:space="preserve"> </w:t>
      </w:r>
      <w:r w:rsidRPr="00DA01D1">
        <w:t>219 человек. В целях удовлетворения существующей потребности в переселении данной категории граждан, при отсутствии соглашения об изъятии жилых помещений путем выкупа, необходимо приобретение благоустроенных жилых помещений в многоквартирных домах, расположенных на территории города Находка.</w:t>
      </w:r>
    </w:p>
    <w:bookmarkEnd w:id="12"/>
    <w:p w:rsidR="00343814" w:rsidRPr="00DA01D1" w:rsidRDefault="00343814">
      <w:r w:rsidRPr="00DA01D1">
        <w:t xml:space="preserve">В 2014 году в рамках реализации </w:t>
      </w:r>
      <w:hyperlink r:id="rId27" w:history="1">
        <w:r w:rsidRPr="00DA01D1">
          <w:rPr>
            <w:rStyle w:val="a4"/>
            <w:rFonts w:cs="Times New Roman CYR"/>
            <w:color w:val="auto"/>
          </w:rPr>
          <w:t>муниципальной программы</w:t>
        </w:r>
      </w:hyperlink>
      <w:r w:rsidR="00DA01D1" w:rsidRPr="00DA01D1">
        <w:t xml:space="preserve"> «</w:t>
      </w:r>
      <w:r w:rsidRPr="00DA01D1">
        <w:t>Переселение граждан из аварийного жилищного фонда Находкинского городского округа на 2013-2017 годы с учетом необходимости развития малоэтажного и жилищного строительства</w:t>
      </w:r>
      <w:r w:rsidR="00DA01D1" w:rsidRPr="00DA01D1">
        <w:t>»</w:t>
      </w:r>
      <w:r w:rsidRPr="00DA01D1">
        <w:t xml:space="preserve">, утвержденной </w:t>
      </w:r>
      <w:hyperlink r:id="rId28" w:history="1">
        <w:r w:rsidRPr="00DA01D1">
          <w:rPr>
            <w:rStyle w:val="a4"/>
            <w:rFonts w:cs="Times New Roman CYR"/>
            <w:color w:val="auto"/>
          </w:rPr>
          <w:t>постановлением</w:t>
        </w:r>
      </w:hyperlink>
      <w:r w:rsidRPr="00DA01D1">
        <w:t xml:space="preserve"> администрации Н</w:t>
      </w:r>
      <w:r w:rsidR="00DA01D1" w:rsidRPr="00DA01D1">
        <w:t>аходкинского городского округа №</w:t>
      </w:r>
      <w:r w:rsidRPr="00DA01D1">
        <w:t xml:space="preserve"> 838 от 30 апреля 2014 года, переселено 525 граждан в благоустроенные жилые помещения.</w:t>
      </w:r>
    </w:p>
    <w:p w:rsidR="00343814" w:rsidRPr="00DA01D1" w:rsidRDefault="00343814">
      <w:r w:rsidRPr="00DA01D1">
        <w:t>На текущий момент существует ряд проблем, сдерживающих развитие жилищного строительства на территории Находкинского городского округа:</w:t>
      </w:r>
    </w:p>
    <w:p w:rsidR="00343814" w:rsidRPr="00DA01D1" w:rsidRDefault="00343814">
      <w:r w:rsidRPr="00DA01D1">
        <w:t>- обеспечение градостроительной документацией и документацией территориального планирования Находкинского городского округа;</w:t>
      </w:r>
    </w:p>
    <w:p w:rsidR="00343814" w:rsidRPr="00DA01D1" w:rsidRDefault="00343814">
      <w:r w:rsidRPr="00DA01D1">
        <w:t>- обеспечение жилой застройки объектами инженерной, дорожной и социальной инфраструктуры. В целях решения этих проблем, необходимо развитие новых механизмов привлечения средств частных застройщиков для создания инженерной, дорожной и социальной инфраструктур;</w:t>
      </w:r>
    </w:p>
    <w:p w:rsidR="00343814" w:rsidRPr="00DA01D1" w:rsidRDefault="00343814">
      <w:r w:rsidRPr="00DA01D1">
        <w:t>- ресурсные ограничения строительного комплекса: низкая конкурентоспособность отечественных строительных материалов, используемых при строительстве жилья, недостаточный уровень внедрения современных технологий строительства и производства строительных материалов, дефицит квалифицированных кадров, особенно специалистов со средним и начальным профессиональным образованием.</w:t>
      </w:r>
    </w:p>
    <w:p w:rsidR="00343814" w:rsidRPr="00DA01D1" w:rsidRDefault="00343814">
      <w:r w:rsidRPr="00DA01D1">
        <w:t>Для обеспечения устойчивого развития территории, в целях принятия обоснованных управленческих решений, развития инвестиционной активности и строительства необходимо организовать разработку отдельных документов стратегического планирования.</w:t>
      </w:r>
    </w:p>
    <w:p w:rsidR="00343814" w:rsidRPr="00DA01D1" w:rsidRDefault="00343814">
      <w:r w:rsidRPr="00DA01D1">
        <w:t>Разработка документов стратегического планирования позволит определить основные направления развития округа в интересах населения, развития различных подсистем муниципальной экономики и социальной сферы.</w:t>
      </w:r>
    </w:p>
    <w:p w:rsidR="00343814" w:rsidRPr="00DA01D1" w:rsidRDefault="00343814">
      <w:r w:rsidRPr="00DA01D1">
        <w:t>Для решения указанных проблем и в целях улучшения ситуации на рынке жилищного строительства необходимо использование программно-целевого метода, предусматривающего единый комплекс мероприятий, направленных на создание условий для дальнейшего повышения доступности жилья для населения Находкинского городского округа, в том числе путем:</w:t>
      </w:r>
    </w:p>
    <w:p w:rsidR="00343814" w:rsidRPr="00DA01D1" w:rsidRDefault="00343814">
      <w:r w:rsidRPr="00DA01D1">
        <w:t>- предоставления социальных выплат молодым семьям на покупку жилья либо на уплату первоначального взноса при получении ипотечных кредитов или займов;</w:t>
      </w:r>
    </w:p>
    <w:p w:rsidR="00343814" w:rsidRPr="00DA01D1" w:rsidRDefault="00343814">
      <w:r w:rsidRPr="00DA01D1">
        <w:t>- обеспечения земельных участков, предоставляемых на бесплатной основе гражданам, имеющим трех и более детей, под строительство индивидуальных жилых домов, инженерной инфраструктурой для снижения затрат на строительство жилых домов и улучшения жилищных условий указанной категории граждан;</w:t>
      </w:r>
    </w:p>
    <w:p w:rsidR="00343814" w:rsidRPr="00DA01D1" w:rsidRDefault="00343814">
      <w:r w:rsidRPr="00DA01D1">
        <w:t xml:space="preserve">- строительства жилья </w:t>
      </w:r>
      <w:proofErr w:type="spellStart"/>
      <w:r w:rsidRPr="00DA01D1">
        <w:t>экономкласса</w:t>
      </w:r>
      <w:proofErr w:type="spellEnd"/>
      <w:r w:rsidRPr="00DA01D1">
        <w:t xml:space="preserve">, обеспечивающего ценовую доступность и отвечающего современным требованиям, безопасности, </w:t>
      </w:r>
      <w:proofErr w:type="spellStart"/>
      <w:r w:rsidRPr="00DA01D1">
        <w:t>энергоэффективности</w:t>
      </w:r>
      <w:proofErr w:type="spellEnd"/>
      <w:r w:rsidRPr="00DA01D1">
        <w:t xml:space="preserve"> и </w:t>
      </w:r>
      <w:proofErr w:type="spellStart"/>
      <w:r w:rsidRPr="00DA01D1">
        <w:t>экологичности</w:t>
      </w:r>
      <w:proofErr w:type="spellEnd"/>
      <w:r w:rsidRPr="00DA01D1">
        <w:t>, в том числе малоэтажного жилья, для последующего его выкупа и переселения граждан из аварийного жилищного фонда в благоустроенные жилые помещения.</w:t>
      </w:r>
    </w:p>
    <w:p w:rsidR="00343814" w:rsidRPr="003C48A1" w:rsidRDefault="00343814" w:rsidP="004C3B7C">
      <w:pPr>
        <w:rPr>
          <w:color w:val="FF0000"/>
        </w:rPr>
      </w:pPr>
      <w:r w:rsidRPr="00DA01D1">
        <w:t>- уплаты выкупной цены собственникам за изымаемые жилые помещения на приобретение пригодного для проживания жилья.</w:t>
      </w:r>
    </w:p>
    <w:p w:rsidR="00343814" w:rsidRPr="00DA01D1" w:rsidRDefault="00343814" w:rsidP="004C3B7C">
      <w:pPr>
        <w:pStyle w:val="1"/>
        <w:spacing w:before="120" w:after="120"/>
        <w:rPr>
          <w:color w:val="auto"/>
        </w:rPr>
      </w:pPr>
      <w:bookmarkStart w:id="13" w:name="sub_1020"/>
      <w:r w:rsidRPr="00DA01D1">
        <w:rPr>
          <w:color w:val="auto"/>
        </w:rPr>
        <w:t>2. Сроки и этапы реализации Программы</w:t>
      </w:r>
    </w:p>
    <w:bookmarkEnd w:id="13"/>
    <w:p w:rsidR="00343814" w:rsidRPr="00DA01D1" w:rsidRDefault="00343814" w:rsidP="007E0353">
      <w:r w:rsidRPr="00DA01D1">
        <w:t>Муниципальная программа реализуется в период 2015-2025 годов поэтапно. Сроки и этапы реализации подпрограмм представлены в разделе 2 соответствующих подпрограмм.</w:t>
      </w:r>
    </w:p>
    <w:p w:rsidR="00343814" w:rsidRPr="00DA01D1" w:rsidRDefault="00343814" w:rsidP="007E0353">
      <w:pPr>
        <w:pStyle w:val="1"/>
        <w:spacing w:before="0" w:after="0"/>
        <w:rPr>
          <w:color w:val="auto"/>
        </w:rPr>
      </w:pPr>
      <w:bookmarkStart w:id="14" w:name="sub_1030"/>
      <w:r w:rsidRPr="00DA01D1">
        <w:rPr>
          <w:color w:val="auto"/>
        </w:rPr>
        <w:t>3. Целевые показатели (индикаторы) Программы</w:t>
      </w:r>
    </w:p>
    <w:bookmarkEnd w:id="14"/>
    <w:p w:rsidR="00343814" w:rsidRPr="00DA01D1" w:rsidRDefault="00343814" w:rsidP="007E0353">
      <w:r w:rsidRPr="00DA01D1">
        <w:t xml:space="preserve">Сведения о показателях (индикаторах) Программы представлены в </w:t>
      </w:r>
      <w:hyperlink w:anchor="sub_1100" w:history="1">
        <w:r w:rsidRPr="00DA01D1">
          <w:rPr>
            <w:rStyle w:val="a4"/>
            <w:rFonts w:cs="Times New Roman CYR"/>
            <w:color w:val="auto"/>
          </w:rPr>
          <w:t>Приложении 1</w:t>
        </w:r>
      </w:hyperlink>
      <w:r w:rsidRPr="00DA01D1">
        <w:t xml:space="preserve"> к Программе.</w:t>
      </w:r>
    </w:p>
    <w:p w:rsidR="00343814" w:rsidRPr="00DA01D1" w:rsidRDefault="00343814" w:rsidP="007E0353">
      <w:r w:rsidRPr="00DA01D1">
        <w:t>Методика расчета целевых показателей (индикаторов) Программы указана в разделе 3 Подпрограмм.</w:t>
      </w:r>
    </w:p>
    <w:p w:rsidR="00343814" w:rsidRDefault="00343814" w:rsidP="007E0353">
      <w:pPr>
        <w:pStyle w:val="1"/>
        <w:spacing w:before="0" w:after="0"/>
        <w:rPr>
          <w:color w:val="auto"/>
        </w:rPr>
      </w:pPr>
      <w:bookmarkStart w:id="15" w:name="sub_1040"/>
      <w:r w:rsidRPr="00DA01D1">
        <w:rPr>
          <w:color w:val="auto"/>
        </w:rPr>
        <w:t>4. Механизм реализации Программы</w:t>
      </w:r>
    </w:p>
    <w:p w:rsidR="00DA01D1" w:rsidRPr="00DA01D1" w:rsidRDefault="00DA01D1" w:rsidP="007E0353"/>
    <w:p w:rsidR="007E0353" w:rsidRPr="00463674" w:rsidRDefault="007E0353" w:rsidP="007E0353">
      <w:pPr>
        <w:rPr>
          <w:rFonts w:eastAsia="Times New Roman"/>
          <w:sz w:val="26"/>
          <w:szCs w:val="26"/>
        </w:rPr>
      </w:pPr>
      <w:bookmarkStart w:id="16" w:name="sub_1050"/>
      <w:bookmarkEnd w:id="15"/>
      <w:r w:rsidRPr="00463674">
        <w:rPr>
          <w:rFonts w:eastAsia="Times New Roman"/>
          <w:sz w:val="26"/>
          <w:szCs w:val="26"/>
        </w:rPr>
        <w:t>Механизм реализации Программы направлен на эффективное планирование основных мероприятий, координацию действий ответственных исполнителей и соисполнителей Программы, обеспечение контроля исполнения программных мероприятий, выработку решений при возникновении отклонения хода работ от плана реализации Программы.</w:t>
      </w:r>
    </w:p>
    <w:p w:rsidR="007E0353" w:rsidRPr="00463674" w:rsidRDefault="007E0353" w:rsidP="007E0353">
      <w:pPr>
        <w:rPr>
          <w:rFonts w:eastAsia="Times New Roman"/>
          <w:sz w:val="26"/>
          <w:szCs w:val="26"/>
        </w:rPr>
      </w:pPr>
      <w:r w:rsidRPr="00463674">
        <w:rPr>
          <w:rFonts w:eastAsia="Times New Roman"/>
          <w:sz w:val="26"/>
          <w:szCs w:val="26"/>
        </w:rPr>
        <w:t>Механизм реализации Программы основан:</w:t>
      </w:r>
    </w:p>
    <w:p w:rsidR="007E0353" w:rsidRPr="00463674" w:rsidRDefault="007E0353" w:rsidP="007E0353">
      <w:pPr>
        <w:rPr>
          <w:rFonts w:eastAsia="Times New Roman"/>
          <w:sz w:val="26"/>
          <w:szCs w:val="26"/>
        </w:rPr>
      </w:pPr>
      <w:r w:rsidRPr="00463674">
        <w:rPr>
          <w:rFonts w:eastAsia="Times New Roman"/>
          <w:sz w:val="26"/>
          <w:szCs w:val="26"/>
        </w:rPr>
        <w:t>- на осуществлении мероприятий в соответствии с финансовыми средствами, предусмотренными в бюджете Находкинского городского округа, предоставленных субсидий из бюджета Приморского края и федерального бюджета;</w:t>
      </w:r>
    </w:p>
    <w:p w:rsidR="007E0353" w:rsidRPr="00463674" w:rsidRDefault="007E0353" w:rsidP="007E0353">
      <w:pPr>
        <w:rPr>
          <w:rFonts w:eastAsia="Times New Roman"/>
          <w:sz w:val="26"/>
          <w:szCs w:val="26"/>
        </w:rPr>
      </w:pPr>
      <w:r w:rsidRPr="00463674">
        <w:rPr>
          <w:rFonts w:eastAsia="Times New Roman"/>
          <w:sz w:val="26"/>
          <w:szCs w:val="26"/>
        </w:rPr>
        <w:t>- на разграничении полномочий и ответственности исполнителей, соисполнителей и участников Программ и направлен на обеспечение достижения запланированных результатов и величин показателей, установленных в муниципальной программе.</w:t>
      </w:r>
    </w:p>
    <w:p w:rsidR="007E0353" w:rsidRPr="00463674" w:rsidRDefault="007E0353" w:rsidP="007E0353">
      <w:pPr>
        <w:rPr>
          <w:rFonts w:eastAsia="Times New Roman"/>
          <w:sz w:val="26"/>
          <w:szCs w:val="26"/>
        </w:rPr>
      </w:pPr>
      <w:r w:rsidRPr="00463674">
        <w:rPr>
          <w:rFonts w:eastAsia="Times New Roman"/>
          <w:sz w:val="26"/>
          <w:szCs w:val="26"/>
        </w:rPr>
        <w:t>Каждый структурный элемент Программы направлен на решение группы взаимосвязанных задач Программы. Решение всего комплекса задач Программы обеспечивает достижение поставленной цели Программы.</w:t>
      </w:r>
    </w:p>
    <w:p w:rsidR="007E0353" w:rsidRPr="00463674" w:rsidRDefault="007E0353" w:rsidP="007E0353">
      <w:pPr>
        <w:rPr>
          <w:rFonts w:eastAsia="Times New Roman"/>
          <w:sz w:val="26"/>
          <w:szCs w:val="26"/>
        </w:rPr>
      </w:pPr>
      <w:r w:rsidRPr="00463674">
        <w:rPr>
          <w:rFonts w:eastAsia="Times New Roman"/>
          <w:sz w:val="26"/>
          <w:szCs w:val="26"/>
        </w:rPr>
        <w:t>В соответствии с целевой направленностью Программы выделяется следующее:</w:t>
      </w:r>
    </w:p>
    <w:p w:rsidR="007E0353" w:rsidRPr="00463674" w:rsidRDefault="007E0353" w:rsidP="007E0353">
      <w:pPr>
        <w:rPr>
          <w:rFonts w:eastAsia="Times New Roman"/>
          <w:sz w:val="26"/>
          <w:szCs w:val="26"/>
        </w:rPr>
      </w:pPr>
      <w:r w:rsidRPr="00463674">
        <w:rPr>
          <w:rFonts w:eastAsia="Times New Roman"/>
          <w:sz w:val="26"/>
          <w:szCs w:val="26"/>
        </w:rPr>
        <w:t>1. Подпрограммы:</w:t>
      </w:r>
    </w:p>
    <w:p w:rsidR="007E0353" w:rsidRPr="00463674" w:rsidRDefault="007E0353" w:rsidP="007E0353">
      <w:pPr>
        <w:rPr>
          <w:rFonts w:eastAsia="Times New Roman"/>
          <w:sz w:val="26"/>
          <w:szCs w:val="26"/>
        </w:rPr>
      </w:pPr>
      <w:r w:rsidRPr="00463674">
        <w:rPr>
          <w:rFonts w:eastAsia="Times New Roman"/>
          <w:sz w:val="26"/>
          <w:szCs w:val="26"/>
        </w:rPr>
        <w:t>1) в сфере развития жилищного строительства, а также создания условий для повышения доступности покупки жилья гражданами на территории Находкинского городского округа предусматривается реализация подпрограмм «Обеспечение жильем молодых семей Находкинского городского округа», «Обеспечение земельных участков, предоставленных на бесплатной основе гражданам, имеющим трех и более детей, инженерной инфраструктурой»;</w:t>
      </w:r>
    </w:p>
    <w:p w:rsidR="007E0353" w:rsidRPr="00463674" w:rsidRDefault="007E0353" w:rsidP="007E0353">
      <w:pPr>
        <w:rPr>
          <w:rFonts w:eastAsia="Times New Roman"/>
          <w:sz w:val="26"/>
          <w:szCs w:val="26"/>
        </w:rPr>
      </w:pPr>
      <w:r w:rsidRPr="00463674">
        <w:rPr>
          <w:rFonts w:eastAsia="Times New Roman"/>
          <w:sz w:val="26"/>
          <w:szCs w:val="26"/>
        </w:rPr>
        <w:t>2) в сфере создания безопасных условий проживания населения Находкинского городского округа предусматривается реализация подпрограммы «Переселение граждан из аварийного жилищного фонда Находкинского городского округа признанного таковым до 01.01.2012» на 2013 - 2018 годы. Подпрограмма направлена на обеспечение процесса своевременного замещения выбывающего из эксплуатации жилищного фонда и содействие развитию жилищного строительства в Находкинском городском округе.</w:t>
      </w:r>
    </w:p>
    <w:p w:rsidR="007E0353" w:rsidRPr="00463674" w:rsidRDefault="007E0353" w:rsidP="007E0353">
      <w:pPr>
        <w:rPr>
          <w:rFonts w:eastAsia="Times New Roman"/>
          <w:sz w:val="26"/>
          <w:szCs w:val="26"/>
        </w:rPr>
      </w:pPr>
      <w:r w:rsidRPr="00463674">
        <w:rPr>
          <w:rFonts w:eastAsia="Times New Roman"/>
          <w:sz w:val="26"/>
          <w:szCs w:val="26"/>
        </w:rPr>
        <w:t>2. Отдельные мероприятия:</w:t>
      </w:r>
    </w:p>
    <w:p w:rsidR="007E0353" w:rsidRPr="00463674" w:rsidRDefault="007E0353" w:rsidP="007E0353">
      <w:pPr>
        <w:rPr>
          <w:rFonts w:eastAsia="Times New Roman"/>
          <w:sz w:val="26"/>
          <w:szCs w:val="26"/>
        </w:rPr>
      </w:pPr>
      <w:r w:rsidRPr="00463674">
        <w:rPr>
          <w:rFonts w:eastAsia="Times New Roman"/>
          <w:sz w:val="26"/>
          <w:szCs w:val="26"/>
        </w:rPr>
        <w:t>1) мероприятия по завершении переселения граждан из аварийного жилищного фонда;</w:t>
      </w:r>
    </w:p>
    <w:p w:rsidR="007E0353" w:rsidRPr="00463674" w:rsidRDefault="007E0353" w:rsidP="007E0353">
      <w:pPr>
        <w:rPr>
          <w:rFonts w:eastAsia="Times New Roman"/>
          <w:sz w:val="26"/>
          <w:szCs w:val="26"/>
        </w:rPr>
      </w:pPr>
      <w:r w:rsidRPr="00463674">
        <w:rPr>
          <w:rFonts w:eastAsia="Times New Roman"/>
          <w:sz w:val="26"/>
          <w:szCs w:val="26"/>
        </w:rPr>
        <w:t>2) разработка документов территориального планирования;</w:t>
      </w:r>
    </w:p>
    <w:p w:rsidR="007E0353" w:rsidRPr="00463674" w:rsidRDefault="007E0353" w:rsidP="007E0353">
      <w:pPr>
        <w:rPr>
          <w:rFonts w:eastAsia="Times New Roman"/>
          <w:sz w:val="26"/>
          <w:szCs w:val="26"/>
        </w:rPr>
      </w:pPr>
      <w:r w:rsidRPr="00463674">
        <w:rPr>
          <w:rFonts w:eastAsia="Times New Roman"/>
          <w:sz w:val="26"/>
          <w:szCs w:val="26"/>
        </w:rPr>
        <w:t>4) Образование земельных участков в целях их бесплатного предоставления в собственность гражданам, имеющим трех и более детей.</w:t>
      </w:r>
    </w:p>
    <w:p w:rsidR="007E0353" w:rsidRPr="00463674" w:rsidRDefault="007E0353" w:rsidP="007E0353">
      <w:pPr>
        <w:rPr>
          <w:rFonts w:eastAsia="Times New Roman"/>
          <w:sz w:val="26"/>
          <w:szCs w:val="26"/>
        </w:rPr>
      </w:pPr>
      <w:r w:rsidRPr="00463674">
        <w:rPr>
          <w:rFonts w:eastAsia="Times New Roman"/>
          <w:sz w:val="26"/>
          <w:szCs w:val="26"/>
        </w:rPr>
        <w:t>Реализация мероприятий подпрограмм «Обеспечение земельных участков, предоставленных на бесплатной основе гражданам, имеющим трех и более детей, инженерной инфраструктурой»; «Переселение граждан из аварийного жилищного фонда Находкинского городского округа признанного таковым до 01.01.2012» на 2013 - 2018 годы осуществляется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7E0353" w:rsidRPr="00463674" w:rsidRDefault="007E0353" w:rsidP="007E0353">
      <w:pPr>
        <w:rPr>
          <w:rFonts w:eastAsia="Times New Roman"/>
          <w:sz w:val="26"/>
          <w:szCs w:val="26"/>
        </w:rPr>
      </w:pPr>
      <w:r w:rsidRPr="00463674">
        <w:rPr>
          <w:rFonts w:eastAsia="Times New Roman"/>
          <w:sz w:val="26"/>
          <w:szCs w:val="26"/>
        </w:rPr>
        <w:t>Реализация мероприятий подпрограммы «Обеспечение жильем молодых семей Находкинского городского округа» осуществляется посредством предоставления социальных выплат молодым семьям, признанным в порядке, установленном действующим законодательством Российской Федерации, нуждающимися в жилых помещениях, состоящих на учете при администрации Находкинского городского округа.</w:t>
      </w:r>
    </w:p>
    <w:p w:rsidR="007E0353" w:rsidRPr="00463674" w:rsidRDefault="007E0353" w:rsidP="007E0353">
      <w:pPr>
        <w:rPr>
          <w:rFonts w:eastAsia="Times New Roman"/>
          <w:sz w:val="26"/>
          <w:szCs w:val="26"/>
        </w:rPr>
      </w:pPr>
      <w:r w:rsidRPr="00463674">
        <w:rPr>
          <w:rFonts w:eastAsia="Times New Roman"/>
          <w:sz w:val="26"/>
          <w:szCs w:val="26"/>
        </w:rPr>
        <w:t>Реализация отдельных мероприятий «Мероприятия по завершении переселения граждан из аварийного жилищного фонда», «Разработка документов территориального планирования» и «Разработка отдельных документов стратегического планирования» осуществляется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7E0353" w:rsidRPr="00463674" w:rsidRDefault="007E0353" w:rsidP="007E0353">
      <w:pPr>
        <w:rPr>
          <w:rFonts w:eastAsia="Times New Roman"/>
          <w:sz w:val="26"/>
          <w:szCs w:val="26"/>
        </w:rPr>
      </w:pPr>
      <w:r w:rsidRPr="00463674">
        <w:rPr>
          <w:rFonts w:eastAsia="Times New Roman"/>
          <w:sz w:val="26"/>
          <w:szCs w:val="26"/>
        </w:rPr>
        <w:t>Текущее управление и контроль за реализацией Программы в соответствии с постановлением администрации Находкинского городского округа от 30.10.2017            № 1517 «Об утверждении порядка принятия решений о разработке муниципальных программ, их формирования, реализации оценки эффективности в Находкинском городском округе» осуществляет соисполнитель -  муниципальное казенное учреждение «Управление капитального строительства» Находкинского городского округа.</w:t>
      </w:r>
    </w:p>
    <w:p w:rsidR="007E0353" w:rsidRPr="00463674" w:rsidRDefault="007E0353" w:rsidP="007E0353">
      <w:pPr>
        <w:rPr>
          <w:rFonts w:eastAsia="Times New Roman"/>
          <w:sz w:val="26"/>
          <w:szCs w:val="26"/>
        </w:rPr>
      </w:pPr>
      <w:r w:rsidRPr="00463674">
        <w:rPr>
          <w:rFonts w:eastAsia="Times New Roman"/>
          <w:sz w:val="26"/>
          <w:szCs w:val="26"/>
        </w:rPr>
        <w:t>Соисполнитель муниципальное казенное учреждение «Управление капитального строительства» Находкинского городского округа организует реализацию Программы, обеспечивает внесение изменений в Программу и несет ответственность за достижение целевых показателей (индикаторов), а также конечных результатов ее реализации.</w:t>
      </w:r>
    </w:p>
    <w:p w:rsidR="007E0353" w:rsidRPr="00463674" w:rsidRDefault="007E0353" w:rsidP="007E0353">
      <w:pPr>
        <w:rPr>
          <w:rFonts w:eastAsia="Times New Roman"/>
          <w:sz w:val="26"/>
          <w:szCs w:val="26"/>
        </w:rPr>
      </w:pPr>
      <w:r w:rsidRPr="00463674">
        <w:rPr>
          <w:rFonts w:eastAsia="Times New Roman"/>
          <w:sz w:val="26"/>
          <w:szCs w:val="26"/>
        </w:rPr>
        <w:t>Муниципальное казенное учреждение «Управление капитального строительства» Находкинского городского округа несет ответственность за реализацию мероприятий и достижение целевых показателей (индикаторов) подпрограммы «Обеспечение земельных участков, предоставленных на бесплатной основе гражданам, имеющим трех и более детей, инженерной инфраструктурой» на и отдельного мероприятия «Разработка документов территориального планирования».</w:t>
      </w:r>
    </w:p>
    <w:p w:rsidR="007E0353" w:rsidRPr="00463674" w:rsidRDefault="007E0353" w:rsidP="007E0353">
      <w:pPr>
        <w:rPr>
          <w:rFonts w:eastAsia="Times New Roman"/>
          <w:sz w:val="26"/>
          <w:szCs w:val="26"/>
        </w:rPr>
      </w:pPr>
      <w:r w:rsidRPr="00463674">
        <w:rPr>
          <w:rFonts w:eastAsia="Times New Roman"/>
          <w:sz w:val="26"/>
          <w:szCs w:val="26"/>
        </w:rPr>
        <w:t>Управление жилищно-коммунального хозяйства администрации Находкинского городского округа несет ответственность за реализацию мероприятий и достижение целевых показателей (индикаторов) подпрограммы «Переселение граждан из аварийного жилищного фонда Находкинского городского округа признанного таковым до 01.01.2012» на 2013 - 2018 годы и отдельного мероприятия «Мероприятия по завершении переселения граждан из аварийного жилищного фонда».</w:t>
      </w:r>
    </w:p>
    <w:p w:rsidR="007E0353" w:rsidRPr="00463674" w:rsidRDefault="007E0353" w:rsidP="007E0353">
      <w:pPr>
        <w:rPr>
          <w:rFonts w:eastAsia="Times New Roman"/>
          <w:sz w:val="26"/>
          <w:szCs w:val="26"/>
        </w:rPr>
      </w:pPr>
      <w:r w:rsidRPr="00463674">
        <w:rPr>
          <w:rFonts w:eastAsia="Times New Roman"/>
          <w:sz w:val="26"/>
          <w:szCs w:val="26"/>
        </w:rPr>
        <w:t>Отдел по делам молодежи управления по физической культуре, спорту и делам молодежи администрации Находкинского городского округа несет ответственность за реализацию мероприятий подпрограммы и достижение целевых показателей (индикаторов) подпрограммы «Обеспечение жильем молодых семей Находкинского городского округа».</w:t>
      </w:r>
    </w:p>
    <w:p w:rsidR="007E0353" w:rsidRPr="00463674" w:rsidRDefault="007E0353" w:rsidP="007E0353">
      <w:pPr>
        <w:rPr>
          <w:rFonts w:eastAsia="Times New Roman"/>
          <w:sz w:val="26"/>
          <w:szCs w:val="26"/>
        </w:rPr>
      </w:pPr>
      <w:r w:rsidRPr="00463674">
        <w:rPr>
          <w:rFonts w:eastAsia="Times New Roman"/>
          <w:sz w:val="26"/>
          <w:szCs w:val="26"/>
        </w:rPr>
        <w:t>Управление архитектуры, градостроительства и рекламы администрации Находкинского городского округа осуществляет функции ответственного исполнителя Программы в соответствии с постановлением администрации Находкинского городского округа от 30.10.2017 № 1517 «Об утверждении порядка принятия решений о разработке муниципальных программ, их формирования, реализации оценки эффективности в Находкинском городском округе».</w:t>
      </w:r>
    </w:p>
    <w:p w:rsidR="007E0353" w:rsidRPr="00463674" w:rsidRDefault="007E0353" w:rsidP="007E0353">
      <w:pPr>
        <w:rPr>
          <w:rFonts w:eastAsia="Times New Roman"/>
          <w:sz w:val="26"/>
          <w:szCs w:val="26"/>
        </w:rPr>
      </w:pPr>
      <w:r w:rsidRPr="00463674">
        <w:rPr>
          <w:rFonts w:eastAsia="Times New Roman"/>
          <w:sz w:val="26"/>
          <w:szCs w:val="26"/>
        </w:rPr>
        <w:t>Соисполнители Программы:</w:t>
      </w:r>
    </w:p>
    <w:p w:rsidR="007E0353" w:rsidRPr="00463674" w:rsidRDefault="007E0353" w:rsidP="007E0353">
      <w:pPr>
        <w:rPr>
          <w:rFonts w:eastAsia="Times New Roman"/>
          <w:sz w:val="26"/>
          <w:szCs w:val="26"/>
        </w:rPr>
      </w:pPr>
      <w:r w:rsidRPr="00463674">
        <w:rPr>
          <w:rFonts w:eastAsia="Times New Roman"/>
          <w:sz w:val="26"/>
          <w:szCs w:val="26"/>
        </w:rPr>
        <w:t>- управление жилищно-коммунального хозяйства администрации Находкинского городского округа;</w:t>
      </w:r>
    </w:p>
    <w:p w:rsidR="007E0353" w:rsidRPr="00463674" w:rsidRDefault="007E0353" w:rsidP="007E0353">
      <w:pPr>
        <w:rPr>
          <w:rFonts w:eastAsia="Times New Roman"/>
          <w:sz w:val="26"/>
          <w:szCs w:val="26"/>
        </w:rPr>
      </w:pPr>
      <w:r w:rsidRPr="00463674">
        <w:rPr>
          <w:rFonts w:eastAsia="Times New Roman"/>
          <w:sz w:val="26"/>
          <w:szCs w:val="26"/>
        </w:rPr>
        <w:t>- управление имуществом администрации Находкинского городского округа;</w:t>
      </w:r>
    </w:p>
    <w:p w:rsidR="007E0353" w:rsidRPr="00463674" w:rsidRDefault="007E0353" w:rsidP="007E0353">
      <w:pPr>
        <w:rPr>
          <w:rFonts w:eastAsia="Times New Roman"/>
          <w:sz w:val="26"/>
          <w:szCs w:val="26"/>
        </w:rPr>
      </w:pPr>
      <w:r w:rsidRPr="00463674">
        <w:rPr>
          <w:rFonts w:eastAsia="Times New Roman"/>
          <w:sz w:val="26"/>
          <w:szCs w:val="26"/>
        </w:rPr>
        <w:t>- отдел по делам молодежи управления по физической культуре, спорту и делам молодежи администрации Находкинского городского округа;</w:t>
      </w:r>
    </w:p>
    <w:p w:rsidR="007E0353" w:rsidRPr="00463674" w:rsidRDefault="007E0353" w:rsidP="007E0353">
      <w:pPr>
        <w:rPr>
          <w:rFonts w:eastAsia="Times New Roman"/>
          <w:sz w:val="26"/>
          <w:szCs w:val="26"/>
        </w:rPr>
      </w:pPr>
      <w:r w:rsidRPr="00463674">
        <w:rPr>
          <w:rFonts w:eastAsia="Times New Roman"/>
          <w:sz w:val="26"/>
          <w:szCs w:val="26"/>
        </w:rPr>
        <w:t>- отдел учета и распределения жилья муниципального казенного учреждения «Управление городским хозяйством»;</w:t>
      </w:r>
    </w:p>
    <w:p w:rsidR="007E0353" w:rsidRPr="00463674" w:rsidRDefault="007E0353" w:rsidP="007E0353">
      <w:pPr>
        <w:rPr>
          <w:rFonts w:eastAsia="Times New Roman"/>
          <w:sz w:val="26"/>
          <w:szCs w:val="26"/>
        </w:rPr>
      </w:pPr>
      <w:r w:rsidRPr="00463674">
        <w:rPr>
          <w:rFonts w:eastAsia="Times New Roman"/>
          <w:sz w:val="26"/>
          <w:szCs w:val="26"/>
        </w:rPr>
        <w:t>- муниципальное казенное учреждение «Управление капитального строительства» Находкинского городского округа.</w:t>
      </w:r>
    </w:p>
    <w:p w:rsidR="007E0353" w:rsidRPr="00463674" w:rsidRDefault="007E0353" w:rsidP="007E0353">
      <w:pPr>
        <w:rPr>
          <w:rFonts w:eastAsia="Times New Roman"/>
          <w:sz w:val="26"/>
          <w:szCs w:val="26"/>
        </w:rPr>
      </w:pPr>
      <w:r w:rsidRPr="00463674">
        <w:rPr>
          <w:rFonts w:eastAsia="Times New Roman"/>
          <w:sz w:val="26"/>
          <w:szCs w:val="26"/>
        </w:rPr>
        <w:t>- муниципальное казенное учреждение «Департамент архитектуры, градостроительства и землепользования города Находка».</w:t>
      </w:r>
    </w:p>
    <w:p w:rsidR="007E0353" w:rsidRPr="00463674" w:rsidRDefault="007E0353" w:rsidP="007E0353">
      <w:pPr>
        <w:rPr>
          <w:rFonts w:eastAsia="Times New Roman"/>
          <w:sz w:val="26"/>
          <w:szCs w:val="26"/>
        </w:rPr>
      </w:pPr>
      <w:r w:rsidRPr="00463674">
        <w:rPr>
          <w:rFonts w:eastAsia="Times New Roman"/>
          <w:sz w:val="26"/>
          <w:szCs w:val="26"/>
        </w:rPr>
        <w:t>В целях контроля реализации Подпрограмм ответственным исполнителем и соисполнителями осуществляется мониторинг реализации Подпрограмм на основе ежегодных отчетов о ходе реализации и оценке эффективности Подпрограмм и ежеквартальных отчетов о ходе реализации Подпрограмм.</w:t>
      </w:r>
    </w:p>
    <w:p w:rsidR="007E0353" w:rsidRPr="00463674" w:rsidRDefault="007E0353" w:rsidP="007E0353">
      <w:pPr>
        <w:rPr>
          <w:rFonts w:eastAsia="Times New Roman"/>
          <w:sz w:val="26"/>
          <w:szCs w:val="26"/>
        </w:rPr>
      </w:pPr>
      <w:r w:rsidRPr="00463674">
        <w:rPr>
          <w:rFonts w:eastAsia="Times New Roman"/>
          <w:sz w:val="26"/>
          <w:szCs w:val="26"/>
        </w:rPr>
        <w:t xml:space="preserve">По результатам проведения ежеквартального мониторинга соисполнитель Подпрограммы (мероприятий) представляет в МКУ «УКС», осуществляющий функции соисполнителя муниципальной программы, в срок до 15 числа месяца, следующего за отчетным кварталом, отчет о ходе реализации Подпрограммы (мероприятий) за 1 квартал, 1 полугодие и 9 месяцев текущего года (нарастающим итогом с начала года) в разрезе источников финансирования с краткой пояснительной запиской, содержащей анализ структуры финансирования программных мероприятий и результатов реализации основных мероприятий (мероприятия) согласно форме, установленной в соответствии с действующим законодательством (далее – отчет о ходе реализации Подпрограмм (мероприятий)). Общий сформированный отчет о ходе реализации Подпрограмм (мероприятий) согласовывается с управлением архитектуры, градостроительства и рекламы администрации Находкинского городского округа, являющегося ответственным исполнителем муниципальной программы. </w:t>
      </w:r>
    </w:p>
    <w:p w:rsidR="007E0353" w:rsidRPr="00463674" w:rsidRDefault="007E0353" w:rsidP="007E0353">
      <w:pPr>
        <w:rPr>
          <w:rFonts w:eastAsia="Times New Roman"/>
          <w:sz w:val="26"/>
          <w:szCs w:val="26"/>
        </w:rPr>
      </w:pPr>
      <w:r w:rsidRPr="00463674">
        <w:rPr>
          <w:rFonts w:eastAsia="Times New Roman"/>
          <w:sz w:val="26"/>
          <w:szCs w:val="26"/>
        </w:rPr>
        <w:t xml:space="preserve">В срок до 18 февраля года, следующего за отчетным годом, соисполнители Подпрограммы (мероприятий) предоставляют в МКУ «УКС», осуществляющий функции соисполнителя муниципальной программы, отчет о реализации мероприятий подпрограмм для подготовки годового отчета и оценки эффективности реализации Программы. </w:t>
      </w:r>
    </w:p>
    <w:p w:rsidR="007E0353" w:rsidRPr="00463674" w:rsidRDefault="007E0353" w:rsidP="007E0353">
      <w:pPr>
        <w:rPr>
          <w:rFonts w:eastAsia="Times New Roman"/>
          <w:sz w:val="26"/>
          <w:szCs w:val="26"/>
        </w:rPr>
      </w:pPr>
      <w:r w:rsidRPr="00463674">
        <w:rPr>
          <w:rFonts w:eastAsia="Times New Roman"/>
          <w:sz w:val="26"/>
          <w:szCs w:val="26"/>
        </w:rPr>
        <w:t>МКУ «УКС» подготавливает годовой отчет о ходе реализации и оценки эффективности реализации Программы, согласовывает с управлением архитектуры, градостроительства и рекламы администрации Находкинского городского округа и представляет его в управление экономики и инвестиций администрации Находкинского городского округа в срок до 1 марта года, следующего за отчетным годом.</w:t>
      </w:r>
    </w:p>
    <w:p w:rsidR="007E0353" w:rsidRPr="00463674" w:rsidRDefault="007E0353" w:rsidP="007E0353">
      <w:pPr>
        <w:rPr>
          <w:rFonts w:eastAsia="Times New Roman"/>
          <w:sz w:val="26"/>
          <w:szCs w:val="26"/>
        </w:rPr>
      </w:pPr>
      <w:r w:rsidRPr="00463674">
        <w:rPr>
          <w:rFonts w:eastAsia="Times New Roman"/>
          <w:sz w:val="26"/>
          <w:szCs w:val="26"/>
        </w:rPr>
        <w:t>Описание механизмов реализации мероприятий подпрограмм представлено в разделе 4 соответствующей подпрограммы.</w:t>
      </w:r>
    </w:p>
    <w:p w:rsidR="00343814" w:rsidRPr="006138C9" w:rsidRDefault="00DA01D1" w:rsidP="004C3B7C">
      <w:pPr>
        <w:pStyle w:val="1"/>
        <w:spacing w:before="120" w:after="120"/>
        <w:rPr>
          <w:color w:val="auto"/>
        </w:rPr>
      </w:pPr>
      <w:r w:rsidRPr="006138C9">
        <w:rPr>
          <w:color w:val="auto"/>
        </w:rPr>
        <w:t>5</w:t>
      </w:r>
      <w:r w:rsidR="00343814" w:rsidRPr="006138C9">
        <w:rPr>
          <w:color w:val="auto"/>
        </w:rPr>
        <w:t>. Прогнозная оценка расходов Программы</w:t>
      </w:r>
    </w:p>
    <w:bookmarkEnd w:id="16"/>
    <w:p w:rsidR="00343814" w:rsidRPr="006138C9" w:rsidRDefault="00343814" w:rsidP="004C3B7C">
      <w:pPr>
        <w:spacing w:before="120" w:after="120"/>
      </w:pPr>
      <w:r w:rsidRPr="006138C9">
        <w:t xml:space="preserve">Прогнозная оценка расходов Программы по подпрограммам и мероприятиям приведена в </w:t>
      </w:r>
      <w:hyperlink r:id="rId29" w:history="1">
        <w:r w:rsidR="00710E31" w:rsidRPr="006138C9">
          <w:rPr>
            <w:rStyle w:val="a4"/>
            <w:rFonts w:cs="Times New Roman CYR"/>
            <w:color w:val="auto"/>
          </w:rPr>
          <w:t>приложении №</w:t>
        </w:r>
        <w:r w:rsidRPr="006138C9">
          <w:rPr>
            <w:rStyle w:val="a4"/>
            <w:rFonts w:cs="Times New Roman CYR"/>
            <w:color w:val="auto"/>
          </w:rPr>
          <w:t xml:space="preserve"> 2</w:t>
        </w:r>
      </w:hyperlink>
      <w:r w:rsidRPr="006138C9">
        <w:t xml:space="preserve"> к Программе.</w:t>
      </w:r>
    </w:p>
    <w:p w:rsidR="00343814" w:rsidRPr="006138C9" w:rsidRDefault="00343814" w:rsidP="004C3B7C">
      <w:pPr>
        <w:pStyle w:val="1"/>
        <w:spacing w:before="120" w:after="120"/>
        <w:rPr>
          <w:color w:val="auto"/>
        </w:rPr>
      </w:pPr>
      <w:bookmarkStart w:id="17" w:name="sub_1060"/>
      <w:r w:rsidRPr="006138C9">
        <w:rPr>
          <w:color w:val="auto"/>
        </w:rPr>
        <w:t>6. Ресурсное обеспечение реализации Программы</w:t>
      </w:r>
    </w:p>
    <w:bookmarkEnd w:id="17"/>
    <w:p w:rsidR="00343814" w:rsidRPr="006138C9" w:rsidRDefault="00343814" w:rsidP="004C3B7C">
      <w:pPr>
        <w:spacing w:before="120" w:after="120"/>
      </w:pPr>
      <w:r w:rsidRPr="006138C9">
        <w:t xml:space="preserve">Ресурсное обеспечение реализации муниципальной программы, которая финансируются за счет средств бюджетов бюджетной системы Российской Федерации, по подпрограммам и мероприятиям приведена в </w:t>
      </w:r>
      <w:hyperlink w:anchor="sub_1300" w:history="1">
        <w:r w:rsidRPr="006138C9">
          <w:rPr>
            <w:rStyle w:val="a4"/>
            <w:rFonts w:cs="Times New Roman CYR"/>
            <w:color w:val="auto"/>
          </w:rPr>
          <w:t xml:space="preserve">приложении </w:t>
        </w:r>
        <w:r w:rsidR="00710E31" w:rsidRPr="006138C9">
          <w:rPr>
            <w:rStyle w:val="a4"/>
            <w:rFonts w:cs="Times New Roman CYR"/>
            <w:color w:val="auto"/>
          </w:rPr>
          <w:t>№</w:t>
        </w:r>
        <w:r w:rsidRPr="006138C9">
          <w:rPr>
            <w:rStyle w:val="a4"/>
            <w:rFonts w:cs="Times New Roman CYR"/>
            <w:color w:val="auto"/>
          </w:rPr>
          <w:t xml:space="preserve"> 3</w:t>
        </w:r>
      </w:hyperlink>
      <w:r w:rsidRPr="006138C9">
        <w:t xml:space="preserve"> к Программе.</w:t>
      </w:r>
    </w:p>
    <w:p w:rsidR="00343814" w:rsidRPr="006138C9" w:rsidRDefault="00343814" w:rsidP="004C3B7C">
      <w:pPr>
        <w:pStyle w:val="1"/>
        <w:spacing w:before="120" w:after="120"/>
        <w:rPr>
          <w:color w:val="auto"/>
        </w:rPr>
      </w:pPr>
      <w:bookmarkStart w:id="18" w:name="sub_1070"/>
      <w:r w:rsidRPr="006138C9">
        <w:rPr>
          <w:color w:val="auto"/>
        </w:rPr>
        <w:t>7. Методика оценки эффективности Программы</w:t>
      </w:r>
    </w:p>
    <w:bookmarkEnd w:id="18"/>
    <w:p w:rsidR="00343814" w:rsidRPr="006138C9" w:rsidRDefault="00343814" w:rsidP="004C3B7C">
      <w:pPr>
        <w:spacing w:before="120" w:after="120"/>
      </w:pPr>
      <w:r w:rsidRPr="006138C9">
        <w:t xml:space="preserve">Оценки эффективности Программы будет производиться согласно Методики оценки эффективности муниципальной программы представленной в </w:t>
      </w:r>
      <w:hyperlink w:anchor="sub_1500" w:history="1">
        <w:r w:rsidRPr="006138C9">
          <w:rPr>
            <w:rStyle w:val="a4"/>
            <w:rFonts w:cs="Times New Roman CYR"/>
            <w:color w:val="auto"/>
          </w:rPr>
          <w:t>приложении 5</w:t>
        </w:r>
      </w:hyperlink>
      <w:r w:rsidRPr="006138C9">
        <w:t xml:space="preserve"> к Программе.</w:t>
      </w:r>
    </w:p>
    <w:p w:rsidR="00343814" w:rsidRPr="006138C9" w:rsidRDefault="00343814" w:rsidP="004C3B7C">
      <w:pPr>
        <w:pStyle w:val="1"/>
        <w:spacing w:before="120" w:after="120"/>
        <w:rPr>
          <w:color w:val="auto"/>
        </w:rPr>
      </w:pPr>
      <w:bookmarkStart w:id="19" w:name="sub_1080"/>
      <w:r w:rsidRPr="006138C9">
        <w:rPr>
          <w:color w:val="auto"/>
        </w:rPr>
        <w:t>8. План реализации Программы</w:t>
      </w:r>
    </w:p>
    <w:bookmarkEnd w:id="19"/>
    <w:p w:rsidR="000B4F60" w:rsidRDefault="00343814" w:rsidP="000B4F60">
      <w:pPr>
        <w:spacing w:before="120" w:after="120"/>
      </w:pPr>
      <w:r w:rsidRPr="006138C9">
        <w:t xml:space="preserve">План реализации муниципальной программы представлен в </w:t>
      </w:r>
      <w:hyperlink w:anchor="sub_1400" w:history="1">
        <w:r w:rsidRPr="006138C9">
          <w:rPr>
            <w:rStyle w:val="a4"/>
            <w:rFonts w:cs="Times New Roman CYR"/>
            <w:color w:val="auto"/>
          </w:rPr>
          <w:t>приложении 4</w:t>
        </w:r>
      </w:hyperlink>
      <w:r w:rsidRPr="006138C9">
        <w:t xml:space="preserve"> к Программе.</w:t>
      </w:r>
    </w:p>
    <w:p w:rsidR="00435016" w:rsidRDefault="00435016" w:rsidP="000B4F60">
      <w:pPr>
        <w:spacing w:before="120" w:after="120"/>
        <w:sectPr w:rsidR="00435016" w:rsidSect="000804DA">
          <w:headerReference w:type="default" r:id="rId30"/>
          <w:pgSz w:w="11900" w:h="16800"/>
          <w:pgMar w:top="1134" w:right="851" w:bottom="567" w:left="1701" w:header="720" w:footer="720" w:gutter="0"/>
          <w:cols w:space="720"/>
          <w:noEndnote/>
          <w:titlePg/>
          <w:docGrid w:linePitch="326"/>
        </w:sectPr>
      </w:pPr>
    </w:p>
    <w:p w:rsidR="009669E2" w:rsidRDefault="009669E2" w:rsidP="007E0353">
      <w:pPr>
        <w:ind w:firstLine="0"/>
        <w:jc w:val="center"/>
        <w:rPr>
          <w:rFonts w:eastAsia="Times New Roman"/>
          <w:b/>
          <w:bCs/>
          <w:color w:val="26282F"/>
        </w:rPr>
      </w:pPr>
      <w:bookmarkStart w:id="20" w:name="sub_210"/>
      <w:r w:rsidRPr="00FE2143">
        <w:rPr>
          <w:b/>
        </w:rPr>
        <w:t>ПОДПРОГРАММА</w:t>
      </w:r>
    </w:p>
    <w:p w:rsidR="007E0353" w:rsidRPr="007E0353" w:rsidRDefault="007E0353" w:rsidP="007E0353">
      <w:pPr>
        <w:ind w:firstLine="0"/>
        <w:jc w:val="center"/>
        <w:rPr>
          <w:rFonts w:eastAsia="Times New Roman"/>
          <w:b/>
          <w:bCs/>
          <w:color w:val="26282F"/>
        </w:rPr>
      </w:pPr>
      <w:r w:rsidRPr="007E0353">
        <w:rPr>
          <w:rFonts w:eastAsia="Times New Roman"/>
          <w:b/>
          <w:bCs/>
          <w:color w:val="26282F"/>
        </w:rPr>
        <w:t>«Обеспечение жильем молодых семей</w:t>
      </w:r>
    </w:p>
    <w:p w:rsidR="007E0353" w:rsidRPr="007E0353" w:rsidRDefault="007E0353" w:rsidP="007E0353">
      <w:pPr>
        <w:ind w:firstLine="0"/>
        <w:jc w:val="center"/>
        <w:rPr>
          <w:rFonts w:eastAsia="Times New Roman"/>
          <w:b/>
          <w:bCs/>
          <w:color w:val="26282F"/>
        </w:rPr>
      </w:pPr>
      <w:r w:rsidRPr="007E0353">
        <w:rPr>
          <w:rFonts w:eastAsia="Times New Roman"/>
          <w:b/>
          <w:bCs/>
          <w:color w:val="26282F"/>
        </w:rPr>
        <w:t>Находкинского городского округа»</w:t>
      </w:r>
    </w:p>
    <w:p w:rsidR="007E0353" w:rsidRPr="007E0353" w:rsidRDefault="007E0353" w:rsidP="007E0353">
      <w:pPr>
        <w:jc w:val="center"/>
        <w:rPr>
          <w:rFonts w:eastAsia="Times New Roman"/>
          <w:b/>
          <w:bCs/>
          <w:color w:val="26282F"/>
        </w:rPr>
      </w:pPr>
    </w:p>
    <w:p w:rsidR="007E0353" w:rsidRPr="007E0353" w:rsidRDefault="007E0353" w:rsidP="007E0353">
      <w:pPr>
        <w:ind w:firstLine="0"/>
        <w:jc w:val="center"/>
        <w:rPr>
          <w:rFonts w:eastAsia="Times New Roman"/>
          <w:b/>
          <w:bCs/>
          <w:color w:val="26282F"/>
        </w:rPr>
      </w:pPr>
      <w:r w:rsidRPr="007E0353">
        <w:rPr>
          <w:rFonts w:eastAsia="Times New Roman"/>
          <w:b/>
          <w:bCs/>
          <w:color w:val="26282F"/>
        </w:rPr>
        <w:t>ПАСПОРТ</w:t>
      </w:r>
    </w:p>
    <w:p w:rsidR="007E0353" w:rsidRPr="007E0353" w:rsidRDefault="007E0353" w:rsidP="007E0353">
      <w:pPr>
        <w:ind w:firstLine="0"/>
        <w:jc w:val="center"/>
        <w:rPr>
          <w:rFonts w:eastAsia="Times New Roman"/>
          <w:b/>
          <w:bCs/>
          <w:color w:val="26282F"/>
        </w:rPr>
      </w:pPr>
      <w:r w:rsidRPr="007E0353">
        <w:rPr>
          <w:rFonts w:eastAsia="Times New Roman"/>
          <w:b/>
          <w:bCs/>
          <w:color w:val="26282F"/>
        </w:rPr>
        <w:t>подпрограммы «Обеспечение жильем молодых семей</w:t>
      </w:r>
    </w:p>
    <w:p w:rsidR="00AC5D59" w:rsidRPr="002918A7" w:rsidRDefault="007E0353" w:rsidP="007E0353">
      <w:pPr>
        <w:ind w:firstLine="0"/>
        <w:jc w:val="center"/>
        <w:rPr>
          <w:b/>
          <w:highlight w:val="yellow"/>
        </w:rPr>
      </w:pPr>
      <w:r w:rsidRPr="007E0353">
        <w:rPr>
          <w:rFonts w:eastAsia="Times New Roman"/>
          <w:b/>
          <w:bCs/>
          <w:color w:val="26282F"/>
        </w:rPr>
        <w:t>Находкинского городского округа»</w:t>
      </w:r>
    </w:p>
    <w:p w:rsidR="0036028C" w:rsidRPr="00AC5D59" w:rsidRDefault="0036028C" w:rsidP="00D465E1">
      <w:pPr>
        <w:pStyle w:val="1"/>
        <w:spacing w:before="0" w:after="120"/>
        <w:rPr>
          <w:rFonts w:eastAsia="Times New Roman"/>
          <w:bCs w:val="0"/>
        </w:rPr>
      </w:pPr>
    </w:p>
    <w:tbl>
      <w:tblPr>
        <w:tblW w:w="5166" w:type="pct"/>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67"/>
        <w:gridCol w:w="6181"/>
      </w:tblGrid>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bookmarkStart w:id="21" w:name="sub_15018"/>
            <w:r w:rsidRPr="0036028C">
              <w:rPr>
                <w:rFonts w:ascii="Times New Roman" w:hAnsi="Times New Roman" w:cs="Times New Roman"/>
              </w:rPr>
              <w:t>Ответственный исполнитель подпрограммы</w:t>
            </w:r>
            <w:bookmarkEnd w:id="21"/>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Отдел по делам молодежи управления по физической культуре, спорту и делам молодежи администрации Находкинского городского округа</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bookmarkStart w:id="22" w:name="sub_15033"/>
            <w:r w:rsidRPr="0036028C">
              <w:rPr>
                <w:rFonts w:ascii="Times New Roman" w:hAnsi="Times New Roman" w:cs="Times New Roman"/>
              </w:rPr>
              <w:t>Соисполнители подпрограммы</w:t>
            </w:r>
            <w:bookmarkEnd w:id="22"/>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Отдел учета и распределения жилья муниципального казенного учреждение «Управление городским хозяйством» (далее - ОУ и РЖ МКУ «УГХ»).</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Структура подпрограммы</w:t>
            </w:r>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Мероприятия подпрограммы</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bookmarkStart w:id="23" w:name="sub_15034"/>
            <w:r w:rsidRPr="0036028C">
              <w:rPr>
                <w:rFonts w:ascii="Times New Roman" w:hAnsi="Times New Roman" w:cs="Times New Roman"/>
              </w:rPr>
              <w:t>Сведения о программах, принятых в соответствии с требованиями федерального законодательства, краевого законодательства в сфере реализации подпрограммы</w:t>
            </w:r>
            <w:bookmarkEnd w:id="23"/>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Особенности реализации отдельных мероприятий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утверждённой постановлением Правительства Российской Федерации от 17.12.2010 № 1050; Государственная программа Приморского края «Обеспечение доступным жильем и качественными услугами жилищно- коммунального хозяйства населения Приморского края», утвержденная постановлением Администрации Приморского края от 30.12.2019 № 945-па.</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Цели подпрограммы:</w:t>
            </w:r>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Предоставление государственной поддержки в решении жилищной проблемы молодым семьям Находкинского городского округа, признанным в установленном порядке нуждающимися в улучшении жилищных условий</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Задачи подпрограммы:</w:t>
            </w:r>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1. Предоставление молодым семьям участникам основного мероприятия социальных выплат на приобретение стандартного жилья или строительство жилого дома </w:t>
            </w:r>
            <w:proofErr w:type="spellStart"/>
            <w:r w:rsidRPr="0036028C">
              <w:rPr>
                <w:rFonts w:ascii="Times New Roman" w:hAnsi="Times New Roman" w:cs="Times New Roman"/>
              </w:rPr>
              <w:t>экономкласса</w:t>
            </w:r>
            <w:proofErr w:type="spellEnd"/>
            <w:r w:rsidRPr="0036028C">
              <w:rPr>
                <w:rFonts w:ascii="Times New Roman" w:hAnsi="Times New Roman" w:cs="Times New Roman"/>
              </w:rPr>
              <w:t>;</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bookmarkStart w:id="24" w:name="sub_15019"/>
            <w:r w:rsidRPr="0036028C">
              <w:rPr>
                <w:rFonts w:ascii="Times New Roman" w:hAnsi="Times New Roman" w:cs="Times New Roman"/>
              </w:rPr>
              <w:t>Этапы и сроки реализации подпрограммы</w:t>
            </w:r>
            <w:bookmarkEnd w:id="24"/>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Реализуется в период 2015-2025 годов в один этап.</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Целевые показатели (индикаторы) подпрограммы</w:t>
            </w:r>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Количество молодых семей, улучшивших жилищные условия.</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bookmarkStart w:id="25" w:name="sub_15020"/>
            <w:r w:rsidRPr="0036028C">
              <w:rPr>
                <w:rFonts w:ascii="Times New Roman" w:hAnsi="Times New Roman" w:cs="Times New Roman"/>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bookmarkEnd w:id="25"/>
          </w:p>
        </w:tc>
        <w:tc>
          <w:tcPr>
            <w:tcW w:w="3203" w:type="pct"/>
            <w:tcBorders>
              <w:top w:val="single" w:sz="4" w:space="0" w:color="auto"/>
              <w:left w:val="single" w:sz="4" w:space="0" w:color="auto"/>
              <w:bottom w:val="single" w:sz="4" w:space="0" w:color="auto"/>
            </w:tcBorders>
            <w:hideMark/>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Прогнозная оценка общего объема средств, направленных на мероприятия финансирования подпрограммы, за счет всех источников в 2015-2025 годах составляет 280 754,21 тыс. руб., в том числе:</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2015 год – 19 476,80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2016 год – 31 757,81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2017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2018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2019 год – 39 136,62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2020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2021 год – 40 655,97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2022 год – 41 229,81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2023 год – 30 018,89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2024 год – 31 893,47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2025 год – 16 584,84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Прогнозная оценка объема средств, привлекаемых на реализацию мероприятий подпрограммы, составляет:</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Субсидии из федерального бюджета:</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41 018,54 тыс. руб., в том числе:</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2015 год – 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2016 год – 11 305,78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2017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2018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2019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2020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2021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2022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2023 год – 12 005,59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2024 год – 13 026,72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2025 год – 4 680,45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Субсидии из бюджета Приморского края:</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125 735,67 тыс. руб., в том числе:</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2015 год – 9 476,8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2016 год – 10 452,03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2017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2018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2019 год – 29 136,62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2020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2021 год – 25 655,97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2022 год – 26 229,81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2023 год – 10 013,30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2024 год – 10 866,75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2025 год – 3 904,39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Объем финансирования подпрограммы за счет средств местного бюджета Находкинского городского округа, составляет 114 000,00 тыс. руб., в том числе:</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2015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2016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2017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2018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2019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2020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2021 год – 15 000,00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2022 год – 15 000,00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2023 год – 8 000,00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2024 год – 8 000,00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2025 год – 8 000,00 тыс. руб.</w:t>
            </w:r>
          </w:p>
        </w:tc>
      </w:tr>
      <w:tr w:rsidR="0036028C" w:rsidRPr="0036028C" w:rsidTr="0036028C">
        <w:tc>
          <w:tcPr>
            <w:tcW w:w="1797" w:type="pct"/>
            <w:tcBorders>
              <w:top w:val="single" w:sz="4" w:space="0" w:color="auto"/>
              <w:bottom w:val="single" w:sz="4" w:space="0" w:color="auto"/>
              <w:right w:val="single" w:sz="4" w:space="0" w:color="auto"/>
            </w:tcBorders>
            <w:hideMark/>
          </w:tcPr>
          <w:p w:rsidR="0036028C" w:rsidRPr="0036028C" w:rsidRDefault="0036028C" w:rsidP="0036028C">
            <w:pPr>
              <w:ind w:firstLine="0"/>
              <w:rPr>
                <w:rFonts w:ascii="Times New Roman" w:hAnsi="Times New Roman" w:cs="Times New Roman"/>
              </w:rPr>
            </w:pPr>
            <w:bookmarkStart w:id="26" w:name="sub_15021"/>
            <w:r w:rsidRPr="0036028C">
              <w:rPr>
                <w:rFonts w:ascii="Times New Roman" w:hAnsi="Times New Roman" w:cs="Times New Roman"/>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bookmarkEnd w:id="26"/>
          </w:p>
        </w:tc>
        <w:tc>
          <w:tcPr>
            <w:tcW w:w="3203" w:type="pct"/>
            <w:tcBorders>
              <w:top w:val="single" w:sz="4" w:space="0" w:color="auto"/>
              <w:left w:val="single" w:sz="4" w:space="0" w:color="auto"/>
              <w:bottom w:val="single" w:sz="4" w:space="0" w:color="auto"/>
            </w:tcBorders>
          </w:tcPr>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Объем финансирования мероприятий муниципальной подпрограммы за счет всех источников в 2015-2025 годах, составляет 260 250,00 тыс. руб., в том числе:</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2015 год – 10 000,00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2016 год – 10 000,00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2017 год – 10 000,00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2018 год – 35 928,32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2019 год – 39 136,63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2020 год – 10 000,00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2021 год – 33 655,97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2022 год – 33 031,88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2023 год – 30 018,89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2024 год – 31 893,47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2025 год – 16 584,84 тыс. руб.</w:t>
            </w:r>
          </w:p>
          <w:p w:rsidR="0036028C" w:rsidRPr="0036028C" w:rsidRDefault="0036028C" w:rsidP="0036028C">
            <w:pPr>
              <w:ind w:firstLine="0"/>
              <w:rPr>
                <w:rFonts w:ascii="Times New Roman" w:hAnsi="Times New Roman" w:cs="Times New Roman"/>
              </w:rPr>
            </w:pP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Объем финансирования мероприятий муниципальной подпрограммы за счет средств федерального бюджета в 2015-2025 годах, составляет 0,00 тыс. руб.</w:t>
            </w:r>
          </w:p>
          <w:p w:rsidR="0036028C" w:rsidRPr="0036028C" w:rsidRDefault="0036028C" w:rsidP="0036028C">
            <w:pPr>
              <w:ind w:firstLine="0"/>
              <w:rPr>
                <w:rFonts w:ascii="Times New Roman" w:hAnsi="Times New Roman" w:cs="Times New Roman"/>
              </w:rPr>
            </w:pP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Объем финансирования мероприятий муниципальной подпрограммы за счет средств бюджета Приморского края в 2015-2025 годах, составляет 49 816,32 тыс. руб., в том числе:</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2015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2016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2017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2018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2019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2020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2021 год – 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 xml:space="preserve">2022 год – 25 031,88 тыс. руб.;   </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2023 год – 10 013,30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2024 год – 10 866,75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2025 год – 3 904,39 тыс. руб.</w:t>
            </w:r>
          </w:p>
          <w:p w:rsidR="0036028C" w:rsidRPr="0036028C" w:rsidRDefault="0036028C" w:rsidP="0036028C">
            <w:pPr>
              <w:ind w:firstLine="0"/>
              <w:rPr>
                <w:rFonts w:ascii="Times New Roman" w:hAnsi="Times New Roman" w:cs="Times New Roman"/>
              </w:rPr>
            </w:pP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Объем финансирования мероприятий муниципальной подпрограммы за счет средств местного бюджета Находкинского городского округа в 2015-2025 годах, составляет 180 720,92 тыс. руб., в том числе:</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2015 год – 10 000,0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2016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2017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2018 год – 35 928,32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2019 год – 39 136,63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2020 год – 10 000,00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2021 год – 33 655,97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2022 год – 8 000,00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2023 год – 8 000,00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2024 год – 8 000,00 тыс. руб.;</w:t>
            </w: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2025 год – 8 000,00 тыс. руб.</w:t>
            </w:r>
          </w:p>
          <w:p w:rsidR="0036028C" w:rsidRPr="0036028C" w:rsidRDefault="0036028C" w:rsidP="0036028C">
            <w:pPr>
              <w:ind w:firstLine="0"/>
              <w:rPr>
                <w:rFonts w:ascii="Times New Roman" w:hAnsi="Times New Roman" w:cs="Times New Roman"/>
              </w:rPr>
            </w:pPr>
          </w:p>
        </w:tc>
      </w:tr>
      <w:tr w:rsidR="0036028C" w:rsidRPr="0036028C" w:rsidTr="0036028C">
        <w:tc>
          <w:tcPr>
            <w:tcW w:w="1797" w:type="pct"/>
            <w:tcBorders>
              <w:top w:val="single" w:sz="4" w:space="0" w:color="auto"/>
              <w:bottom w:val="single" w:sz="4" w:space="0" w:color="auto"/>
              <w:right w:val="single" w:sz="4" w:space="0" w:color="auto"/>
            </w:tcBorders>
          </w:tcPr>
          <w:p w:rsidR="0036028C" w:rsidRPr="0036028C" w:rsidRDefault="0036028C" w:rsidP="0036028C">
            <w:pPr>
              <w:ind w:firstLine="0"/>
              <w:rPr>
                <w:rFonts w:ascii="Times New Roman" w:hAnsi="Times New Roman" w:cs="Times New Roman"/>
              </w:rPr>
            </w:pPr>
            <w:bookmarkStart w:id="27" w:name="sub_15022"/>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Ожидаемые результаты реализации подпрограммы</w:t>
            </w:r>
            <w:bookmarkEnd w:id="27"/>
          </w:p>
        </w:tc>
        <w:tc>
          <w:tcPr>
            <w:tcW w:w="3203" w:type="pct"/>
            <w:tcBorders>
              <w:top w:val="single" w:sz="4" w:space="0" w:color="auto"/>
              <w:left w:val="single" w:sz="4" w:space="0" w:color="auto"/>
              <w:bottom w:val="single" w:sz="4" w:space="0" w:color="auto"/>
            </w:tcBorders>
          </w:tcPr>
          <w:p w:rsidR="0036028C" w:rsidRPr="0036028C" w:rsidRDefault="0036028C" w:rsidP="0036028C">
            <w:pPr>
              <w:ind w:firstLine="0"/>
              <w:rPr>
                <w:rFonts w:ascii="Times New Roman" w:hAnsi="Times New Roman" w:cs="Times New Roman"/>
              </w:rPr>
            </w:pPr>
          </w:p>
          <w:p w:rsidR="0036028C" w:rsidRPr="0036028C" w:rsidRDefault="0036028C" w:rsidP="0036028C">
            <w:pPr>
              <w:ind w:firstLine="0"/>
              <w:rPr>
                <w:rFonts w:ascii="Times New Roman" w:hAnsi="Times New Roman" w:cs="Times New Roman"/>
              </w:rPr>
            </w:pPr>
            <w:r w:rsidRPr="0036028C">
              <w:rPr>
                <w:rFonts w:ascii="Times New Roman" w:hAnsi="Times New Roman" w:cs="Times New Roman"/>
              </w:rPr>
              <w:t>Увеличение числа молодых семей, улучшивших жилищные условия, составит с 40 семей в 2015 году до 529 семей к концу 2025 года.</w:t>
            </w:r>
          </w:p>
          <w:p w:rsidR="0036028C" w:rsidRPr="0036028C" w:rsidRDefault="0036028C" w:rsidP="0036028C">
            <w:pPr>
              <w:ind w:firstLine="0"/>
              <w:rPr>
                <w:rFonts w:ascii="Times New Roman" w:hAnsi="Times New Roman" w:cs="Times New Roman"/>
              </w:rPr>
            </w:pPr>
          </w:p>
        </w:tc>
      </w:tr>
    </w:tbl>
    <w:p w:rsidR="0036028C" w:rsidRPr="00B42BEE" w:rsidRDefault="0036028C" w:rsidP="0036028C">
      <w:pPr>
        <w:rPr>
          <w:rFonts w:eastAsia="Times New Roman"/>
        </w:rPr>
      </w:pPr>
    </w:p>
    <w:p w:rsidR="0036028C" w:rsidRPr="00D465E1" w:rsidRDefault="0036028C" w:rsidP="0036028C">
      <w:pPr>
        <w:jc w:val="center"/>
        <w:rPr>
          <w:rFonts w:eastAsia="Times New Roman"/>
        </w:rPr>
      </w:pPr>
      <w:r w:rsidRPr="00D465E1">
        <w:rPr>
          <w:rFonts w:eastAsia="Times New Roman"/>
        </w:rPr>
        <w:t>_______________________</w:t>
      </w:r>
    </w:p>
    <w:p w:rsidR="00343814" w:rsidRPr="00D465E1" w:rsidRDefault="00343814">
      <w:pPr>
        <w:pStyle w:val="1"/>
        <w:rPr>
          <w:color w:val="auto"/>
        </w:rPr>
      </w:pPr>
      <w:r w:rsidRPr="00D465E1">
        <w:rPr>
          <w:color w:val="auto"/>
        </w:rPr>
        <w:t>1. Общая характеристика сферы реализации подпрограммы (в том числе основных проблем)</w:t>
      </w:r>
    </w:p>
    <w:bookmarkEnd w:id="20"/>
    <w:p w:rsidR="00343814" w:rsidRPr="00D465E1" w:rsidRDefault="00343814"/>
    <w:p w:rsidR="00343814" w:rsidRPr="00D465E1" w:rsidRDefault="00343814">
      <w:bookmarkStart w:id="28" w:name="sub_2101"/>
      <w:r w:rsidRPr="00D465E1">
        <w:t xml:space="preserve">Разработка и реализация Подпрограммы на территории Находкинского городского округа (далее - городской округ) осуществляется в соответствии с особенностями реализации отдельных мероприятий </w:t>
      </w:r>
      <w:hyperlink r:id="rId31" w:history="1">
        <w:r w:rsidRPr="00D465E1">
          <w:rPr>
            <w:rStyle w:val="a4"/>
            <w:rFonts w:cs="Times New Roman CYR"/>
            <w:color w:val="auto"/>
          </w:rPr>
          <w:t>государственной программы</w:t>
        </w:r>
      </w:hyperlink>
      <w:r w:rsidRPr="00D465E1">
        <w:t xml:space="preserve"> Российской Федерации </w:t>
      </w:r>
      <w:r w:rsidR="00D465E1" w:rsidRPr="00D465E1">
        <w:t>«</w:t>
      </w:r>
      <w:r w:rsidRPr="00D465E1">
        <w:t>Обеспечение доступным и комфортным жильем и коммунальными услугами граждан Российской Федерации</w:t>
      </w:r>
      <w:r w:rsidR="00D465E1" w:rsidRPr="00D465E1">
        <w:t>»</w:t>
      </w:r>
      <w:r w:rsidRPr="00D465E1">
        <w:t xml:space="preserve">, утвержденной </w:t>
      </w:r>
      <w:hyperlink r:id="rId32" w:history="1">
        <w:r w:rsidRPr="00D465E1">
          <w:rPr>
            <w:rStyle w:val="a4"/>
            <w:rFonts w:cs="Times New Roman CYR"/>
            <w:color w:val="auto"/>
          </w:rPr>
          <w:t>постановлением</w:t>
        </w:r>
      </w:hyperlink>
      <w:r w:rsidRPr="00D465E1">
        <w:t xml:space="preserve"> Правительства Росс</w:t>
      </w:r>
      <w:r w:rsidR="00D465E1" w:rsidRPr="00D465E1">
        <w:t>ийской Федерации от 17.12.2010 №</w:t>
      </w:r>
      <w:r w:rsidRPr="00D465E1">
        <w:t xml:space="preserve"> 1050 и </w:t>
      </w:r>
      <w:hyperlink r:id="rId33" w:history="1">
        <w:r w:rsidRPr="00D465E1">
          <w:rPr>
            <w:rStyle w:val="a4"/>
            <w:rFonts w:cs="Times New Roman CYR"/>
            <w:color w:val="auto"/>
          </w:rPr>
          <w:t>государственной программой</w:t>
        </w:r>
      </w:hyperlink>
      <w:r w:rsidRPr="00D465E1">
        <w:t xml:space="preserve"> Приморского края </w:t>
      </w:r>
      <w:r w:rsidR="00D465E1" w:rsidRPr="00D465E1">
        <w:t>«</w:t>
      </w:r>
      <w:r w:rsidRPr="00D465E1">
        <w:t>Обеспечение доступным жильем и качественными услугами жилищно-коммунального хозяй</w:t>
      </w:r>
      <w:r w:rsidR="00D465E1" w:rsidRPr="00D465E1">
        <w:t>ства населения Приморского края» на 2020 - 2027 годы»</w:t>
      </w:r>
      <w:r w:rsidRPr="00D465E1">
        <w:t xml:space="preserve">, утвержденной </w:t>
      </w:r>
      <w:hyperlink r:id="rId34" w:history="1">
        <w:r w:rsidRPr="00D465E1">
          <w:rPr>
            <w:rStyle w:val="a4"/>
            <w:rFonts w:cs="Times New Roman CYR"/>
            <w:color w:val="auto"/>
          </w:rPr>
          <w:t>постановлением</w:t>
        </w:r>
      </w:hyperlink>
      <w:r w:rsidRPr="00D465E1">
        <w:t xml:space="preserve"> Администрации </w:t>
      </w:r>
      <w:r w:rsidR="00D465E1" w:rsidRPr="00D465E1">
        <w:t>Приморского края от 30.12.2019 №</w:t>
      </w:r>
      <w:r w:rsidRPr="00D465E1">
        <w:t xml:space="preserve"> 945-па.</w:t>
      </w:r>
    </w:p>
    <w:bookmarkEnd w:id="28"/>
    <w:p w:rsidR="00343814" w:rsidRPr="00D465E1" w:rsidRDefault="00343814">
      <w:r w:rsidRPr="00D465E1">
        <w:t>В период с 2002 по 2010 годы на территории Находкинского городского округа была реализо</w:t>
      </w:r>
      <w:r w:rsidR="00D465E1" w:rsidRPr="00D465E1">
        <w:t>вана краевая целевая программа «</w:t>
      </w:r>
      <w:r w:rsidRPr="00D465E1">
        <w:t>Квартира молодой семье</w:t>
      </w:r>
      <w:r w:rsidR="00D465E1" w:rsidRPr="00D465E1">
        <w:t>»</w:t>
      </w:r>
      <w:r w:rsidRPr="00D465E1">
        <w:t xml:space="preserve"> на 2002 - 2010 годы. За весь период программы 95 семей Находкинского городского округа улучшили свои жилищные условия.</w:t>
      </w:r>
    </w:p>
    <w:p w:rsidR="00343814" w:rsidRPr="00D465E1" w:rsidRDefault="0041649C">
      <w:hyperlink r:id="rId35" w:history="1">
        <w:r w:rsidR="00343814" w:rsidRPr="00D465E1">
          <w:rPr>
            <w:rStyle w:val="a4"/>
            <w:rFonts w:cs="Times New Roman CYR"/>
            <w:color w:val="auto"/>
          </w:rPr>
          <w:t>Постановлением</w:t>
        </w:r>
      </w:hyperlink>
      <w:r w:rsidR="00343814" w:rsidRPr="00D465E1">
        <w:t xml:space="preserve"> администрации Находкинского городского округа от 18 июля 2012 года </w:t>
      </w:r>
      <w:r w:rsidR="00D465E1" w:rsidRPr="00D465E1">
        <w:t>№</w:t>
      </w:r>
      <w:r w:rsidR="00343814" w:rsidRPr="00D465E1">
        <w:t xml:space="preserve"> 1306, утверждена </w:t>
      </w:r>
      <w:hyperlink r:id="rId36" w:history="1">
        <w:r w:rsidR="00343814" w:rsidRPr="00D465E1">
          <w:rPr>
            <w:rStyle w:val="a4"/>
            <w:rFonts w:cs="Times New Roman CYR"/>
            <w:color w:val="auto"/>
          </w:rPr>
          <w:t>муниципальная долгосрочная целевая программа</w:t>
        </w:r>
      </w:hyperlink>
      <w:r w:rsidR="00D465E1" w:rsidRPr="00D465E1">
        <w:t xml:space="preserve"> «</w:t>
      </w:r>
      <w:r w:rsidR="00343814" w:rsidRPr="00D465E1">
        <w:t>Обеспечение жильем молодых семей Н</w:t>
      </w:r>
      <w:r w:rsidR="00D465E1" w:rsidRPr="00D465E1">
        <w:t xml:space="preserve">аходкинского городского округа» </w:t>
      </w:r>
      <w:r w:rsidR="00343814" w:rsidRPr="00D465E1">
        <w:t>на 2013-2015 годы, в рамках которой за 2013-2014 годы 57 молодых семей получили свидетельства на получение социальных выплат для приобретения (строительства) стандартного жилья.</w:t>
      </w:r>
    </w:p>
    <w:p w:rsidR="00343814" w:rsidRPr="00D465E1" w:rsidRDefault="00343814">
      <w:r w:rsidRPr="00D465E1">
        <w:t>Несмотря на реализацию вышеперечисленных программ, в Находкинском городском округе на 01 февраля 2016 года по данным отдела учета и распределения жилья Муниц</w:t>
      </w:r>
      <w:r w:rsidR="00D465E1" w:rsidRPr="00D465E1">
        <w:t>ипального казенного учреждения «</w:t>
      </w:r>
      <w:r w:rsidRPr="00D465E1">
        <w:t>У</w:t>
      </w:r>
      <w:r w:rsidR="00D465E1" w:rsidRPr="00D465E1">
        <w:t xml:space="preserve">правление городским хозяйством» </w:t>
      </w:r>
      <w:r w:rsidRPr="00D465E1">
        <w:t>на учете в качестве нуждающихся в улучшении жилищных условий более 100 молодых семей.</w:t>
      </w:r>
    </w:p>
    <w:p w:rsidR="00343814" w:rsidRPr="00D465E1" w:rsidRDefault="00343814">
      <w:r w:rsidRPr="00D465E1">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покупке жилья на льготных условиях либо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43814" w:rsidRPr="00D465E1" w:rsidRDefault="00343814">
      <w:r w:rsidRPr="00D465E1">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Приморском крае, позволит обеспечить кадрами учреждения здравоохранения, образования и культуры Находкинского городского округа.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Находкинского городского округа позволит сформировать экономически активный слой населения.</w:t>
      </w:r>
    </w:p>
    <w:p w:rsidR="00343814" w:rsidRPr="00D465E1" w:rsidRDefault="00343814">
      <w:r w:rsidRPr="00D465E1">
        <w:t>Таким образом, необходимость разработки и реализации подпрограммы обусловлена:</w:t>
      </w:r>
    </w:p>
    <w:p w:rsidR="00343814" w:rsidRPr="00D465E1" w:rsidRDefault="00343814">
      <w:r w:rsidRPr="00D465E1">
        <w:t>- социально-политической остротой проблемы и ее общефедеральным значением;</w:t>
      </w:r>
    </w:p>
    <w:p w:rsidR="00343814" w:rsidRPr="00D465E1" w:rsidRDefault="00343814">
      <w:r w:rsidRPr="00D465E1">
        <w:t>- межотраслевым и межведомственным характером проблемы, необходимостью привлечения к ее решению органов законодательной и исполнительной власти на федеральном и краевом уровнях, органов местного самоуправления.</w:t>
      </w:r>
    </w:p>
    <w:p w:rsidR="00343814" w:rsidRPr="00D465E1" w:rsidRDefault="00343814">
      <w:r w:rsidRPr="00D465E1">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343814" w:rsidRPr="00D465E1" w:rsidRDefault="00343814">
      <w:r w:rsidRPr="00D465E1">
        <w:t>- не может быть решена в пределах одного финансового года и требует бюджетных расходов в течение нескольких лет;</w:t>
      </w:r>
    </w:p>
    <w:p w:rsidR="00343814" w:rsidRPr="00D465E1" w:rsidRDefault="00343814">
      <w:r w:rsidRPr="00D465E1">
        <w:t>- носит комплексный характер и ее решение окажет влияние на рост социального благополучия и общее экономическое развитие Находкинского городского округа.</w:t>
      </w:r>
    </w:p>
    <w:p w:rsidR="00343814" w:rsidRPr="00D465E1" w:rsidRDefault="00343814">
      <w:r w:rsidRPr="00D465E1">
        <w:t>Решать обозначенные проблемы целесообразно программно-целевым методом, что позволит разработать и реализовать комплекс взаимоувязанных по ресурсам, исполнителям и срокам мероприятий, направленных на совершенствование системного подхода к решению жилищной проблемы молодых семей Находкинского городского округа.</w:t>
      </w:r>
    </w:p>
    <w:p w:rsidR="00343814" w:rsidRPr="00D465E1" w:rsidRDefault="00343814">
      <w:r w:rsidRPr="00D465E1">
        <w:t>Таким образом, принятие подпрограммы позволит молодым семьям улучшить жилищные условия.</w:t>
      </w:r>
    </w:p>
    <w:p w:rsidR="00343814" w:rsidRPr="00D465E1" w:rsidRDefault="00343814">
      <w:pPr>
        <w:pStyle w:val="1"/>
        <w:rPr>
          <w:color w:val="auto"/>
        </w:rPr>
      </w:pPr>
    </w:p>
    <w:p w:rsidR="00343814" w:rsidRPr="00E50F9B" w:rsidRDefault="00343814">
      <w:pPr>
        <w:pStyle w:val="1"/>
        <w:rPr>
          <w:color w:val="auto"/>
        </w:rPr>
      </w:pPr>
      <w:bookmarkStart w:id="29" w:name="sub_220"/>
      <w:r w:rsidRPr="00E50F9B">
        <w:rPr>
          <w:color w:val="auto"/>
        </w:rPr>
        <w:t>2. Сроки и этапы реализации Подпрограммы</w:t>
      </w:r>
    </w:p>
    <w:bookmarkEnd w:id="29"/>
    <w:p w:rsidR="00343814" w:rsidRPr="00E50F9B" w:rsidRDefault="00343814"/>
    <w:p w:rsidR="00343814" w:rsidRPr="00E50F9B" w:rsidRDefault="00343814">
      <w:r w:rsidRPr="00E50F9B">
        <w:t>Подпрограмма реализуется в 2015 - 2017 годы и на период 2025 года в один этап.</w:t>
      </w:r>
    </w:p>
    <w:p w:rsidR="00343814" w:rsidRPr="00E50F9B" w:rsidRDefault="00343814">
      <w:pPr>
        <w:pStyle w:val="1"/>
        <w:rPr>
          <w:color w:val="auto"/>
        </w:rPr>
      </w:pPr>
    </w:p>
    <w:p w:rsidR="00343814" w:rsidRPr="00E50F9B" w:rsidRDefault="00343814">
      <w:pPr>
        <w:pStyle w:val="1"/>
        <w:rPr>
          <w:color w:val="auto"/>
        </w:rPr>
      </w:pPr>
      <w:bookmarkStart w:id="30" w:name="sub_230"/>
      <w:r w:rsidRPr="00E50F9B">
        <w:rPr>
          <w:color w:val="auto"/>
        </w:rPr>
        <w:t>3. Целевые показатели (индикаторы) Подпрограммы</w:t>
      </w:r>
    </w:p>
    <w:bookmarkEnd w:id="30"/>
    <w:p w:rsidR="00343814" w:rsidRPr="00E50F9B" w:rsidRDefault="00343814"/>
    <w:p w:rsidR="00343814" w:rsidRPr="00E50F9B" w:rsidRDefault="00343814">
      <w:r w:rsidRPr="00E50F9B">
        <w:t xml:space="preserve">Сведения о показателях (индикаторах) Подпрограммы представлены в </w:t>
      </w:r>
      <w:hyperlink w:anchor="sub_1100" w:history="1">
        <w:r w:rsidRPr="00E50F9B">
          <w:rPr>
            <w:rStyle w:val="a4"/>
            <w:rFonts w:cs="Times New Roman CYR"/>
            <w:color w:val="auto"/>
          </w:rPr>
          <w:t>Приложении 1</w:t>
        </w:r>
      </w:hyperlink>
      <w:r w:rsidRPr="00E50F9B">
        <w:t xml:space="preserve"> к Программе.</w:t>
      </w:r>
    </w:p>
    <w:p w:rsidR="00343814" w:rsidRPr="00E50F9B" w:rsidRDefault="00E50F9B">
      <w:r w:rsidRPr="00E50F9B">
        <w:t>Показатель (индикатор) «</w:t>
      </w:r>
      <w:r w:rsidR="00343814" w:rsidRPr="00E50F9B">
        <w:t>Количество молодых семе</w:t>
      </w:r>
      <w:r w:rsidRPr="00E50F9B">
        <w:t xml:space="preserve">й, улучшивших жилищные условия» </w:t>
      </w:r>
      <w:r w:rsidR="00343814" w:rsidRPr="00E50F9B">
        <w:t>определяется на основании копии свидетельства о праве на получение социальных выплат на приобретение жилого помещения или строительство индивидуального жилого дома.</w:t>
      </w:r>
    </w:p>
    <w:p w:rsidR="00343814" w:rsidRPr="00E50F9B" w:rsidRDefault="00343814">
      <w:pPr>
        <w:pStyle w:val="1"/>
        <w:rPr>
          <w:color w:val="auto"/>
        </w:rPr>
      </w:pPr>
    </w:p>
    <w:p w:rsidR="00343814" w:rsidRPr="00E50F9B" w:rsidRDefault="00343814">
      <w:pPr>
        <w:pStyle w:val="1"/>
        <w:rPr>
          <w:color w:val="auto"/>
        </w:rPr>
      </w:pPr>
      <w:bookmarkStart w:id="31" w:name="sub_240"/>
      <w:r w:rsidRPr="00E50F9B">
        <w:rPr>
          <w:color w:val="auto"/>
        </w:rPr>
        <w:t>4. Механизм реализации Подпрограммы</w:t>
      </w:r>
    </w:p>
    <w:bookmarkEnd w:id="31"/>
    <w:p w:rsidR="00343814" w:rsidRPr="00E50F9B" w:rsidRDefault="00343814"/>
    <w:p w:rsidR="00343814" w:rsidRPr="00E50F9B" w:rsidRDefault="00343814">
      <w:r w:rsidRPr="00E50F9B">
        <w:t xml:space="preserve">Мероприятия Подпрограммы осуществляются ответственным исполнителем - отделом по делам молодежи управления по физической культуре, спорту и делам молодежи администрации Находкинского городского округа, а также соисполнителями - отделом учета и распределения жилья муниципального казенного учреждения </w:t>
      </w:r>
      <w:r w:rsidR="00E50F9B">
        <w:t>«Управление городским хозяйством»</w:t>
      </w:r>
      <w:r w:rsidRPr="00E50F9B">
        <w:t>, муни</w:t>
      </w:r>
      <w:r w:rsidR="00E50F9B">
        <w:t>ципальным казенным учреждением «</w:t>
      </w:r>
      <w:r w:rsidRPr="00E50F9B">
        <w:t xml:space="preserve">Управление по обеспечению деятельности органов местного самоуправления </w:t>
      </w:r>
      <w:r w:rsidR="00E50F9B">
        <w:t>Находкинского городского округа»</w:t>
      </w:r>
      <w:r w:rsidRPr="00E50F9B">
        <w:t>.</w:t>
      </w:r>
    </w:p>
    <w:p w:rsidR="00343814" w:rsidRDefault="00343814">
      <w:r w:rsidRPr="00E50F9B">
        <w:t xml:space="preserve">Механизм реализации Подпрограммы предполагает оказание поддержки молодым семьям - участникам Подпрограммы в улучшении жилищным условий посредством предоставления субсидий, выделяемых из федерального, краевого бюджета и средств бюджета Находкинского городского округа </w:t>
      </w:r>
      <w:r w:rsidR="00A37BF8" w:rsidRPr="00E50F9B">
        <w:t>на социальные выплаты</w:t>
      </w:r>
      <w:r w:rsidRPr="00E50F9B">
        <w:t xml:space="preserve"> для приобретения (строительство) стандартного жилья (далее - субсидии, социальные выплаты).</w:t>
      </w:r>
    </w:p>
    <w:p w:rsidR="00E50F9B" w:rsidRPr="00E50F9B" w:rsidRDefault="00E50F9B">
      <w:pPr>
        <w:rPr>
          <w:rFonts w:ascii="Times New Roman" w:hAnsi="Times New Roman" w:cs="Times New Roman"/>
        </w:rPr>
      </w:pPr>
      <w:r w:rsidRPr="00E50F9B">
        <w:rPr>
          <w:rFonts w:ascii="Times New Roman" w:hAnsi="Times New Roman" w:cs="Times New Roman"/>
        </w:rPr>
        <w:t>Порядок и условия признания молодой семьи, имеющей достаточные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w:t>
      </w:r>
      <w:r w:rsidRPr="00E50F9B">
        <w:t xml:space="preserve"> </w:t>
      </w:r>
      <w:r w:rsidRPr="00E50F9B">
        <w:rPr>
          <w:rFonts w:ascii="Times New Roman" w:hAnsi="Times New Roman" w:cs="Times New Roman"/>
        </w:rPr>
        <w:t xml:space="preserve">осуществляется в порядке, установленном  </w:t>
      </w:r>
      <w:r w:rsidRPr="00E50F9B">
        <w:t xml:space="preserve"> </w:t>
      </w:r>
      <w:r w:rsidRPr="00E50F9B">
        <w:rPr>
          <w:rFonts w:ascii="Times New Roman" w:hAnsi="Times New Roman" w:cs="Times New Roman"/>
        </w:rPr>
        <w:t>приложением № 15 к государственной программе Приморского края «Обеспечение доступным жильем и качественными услугами жилищно-коммунального хозяйства населения Приморского края», утвержденной постановлением Администрации Приморского края от 30.12.2019</w:t>
      </w:r>
      <w:r>
        <w:rPr>
          <w:rFonts w:ascii="Times New Roman" w:hAnsi="Times New Roman" w:cs="Times New Roman"/>
        </w:rPr>
        <w:t xml:space="preserve">               </w:t>
      </w:r>
      <w:r w:rsidRPr="00E50F9B">
        <w:rPr>
          <w:rFonts w:ascii="Times New Roman" w:hAnsi="Times New Roman" w:cs="Times New Roman"/>
        </w:rPr>
        <w:t xml:space="preserve"> № 945-па.</w:t>
      </w:r>
    </w:p>
    <w:p w:rsidR="00343814" w:rsidRPr="00165BF1" w:rsidRDefault="00343814">
      <w:r w:rsidRPr="00E50F9B">
        <w:t xml:space="preserve">Социальные выплаты на приобретение (строительство) жилья предоставляются и используются молодыми семьями в соответствии с </w:t>
      </w:r>
      <w:hyperlink w:anchor="sub_1100" w:history="1">
        <w:r w:rsidR="00E50F9B" w:rsidRPr="00E50F9B">
          <w:rPr>
            <w:rStyle w:val="a4"/>
            <w:rFonts w:cs="Times New Roman CYR"/>
            <w:color w:val="auto"/>
          </w:rPr>
          <w:t xml:space="preserve">приложением № </w:t>
        </w:r>
        <w:r w:rsidRPr="00E50F9B">
          <w:rPr>
            <w:rStyle w:val="a4"/>
            <w:rFonts w:cs="Times New Roman CYR"/>
            <w:color w:val="auto"/>
          </w:rPr>
          <w:t>1</w:t>
        </w:r>
      </w:hyperlink>
      <w:r w:rsidRPr="00E50F9B">
        <w:t xml:space="preserve"> к особенностям реализации отдельных мероприятий государственной </w:t>
      </w:r>
      <w:r w:rsidR="00E50F9B" w:rsidRPr="00E50F9B">
        <w:t>программы Российской Федерации «</w:t>
      </w:r>
      <w:r w:rsidRPr="00E50F9B">
        <w:t>Обеспечение доступным и комфортным жильем и коммунальными услуга</w:t>
      </w:r>
      <w:r w:rsidR="00E50F9B" w:rsidRPr="00E50F9B">
        <w:t>ми граждан Российской Федерации»</w:t>
      </w:r>
      <w:r w:rsidRPr="00E50F9B">
        <w:t xml:space="preserve">, утвержденным </w:t>
      </w:r>
      <w:hyperlink r:id="rId37" w:history="1">
        <w:r w:rsidRPr="00E50F9B">
          <w:rPr>
            <w:rStyle w:val="a4"/>
            <w:rFonts w:cs="Times New Roman CYR"/>
            <w:color w:val="auto"/>
          </w:rPr>
          <w:t>постановлением</w:t>
        </w:r>
      </w:hyperlink>
      <w:r w:rsidRPr="00E50F9B">
        <w:t xml:space="preserve"> Правительства Российской </w:t>
      </w:r>
      <w:r w:rsidRPr="00165BF1">
        <w:t xml:space="preserve">Федерации от 17.12.2010 г. </w:t>
      </w:r>
      <w:r w:rsidR="00E50F9B" w:rsidRPr="00165BF1">
        <w:t>№</w:t>
      </w:r>
      <w:r w:rsidRPr="00165BF1">
        <w:t xml:space="preserve"> 1050 </w:t>
      </w:r>
      <w:r w:rsidR="00E50F9B" w:rsidRPr="00165BF1">
        <w:t>«</w:t>
      </w:r>
      <w:r w:rsidRPr="00165BF1">
        <w:t xml:space="preserve">О реализации отдельных мероприятий государственной </w:t>
      </w:r>
      <w:r w:rsidR="00E50F9B" w:rsidRPr="00165BF1">
        <w:t>программы Российской Федерации «</w:t>
      </w:r>
      <w:r w:rsidRPr="00165BF1">
        <w:t>Обеспечение доступным и комфортным жильем и коммунальными услугам</w:t>
      </w:r>
      <w:r w:rsidR="00E50F9B" w:rsidRPr="00165BF1">
        <w:t>и граждан Российской Федерации».</w:t>
      </w:r>
    </w:p>
    <w:p w:rsidR="00343814" w:rsidRPr="00165BF1" w:rsidRDefault="00343814">
      <w:r w:rsidRPr="00165BF1">
        <w:t>Управление бухгалтерского учета и отчетности администрации Находкинского городского округа обеспечивает размещение информации о предоставлении мер социальной поддержки в виде социальной выплаты на приобретение (строительство) жилья посредством использования Единой государственной информационной системы социального обеспечения в установленном законодательстве порядке.</w:t>
      </w:r>
    </w:p>
    <w:p w:rsidR="00343814" w:rsidRPr="00165BF1" w:rsidRDefault="00343814">
      <w:r w:rsidRPr="00165BF1">
        <w:t>В целях реализации Подпрограммы ответственный исполнитель отдел по делам молодежи управления по физической культуре, спорту и делам молодежи администрации Находкинского городского округа (далее - управление):</w:t>
      </w:r>
    </w:p>
    <w:p w:rsidR="00343814" w:rsidRPr="00165BF1" w:rsidRDefault="00343814">
      <w:r w:rsidRPr="00165BF1">
        <w:t xml:space="preserve">1. Осуществляет сбор данных об участниках Подпрограммы, формирование единой информационной базы данных об участниках Подпрограммы. Порядок формирования списков участников Подпрограммы и внесения изменений в утвержденные списки установлен в </w:t>
      </w:r>
      <w:hyperlink r:id="rId38" w:history="1">
        <w:r w:rsidRPr="00165BF1">
          <w:rPr>
            <w:rStyle w:val="a4"/>
            <w:rFonts w:cs="Times New Roman CYR"/>
            <w:color w:val="auto"/>
          </w:rPr>
          <w:t>приложении 13</w:t>
        </w:r>
      </w:hyperlink>
      <w:r w:rsidRPr="00165BF1">
        <w:t xml:space="preserve">, </w:t>
      </w:r>
      <w:hyperlink r:id="rId39" w:history="1">
        <w:r w:rsidRPr="00165BF1">
          <w:rPr>
            <w:rStyle w:val="a4"/>
            <w:rFonts w:cs="Times New Roman CYR"/>
            <w:color w:val="auto"/>
          </w:rPr>
          <w:t>14</w:t>
        </w:r>
      </w:hyperlink>
      <w:r w:rsidRPr="00165BF1">
        <w:t xml:space="preserve"> к государственной подпрограмме Приморского края </w:t>
      </w:r>
      <w:r w:rsidR="00FF639C">
        <w:t>«</w:t>
      </w:r>
      <w:r w:rsidRPr="00165BF1">
        <w:t>Обеспечение доступным жильем и качественными услугами жилищно-коммунального хозяйства населения Приморского края</w:t>
      </w:r>
      <w:r w:rsidR="00165BF1" w:rsidRPr="00165BF1">
        <w:t>»</w:t>
      </w:r>
      <w:r w:rsidRPr="00165BF1">
        <w:t xml:space="preserve"> на 2020-2027 годы</w:t>
      </w:r>
      <w:r w:rsidR="00165BF1" w:rsidRPr="00165BF1">
        <w:t>»</w:t>
      </w:r>
      <w:r w:rsidRPr="00165BF1">
        <w:t xml:space="preserve">, утвержденной </w:t>
      </w:r>
      <w:hyperlink r:id="rId40" w:history="1">
        <w:r w:rsidRPr="00165BF1">
          <w:rPr>
            <w:rStyle w:val="a4"/>
            <w:rFonts w:cs="Times New Roman CYR"/>
            <w:color w:val="auto"/>
          </w:rPr>
          <w:t>постановлением</w:t>
        </w:r>
      </w:hyperlink>
      <w:r w:rsidRPr="00165BF1">
        <w:t xml:space="preserve"> Администрации Приморского края от 30.12.2019 </w:t>
      </w:r>
      <w:r w:rsidR="00165BF1" w:rsidRPr="00165BF1">
        <w:t>№</w:t>
      </w:r>
      <w:r w:rsidRPr="00165BF1">
        <w:t xml:space="preserve"> 945-па;</w:t>
      </w:r>
    </w:p>
    <w:p w:rsidR="00343814" w:rsidRPr="00165BF1" w:rsidRDefault="00343814">
      <w:r w:rsidRPr="00165BF1">
        <w:t xml:space="preserve">2. Производит расчет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порядке, установленном </w:t>
      </w:r>
      <w:hyperlink w:anchor="sub_1001" w:history="1">
        <w:r w:rsidRPr="00165BF1">
          <w:rPr>
            <w:rStyle w:val="a4"/>
            <w:rFonts w:cs="Times New Roman CYR"/>
            <w:color w:val="auto"/>
          </w:rPr>
          <w:t xml:space="preserve">приложением </w:t>
        </w:r>
        <w:r w:rsidR="00165BF1" w:rsidRPr="00165BF1">
          <w:rPr>
            <w:rStyle w:val="a4"/>
            <w:rFonts w:cs="Times New Roman CYR"/>
            <w:color w:val="auto"/>
          </w:rPr>
          <w:t>№</w:t>
        </w:r>
        <w:r w:rsidRPr="00165BF1">
          <w:rPr>
            <w:rStyle w:val="a4"/>
            <w:rFonts w:cs="Times New Roman CYR"/>
            <w:color w:val="auto"/>
          </w:rPr>
          <w:t xml:space="preserve"> 1</w:t>
        </w:r>
      </w:hyperlink>
      <w:r w:rsidRPr="00165BF1">
        <w:t xml:space="preserve"> к Подпрограмме, и принимает соответствующее решение;</w:t>
      </w:r>
    </w:p>
    <w:p w:rsidR="00343814" w:rsidRPr="00165BF1" w:rsidRDefault="00343814">
      <w:r w:rsidRPr="00165BF1">
        <w:t xml:space="preserve">3. Принимает решение о признании либо об отказе в признании молодой семьи участницей программы. Указанные </w:t>
      </w:r>
      <w:r w:rsidR="00165BF1" w:rsidRPr="00165BF1">
        <w:t>об</w:t>
      </w:r>
      <w:r w:rsidRPr="00165BF1">
        <w:t xml:space="preserve">ращения принимаются на основании протокола рабочего заседания, который утверждается начальником управления по физической культуре, спорту и делам молодежи администрации </w:t>
      </w:r>
      <w:r w:rsidR="00165BF1" w:rsidRPr="00165BF1">
        <w:t>Находкинского городского округа</w:t>
      </w:r>
      <w:r w:rsidRPr="00165BF1">
        <w:t>;</w:t>
      </w:r>
    </w:p>
    <w:p w:rsidR="00343814" w:rsidRPr="00165BF1" w:rsidRDefault="00343814">
      <w:r w:rsidRPr="00165BF1">
        <w:t>4. Выдает участникам Подпрограммы бланки свидетельств, изготовленных департаментом по делам молодежи Приморского края (далее - Департамент),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p w:rsidR="00343814" w:rsidRPr="00165BF1" w:rsidRDefault="00343814">
      <w:r w:rsidRPr="00165BF1">
        <w:t>5. Обеспечивает взаимодействие между соисполнителями мероприятий по реализации Подпрограммы;</w:t>
      </w:r>
    </w:p>
    <w:p w:rsidR="00343814" w:rsidRPr="00165BF1" w:rsidRDefault="00343814">
      <w:r w:rsidRPr="00165BF1">
        <w:t>6. Ежегодно при формировании бюджета Находкинского городского округа на очередной финансовый год определяет объем бюджетных ассигнований для выполнения полномочий Находкинского городского округа по предоставлению социальных выплат молодым семьям для приобретения жилого помещения.</w:t>
      </w:r>
    </w:p>
    <w:p w:rsidR="00343814" w:rsidRPr="00165BF1" w:rsidRDefault="00343814">
      <w:r w:rsidRPr="00165BF1">
        <w:t>7. Направляет в управление бухгалтерского учета и отчетности администрации Находкинского городского округа текущие заявки на финансирование Подпрограммы;</w:t>
      </w:r>
    </w:p>
    <w:p w:rsidR="00343814" w:rsidRPr="00165BF1" w:rsidRDefault="00343814">
      <w:r w:rsidRPr="00165BF1">
        <w:t>8. Ежегодно отправляет ответственному исполнителю Программы отчет о ходе реализации Подпрограммы в срок до 18 февраля текущего финансового года;</w:t>
      </w:r>
    </w:p>
    <w:p w:rsidR="00343814" w:rsidRPr="00165BF1" w:rsidRDefault="00343814">
      <w:r w:rsidRPr="00165BF1">
        <w:t xml:space="preserve">9. При завершении реализации Подпрограммы направляет ответственному исполнителю Программы отчет об итогах ее реализации, включая информацию </w:t>
      </w:r>
      <w:r w:rsidR="00A37BF8" w:rsidRPr="00165BF1">
        <w:t>о достижениях,</w:t>
      </w:r>
      <w:r w:rsidRPr="00165BF1">
        <w:t xml:space="preserve"> установленных Подпрограммой плановых значений целевых индикаторов, а в случае несоответствия показателей причинах такого несоответствия.</w:t>
      </w:r>
    </w:p>
    <w:p w:rsidR="00343814" w:rsidRPr="00165BF1" w:rsidRDefault="00343814">
      <w:r w:rsidRPr="00165BF1">
        <w:t>Соисполнители Подпрограммы в целях реализации мероприятий осуществляют:</w:t>
      </w:r>
    </w:p>
    <w:p w:rsidR="00343814" w:rsidRPr="00165BF1" w:rsidRDefault="00343814">
      <w:r w:rsidRPr="00165BF1">
        <w:t>1. 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Находкинского городского округа.</w:t>
      </w:r>
    </w:p>
    <w:p w:rsidR="00343814" w:rsidRPr="00165BF1" w:rsidRDefault="00343814">
      <w:r w:rsidRPr="00165BF1">
        <w:t>2. Принимает участие в признании либо об отказе в признании молодой семьи участницей Подпрограммы.</w:t>
      </w:r>
    </w:p>
    <w:p w:rsidR="00343814" w:rsidRPr="00165BF1" w:rsidRDefault="00343814" w:rsidP="004D292F">
      <w:r w:rsidRPr="00165BF1">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утвержденного норматива стоимости 1 кв. метра общей площади жилья, который равен средней рыночной стоимости 1 кв. метра общей площади жилья по Приморскому краю, утверждаемой Министерством строительства и жилищно-коммунального хозяйства Российской Федерации.</w:t>
      </w:r>
    </w:p>
    <w:p w:rsidR="00343814" w:rsidRPr="00165BF1" w:rsidRDefault="00343814" w:rsidP="004D292F">
      <w:r w:rsidRPr="00165BF1">
        <w:t>Для участия в Подпрограмме под нуждающимися в жилых помещениях понимаются молодые семьи, признанные в установленном порядке органами местного самоуправления по месту их постоянного жительства нуждающимися в жилых помещениях, молодая семья должна иметь постоянную регистрацию на территории Находкинского городского округа.</w:t>
      </w:r>
    </w:p>
    <w:p w:rsidR="00343814" w:rsidRPr="00165BF1" w:rsidRDefault="00343814" w:rsidP="004D292F">
      <w:pPr>
        <w:pStyle w:val="1"/>
        <w:spacing w:before="120" w:after="120"/>
        <w:rPr>
          <w:color w:val="auto"/>
        </w:rPr>
      </w:pPr>
      <w:bookmarkStart w:id="32" w:name="sub_250"/>
      <w:r w:rsidRPr="00165BF1">
        <w:rPr>
          <w:color w:val="auto"/>
        </w:rPr>
        <w:t>5. Прогнозная оценка расходов Подпрограммы</w:t>
      </w:r>
    </w:p>
    <w:bookmarkEnd w:id="32"/>
    <w:p w:rsidR="00343814" w:rsidRPr="00165BF1" w:rsidRDefault="00343814">
      <w:r w:rsidRPr="00165BF1">
        <w:t xml:space="preserve">Прогнозная оценка расходов мероприятий Подпрограммы за счет всех средств бюджетов приведена в </w:t>
      </w:r>
      <w:hyperlink w:anchor="sub_1200" w:history="1">
        <w:r w:rsidRPr="00165BF1">
          <w:rPr>
            <w:rStyle w:val="a4"/>
            <w:rFonts w:cs="Times New Roman CYR"/>
            <w:color w:val="auto"/>
          </w:rPr>
          <w:t>приложении N 2</w:t>
        </w:r>
      </w:hyperlink>
      <w:r w:rsidRPr="00165BF1">
        <w:t xml:space="preserve"> к Программе.</w:t>
      </w:r>
    </w:p>
    <w:p w:rsidR="00343814" w:rsidRPr="00165BF1" w:rsidRDefault="00343814">
      <w:pPr>
        <w:pStyle w:val="1"/>
        <w:rPr>
          <w:color w:val="auto"/>
        </w:rPr>
      </w:pPr>
      <w:bookmarkStart w:id="33" w:name="sub_260"/>
      <w:r w:rsidRPr="00165BF1">
        <w:rPr>
          <w:color w:val="auto"/>
        </w:rPr>
        <w:t>6. Ресурсное обеспечение реализации Подпрограммы</w:t>
      </w:r>
    </w:p>
    <w:bookmarkEnd w:id="33"/>
    <w:p w:rsidR="00343814" w:rsidRPr="00165BF1" w:rsidRDefault="00343814">
      <w:r w:rsidRPr="00165BF1">
        <w:t xml:space="preserve">Ресурсное обеспечение подпрограммы за счет средств бюджета Находкинского городского округа с расшифровкой по главным распорядителям средств бюджетов приведено в </w:t>
      </w:r>
      <w:hyperlink w:anchor="sub_1300" w:history="1">
        <w:r w:rsidRPr="00165BF1">
          <w:rPr>
            <w:rStyle w:val="a4"/>
            <w:rFonts w:cs="Times New Roman CYR"/>
            <w:color w:val="auto"/>
          </w:rPr>
          <w:t>приложении N 3</w:t>
        </w:r>
      </w:hyperlink>
      <w:r w:rsidRPr="00165BF1">
        <w:t xml:space="preserve"> к Программе.</w:t>
      </w:r>
    </w:p>
    <w:p w:rsidR="00343814" w:rsidRPr="00165BF1" w:rsidRDefault="00343814">
      <w:pPr>
        <w:pStyle w:val="1"/>
        <w:rPr>
          <w:color w:val="auto"/>
        </w:rPr>
      </w:pPr>
      <w:bookmarkStart w:id="34" w:name="sub_270"/>
      <w:r w:rsidRPr="00165BF1">
        <w:rPr>
          <w:color w:val="auto"/>
        </w:rPr>
        <w:t>7. Оценки эффективности подпрограммы</w:t>
      </w:r>
    </w:p>
    <w:bookmarkEnd w:id="34"/>
    <w:p w:rsidR="00343814" w:rsidRPr="00165BF1" w:rsidRDefault="00343814">
      <w:r w:rsidRPr="00165BF1">
        <w:t xml:space="preserve">Оценка эффективности подпрограммы будет производиться согласно методики оценки эффективности муниципальной программы, представленной в </w:t>
      </w:r>
      <w:hyperlink w:anchor="sub_1500" w:history="1">
        <w:r w:rsidRPr="00165BF1">
          <w:rPr>
            <w:rStyle w:val="a4"/>
            <w:rFonts w:cs="Times New Roman CYR"/>
            <w:color w:val="auto"/>
          </w:rPr>
          <w:t>приложении 5</w:t>
        </w:r>
      </w:hyperlink>
      <w:r w:rsidRPr="00165BF1">
        <w:t xml:space="preserve"> к Программе.</w:t>
      </w:r>
    </w:p>
    <w:p w:rsidR="00343814" w:rsidRPr="00FF639C" w:rsidRDefault="00343814">
      <w:pPr>
        <w:pStyle w:val="1"/>
        <w:rPr>
          <w:color w:val="auto"/>
        </w:rPr>
      </w:pPr>
      <w:bookmarkStart w:id="35" w:name="sub_280"/>
      <w:r w:rsidRPr="00FF639C">
        <w:rPr>
          <w:color w:val="auto"/>
        </w:rPr>
        <w:t>8. План реализации подпрограммы</w:t>
      </w:r>
    </w:p>
    <w:bookmarkEnd w:id="35"/>
    <w:p w:rsidR="00343814" w:rsidRPr="00FF639C" w:rsidRDefault="00343814">
      <w:r w:rsidRPr="00FF639C">
        <w:t xml:space="preserve">План реализации Подпрограммы представлен в </w:t>
      </w:r>
      <w:hyperlink w:anchor="sub_1400" w:history="1">
        <w:r w:rsidRPr="00FF639C">
          <w:rPr>
            <w:rStyle w:val="a4"/>
            <w:rFonts w:cs="Times New Roman CYR"/>
            <w:color w:val="auto"/>
          </w:rPr>
          <w:t>приложении 4</w:t>
        </w:r>
      </w:hyperlink>
      <w:r w:rsidRPr="00FF639C">
        <w:t xml:space="preserve"> к Программе.</w:t>
      </w:r>
    </w:p>
    <w:p w:rsidR="00343814" w:rsidRPr="00FF639C" w:rsidRDefault="00343814"/>
    <w:p w:rsidR="00FF639C" w:rsidRPr="00FF639C" w:rsidRDefault="00FF639C" w:rsidP="00FF639C">
      <w:pPr>
        <w:ind w:firstLine="0"/>
        <w:jc w:val="center"/>
        <w:rPr>
          <w:rStyle w:val="a3"/>
          <w:bCs/>
          <w:color w:val="auto"/>
        </w:rPr>
      </w:pPr>
      <w:bookmarkStart w:id="36" w:name="sub_10011"/>
      <w:r w:rsidRPr="00FF639C">
        <w:rPr>
          <w:rStyle w:val="a3"/>
          <w:bCs/>
          <w:color w:val="auto"/>
        </w:rPr>
        <w:t>________________</w:t>
      </w:r>
    </w:p>
    <w:p w:rsidR="00A20B4F" w:rsidRDefault="00A20B4F">
      <w:pPr>
        <w:widowControl/>
        <w:autoSpaceDE/>
        <w:autoSpaceDN/>
        <w:adjustRightInd/>
        <w:spacing w:after="160" w:line="259" w:lineRule="auto"/>
        <w:ind w:firstLine="0"/>
        <w:jc w:val="left"/>
        <w:rPr>
          <w:rStyle w:val="a3"/>
          <w:bCs/>
          <w:color w:val="auto"/>
        </w:rPr>
      </w:pPr>
      <w:r>
        <w:rPr>
          <w:rStyle w:val="a3"/>
          <w:bCs/>
          <w:color w:val="auto"/>
        </w:rPr>
        <w:br w:type="page"/>
      </w:r>
    </w:p>
    <w:p w:rsidR="00A02CEE" w:rsidRPr="00A02CEE" w:rsidRDefault="00A02CEE" w:rsidP="00A02CEE">
      <w:pPr>
        <w:jc w:val="right"/>
        <w:rPr>
          <w:bCs/>
        </w:rPr>
      </w:pPr>
      <w:r w:rsidRPr="00A02CEE">
        <w:rPr>
          <w:bCs/>
        </w:rPr>
        <w:t xml:space="preserve">Приложение </w:t>
      </w:r>
      <w:r>
        <w:rPr>
          <w:bCs/>
        </w:rPr>
        <w:t>№</w:t>
      </w:r>
      <w:r w:rsidRPr="00A02CEE">
        <w:rPr>
          <w:bCs/>
        </w:rPr>
        <w:t> 1</w:t>
      </w:r>
      <w:r w:rsidRPr="00A02CEE">
        <w:rPr>
          <w:bCs/>
        </w:rPr>
        <w:br/>
        <w:t>к подпрограмме</w:t>
      </w:r>
      <w:r>
        <w:rPr>
          <w:bCs/>
        </w:rPr>
        <w:t> «</w:t>
      </w:r>
      <w:r w:rsidRPr="00A02CEE">
        <w:rPr>
          <w:bCs/>
        </w:rPr>
        <w:t>Обеспечение жильем молодых</w:t>
      </w:r>
      <w:r w:rsidRPr="00A02CEE">
        <w:rPr>
          <w:bCs/>
        </w:rPr>
        <w:br/>
        <w:t>семей Н</w:t>
      </w:r>
      <w:r>
        <w:rPr>
          <w:bCs/>
        </w:rPr>
        <w:t>аходкинского городского округа»</w:t>
      </w:r>
    </w:p>
    <w:p w:rsidR="00A02CEE" w:rsidRDefault="00A02CEE" w:rsidP="00A02CEE">
      <w:pPr>
        <w:jc w:val="right"/>
        <w:rPr>
          <w:b/>
          <w:bCs/>
        </w:rPr>
      </w:pPr>
    </w:p>
    <w:p w:rsidR="00A02CEE" w:rsidRDefault="00A02CEE" w:rsidP="00A02CEE">
      <w:pPr>
        <w:jc w:val="right"/>
        <w:rPr>
          <w:b/>
          <w:bCs/>
        </w:rPr>
      </w:pPr>
    </w:p>
    <w:p w:rsidR="00A02CEE" w:rsidRPr="00A02CEE" w:rsidRDefault="00A02CEE" w:rsidP="00A02CEE">
      <w:pPr>
        <w:jc w:val="center"/>
        <w:rPr>
          <w:b/>
          <w:sz w:val="26"/>
          <w:szCs w:val="26"/>
        </w:rPr>
      </w:pPr>
      <w:r w:rsidRPr="00A02CEE">
        <w:rPr>
          <w:b/>
          <w:sz w:val="26"/>
          <w:szCs w:val="26"/>
        </w:rPr>
        <w:t>Порядок</w:t>
      </w:r>
      <w:r w:rsidRPr="00A02CEE">
        <w:rPr>
          <w:b/>
          <w:sz w:val="26"/>
          <w:szCs w:val="26"/>
        </w:rPr>
        <w:br/>
        <w:t>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02CEE" w:rsidRDefault="00A02CEE" w:rsidP="00A20B4F"/>
    <w:p w:rsidR="00A20B4F" w:rsidRDefault="00A20B4F" w:rsidP="00A20B4F">
      <w:r w:rsidRPr="0021572D">
        <w:t xml:space="preserve">Утратило силу с </w:t>
      </w:r>
      <w:r w:rsidR="00A02CEE">
        <w:t xml:space="preserve">16 ноября </w:t>
      </w:r>
      <w:r w:rsidR="00A02CEE" w:rsidRPr="00A02CEE">
        <w:t>2023</w:t>
      </w:r>
      <w:r w:rsidR="00A02CEE">
        <w:t xml:space="preserve"> года</w:t>
      </w:r>
      <w:r w:rsidRPr="0021572D">
        <w:t xml:space="preserve"> - </w:t>
      </w:r>
      <w:hyperlink r:id="rId41" w:history="1">
        <w:r w:rsidR="00A02CEE">
          <w:rPr>
            <w:rStyle w:val="a4"/>
            <w:rFonts w:cs="Times New Roman CYR"/>
            <w:color w:val="auto"/>
          </w:rPr>
          <w:t>п</w:t>
        </w:r>
        <w:r w:rsidRPr="0021572D">
          <w:rPr>
            <w:rStyle w:val="a4"/>
            <w:rFonts w:cs="Times New Roman CYR"/>
            <w:color w:val="auto"/>
          </w:rPr>
          <w:t>остановление</w:t>
        </w:r>
      </w:hyperlink>
      <w:r w:rsidR="00A02CEE">
        <w:t xml:space="preserve"> а</w:t>
      </w:r>
      <w:r w:rsidRPr="0021572D">
        <w:t xml:space="preserve">дминистрации Находкинского городского округа Приморского края от </w:t>
      </w:r>
      <w:r w:rsidR="00A02CEE" w:rsidRPr="00A02CEE">
        <w:t>16.11.2023 № 2340</w:t>
      </w:r>
      <w:r w:rsidR="00A02CEE">
        <w:t>.</w:t>
      </w:r>
    </w:p>
    <w:p w:rsidR="00FB132F" w:rsidRDefault="00FB132F" w:rsidP="00A20B4F"/>
    <w:p w:rsidR="006E515F" w:rsidRPr="0021572D" w:rsidRDefault="006E515F" w:rsidP="00A20B4F"/>
    <w:p w:rsidR="00FB132F" w:rsidRPr="00FB132F" w:rsidRDefault="00FB132F" w:rsidP="00FB132F">
      <w:pPr>
        <w:ind w:firstLine="0"/>
        <w:jc w:val="right"/>
        <w:rPr>
          <w:rStyle w:val="a3"/>
          <w:b w:val="0"/>
          <w:bCs/>
          <w:color w:val="auto"/>
        </w:rPr>
      </w:pPr>
      <w:r w:rsidRPr="00FB132F">
        <w:rPr>
          <w:rStyle w:val="a3"/>
          <w:b w:val="0"/>
          <w:bCs/>
          <w:color w:val="auto"/>
        </w:rPr>
        <w:t xml:space="preserve">Приложение </w:t>
      </w:r>
      <w:r w:rsidR="006E515F">
        <w:rPr>
          <w:rStyle w:val="a3"/>
          <w:b w:val="0"/>
          <w:bCs/>
          <w:color w:val="auto"/>
        </w:rPr>
        <w:t>№</w:t>
      </w:r>
      <w:r w:rsidRPr="00FB132F">
        <w:rPr>
          <w:rStyle w:val="a3"/>
          <w:b w:val="0"/>
          <w:bCs/>
          <w:color w:val="auto"/>
        </w:rPr>
        <w:t xml:space="preserve"> 1</w:t>
      </w:r>
    </w:p>
    <w:p w:rsidR="00FB132F" w:rsidRPr="00FB132F" w:rsidRDefault="00FB132F" w:rsidP="00FB132F">
      <w:pPr>
        <w:ind w:firstLine="0"/>
        <w:jc w:val="right"/>
        <w:rPr>
          <w:rStyle w:val="a3"/>
          <w:b w:val="0"/>
          <w:bCs/>
          <w:color w:val="auto"/>
        </w:rPr>
      </w:pPr>
      <w:r w:rsidRPr="00FB132F">
        <w:rPr>
          <w:rStyle w:val="a3"/>
          <w:b w:val="0"/>
          <w:bCs/>
          <w:color w:val="auto"/>
        </w:rPr>
        <w:t>к Порядку признания молодой семьи имеющей</w:t>
      </w:r>
    </w:p>
    <w:p w:rsidR="00FB132F" w:rsidRPr="00FB132F" w:rsidRDefault="00FB132F" w:rsidP="00FB132F">
      <w:pPr>
        <w:ind w:firstLine="0"/>
        <w:jc w:val="right"/>
        <w:rPr>
          <w:rStyle w:val="a3"/>
          <w:b w:val="0"/>
          <w:bCs/>
          <w:color w:val="auto"/>
        </w:rPr>
      </w:pPr>
      <w:r w:rsidRPr="00FB132F">
        <w:rPr>
          <w:rStyle w:val="a3"/>
          <w:b w:val="0"/>
          <w:bCs/>
          <w:color w:val="auto"/>
        </w:rPr>
        <w:t>достаточные доходы, позволяющие получить</w:t>
      </w:r>
    </w:p>
    <w:p w:rsidR="00FB132F" w:rsidRPr="00FB132F" w:rsidRDefault="00FB132F" w:rsidP="00FB132F">
      <w:pPr>
        <w:ind w:firstLine="0"/>
        <w:jc w:val="right"/>
        <w:rPr>
          <w:rStyle w:val="a3"/>
          <w:b w:val="0"/>
          <w:bCs/>
          <w:color w:val="auto"/>
        </w:rPr>
      </w:pPr>
      <w:r w:rsidRPr="00FB132F">
        <w:rPr>
          <w:rStyle w:val="a3"/>
          <w:b w:val="0"/>
          <w:bCs/>
          <w:color w:val="auto"/>
        </w:rPr>
        <w:t>кредит, либо иные денежные для оплаты</w:t>
      </w:r>
    </w:p>
    <w:p w:rsidR="00FB132F" w:rsidRPr="00FB132F" w:rsidRDefault="00FB132F" w:rsidP="00FB132F">
      <w:pPr>
        <w:ind w:firstLine="0"/>
        <w:jc w:val="right"/>
        <w:rPr>
          <w:rStyle w:val="a3"/>
          <w:b w:val="0"/>
          <w:bCs/>
          <w:color w:val="auto"/>
        </w:rPr>
      </w:pPr>
      <w:r w:rsidRPr="00FB132F">
        <w:rPr>
          <w:rStyle w:val="a3"/>
          <w:b w:val="0"/>
          <w:bCs/>
          <w:color w:val="auto"/>
        </w:rPr>
        <w:t>расчетной (средней) стоимости жилья в части,</w:t>
      </w:r>
    </w:p>
    <w:p w:rsidR="00FB132F" w:rsidRPr="00FB132F" w:rsidRDefault="00FB132F" w:rsidP="00FB132F">
      <w:pPr>
        <w:ind w:firstLine="0"/>
        <w:jc w:val="right"/>
        <w:rPr>
          <w:rStyle w:val="a3"/>
          <w:b w:val="0"/>
          <w:bCs/>
          <w:color w:val="auto"/>
        </w:rPr>
      </w:pPr>
      <w:r w:rsidRPr="00FB132F">
        <w:rPr>
          <w:rStyle w:val="a3"/>
          <w:b w:val="0"/>
          <w:bCs/>
          <w:color w:val="auto"/>
        </w:rPr>
        <w:t>превышающей размер предоставляемой</w:t>
      </w:r>
    </w:p>
    <w:p w:rsidR="00FB132F" w:rsidRPr="00FB132F" w:rsidRDefault="00FB132F" w:rsidP="00FB132F">
      <w:pPr>
        <w:ind w:firstLine="0"/>
        <w:jc w:val="right"/>
        <w:rPr>
          <w:rStyle w:val="a3"/>
          <w:b w:val="0"/>
          <w:bCs/>
          <w:color w:val="auto"/>
        </w:rPr>
      </w:pPr>
      <w:r w:rsidRPr="00FB132F">
        <w:rPr>
          <w:rStyle w:val="a3"/>
          <w:b w:val="0"/>
          <w:bCs/>
          <w:color w:val="auto"/>
        </w:rPr>
        <w:t>социальной выплаты</w:t>
      </w:r>
    </w:p>
    <w:p w:rsidR="00FB132F" w:rsidRPr="00FB132F" w:rsidRDefault="00FB132F" w:rsidP="00FB132F">
      <w:pPr>
        <w:ind w:firstLine="0"/>
        <w:jc w:val="center"/>
        <w:rPr>
          <w:rStyle w:val="a3"/>
          <w:bCs/>
          <w:color w:val="auto"/>
        </w:rPr>
      </w:pPr>
    </w:p>
    <w:p w:rsidR="00FB132F" w:rsidRPr="00FB132F" w:rsidRDefault="00FB132F" w:rsidP="00FB132F">
      <w:pPr>
        <w:ind w:firstLine="0"/>
        <w:jc w:val="center"/>
        <w:rPr>
          <w:rStyle w:val="a3"/>
          <w:bCs/>
          <w:color w:val="auto"/>
        </w:rPr>
      </w:pPr>
      <w:r w:rsidRPr="00FB132F">
        <w:rPr>
          <w:rStyle w:val="a3"/>
          <w:bCs/>
          <w:color w:val="auto"/>
        </w:rPr>
        <w:t>Методика</w:t>
      </w:r>
    </w:p>
    <w:p w:rsidR="00FF639C" w:rsidRDefault="00FB132F" w:rsidP="00FB132F">
      <w:pPr>
        <w:ind w:firstLine="0"/>
        <w:jc w:val="center"/>
        <w:rPr>
          <w:rStyle w:val="a3"/>
          <w:bCs/>
          <w:color w:val="auto"/>
        </w:rPr>
      </w:pPr>
      <w:r w:rsidRPr="00FB132F">
        <w:rPr>
          <w:rStyle w:val="a3"/>
          <w:bCs/>
          <w:color w:val="auto"/>
        </w:rPr>
        <w:t>оценки доходов, позволяющих получить кредит, либо иных денежных средств для признания молодой семьи имеющей достаточные доходы и (или) иные денежные средства для оплаты расчетной (средней) стоимости жилых помещений в части, превышающей размер предоставляемой социальной выплаты на приобретение жилья или строительство индивидуального жилого дома</w:t>
      </w:r>
    </w:p>
    <w:p w:rsidR="006E515F" w:rsidRDefault="006E515F" w:rsidP="006E515F">
      <w:pPr>
        <w:ind w:firstLine="0"/>
        <w:rPr>
          <w:rStyle w:val="a3"/>
          <w:bCs/>
          <w:color w:val="auto"/>
        </w:rPr>
      </w:pPr>
    </w:p>
    <w:p w:rsidR="006E515F" w:rsidRDefault="006E515F" w:rsidP="006E515F">
      <w:r w:rsidRPr="0021572D">
        <w:t xml:space="preserve">Утратило силу с </w:t>
      </w:r>
      <w:r>
        <w:t xml:space="preserve">16 ноября </w:t>
      </w:r>
      <w:r w:rsidRPr="00A02CEE">
        <w:t>2023</w:t>
      </w:r>
      <w:r>
        <w:t xml:space="preserve"> года</w:t>
      </w:r>
      <w:r w:rsidRPr="0021572D">
        <w:t xml:space="preserve"> - </w:t>
      </w:r>
      <w:hyperlink r:id="rId42" w:history="1">
        <w:r>
          <w:rPr>
            <w:rStyle w:val="a4"/>
            <w:rFonts w:cs="Times New Roman CYR"/>
            <w:color w:val="auto"/>
          </w:rPr>
          <w:t>п</w:t>
        </w:r>
        <w:r w:rsidRPr="0021572D">
          <w:rPr>
            <w:rStyle w:val="a4"/>
            <w:rFonts w:cs="Times New Roman CYR"/>
            <w:color w:val="auto"/>
          </w:rPr>
          <w:t>остановление</w:t>
        </w:r>
      </w:hyperlink>
      <w:r>
        <w:t xml:space="preserve"> а</w:t>
      </w:r>
      <w:r w:rsidRPr="0021572D">
        <w:t xml:space="preserve">дминистрации Находкинского городского округа Приморского края от </w:t>
      </w:r>
      <w:r w:rsidRPr="00A02CEE">
        <w:t>16.11.2023 № 2340</w:t>
      </w:r>
      <w:r>
        <w:t>.</w:t>
      </w:r>
    </w:p>
    <w:p w:rsidR="006E515F" w:rsidRDefault="006E515F" w:rsidP="006E515F">
      <w:pPr>
        <w:ind w:firstLine="0"/>
        <w:rPr>
          <w:rStyle w:val="a3"/>
          <w:bCs/>
          <w:color w:val="auto"/>
        </w:rPr>
      </w:pPr>
    </w:p>
    <w:p w:rsidR="006E515F" w:rsidRDefault="006E515F" w:rsidP="006E515F">
      <w:pPr>
        <w:ind w:firstLine="0"/>
        <w:rPr>
          <w:rStyle w:val="a3"/>
          <w:bCs/>
          <w:color w:val="auto"/>
        </w:rPr>
      </w:pPr>
    </w:p>
    <w:p w:rsidR="006E515F" w:rsidRPr="00FB132F" w:rsidRDefault="006E515F" w:rsidP="006E515F">
      <w:pPr>
        <w:ind w:firstLine="0"/>
        <w:jc w:val="right"/>
        <w:rPr>
          <w:rStyle w:val="a3"/>
          <w:b w:val="0"/>
          <w:bCs/>
          <w:color w:val="auto"/>
        </w:rPr>
      </w:pPr>
      <w:r w:rsidRPr="00FB132F">
        <w:rPr>
          <w:rStyle w:val="a3"/>
          <w:b w:val="0"/>
          <w:bCs/>
          <w:color w:val="auto"/>
        </w:rPr>
        <w:t xml:space="preserve">Приложение </w:t>
      </w:r>
      <w:r>
        <w:rPr>
          <w:rStyle w:val="a3"/>
          <w:b w:val="0"/>
          <w:bCs/>
          <w:color w:val="auto"/>
        </w:rPr>
        <w:t>№ 2</w:t>
      </w:r>
    </w:p>
    <w:p w:rsidR="006E515F" w:rsidRPr="00FB132F" w:rsidRDefault="006E515F" w:rsidP="006E515F">
      <w:pPr>
        <w:ind w:firstLine="0"/>
        <w:jc w:val="right"/>
        <w:rPr>
          <w:rStyle w:val="a3"/>
          <w:b w:val="0"/>
          <w:bCs/>
          <w:color w:val="auto"/>
        </w:rPr>
      </w:pPr>
      <w:r w:rsidRPr="00FB132F">
        <w:rPr>
          <w:rStyle w:val="a3"/>
          <w:b w:val="0"/>
          <w:bCs/>
          <w:color w:val="auto"/>
        </w:rPr>
        <w:t>к Порядку признания молодой семьи имеющей</w:t>
      </w:r>
    </w:p>
    <w:p w:rsidR="006E515F" w:rsidRPr="00FB132F" w:rsidRDefault="006E515F" w:rsidP="006E515F">
      <w:pPr>
        <w:ind w:firstLine="0"/>
        <w:jc w:val="right"/>
        <w:rPr>
          <w:rStyle w:val="a3"/>
          <w:b w:val="0"/>
          <w:bCs/>
          <w:color w:val="auto"/>
        </w:rPr>
      </w:pPr>
      <w:r w:rsidRPr="00FB132F">
        <w:rPr>
          <w:rStyle w:val="a3"/>
          <w:b w:val="0"/>
          <w:bCs/>
          <w:color w:val="auto"/>
        </w:rPr>
        <w:t>достаточные доходы, позволяющие получить</w:t>
      </w:r>
    </w:p>
    <w:p w:rsidR="006E515F" w:rsidRPr="00FB132F" w:rsidRDefault="006E515F" w:rsidP="006E515F">
      <w:pPr>
        <w:ind w:firstLine="0"/>
        <w:jc w:val="right"/>
        <w:rPr>
          <w:rStyle w:val="a3"/>
          <w:b w:val="0"/>
          <w:bCs/>
          <w:color w:val="auto"/>
        </w:rPr>
      </w:pPr>
      <w:r w:rsidRPr="00FB132F">
        <w:rPr>
          <w:rStyle w:val="a3"/>
          <w:b w:val="0"/>
          <w:bCs/>
          <w:color w:val="auto"/>
        </w:rPr>
        <w:t>кредит, либо иные денежные для оплаты</w:t>
      </w:r>
    </w:p>
    <w:p w:rsidR="006E515F" w:rsidRPr="00FB132F" w:rsidRDefault="006E515F" w:rsidP="006E515F">
      <w:pPr>
        <w:ind w:firstLine="0"/>
        <w:jc w:val="right"/>
        <w:rPr>
          <w:rStyle w:val="a3"/>
          <w:b w:val="0"/>
          <w:bCs/>
          <w:color w:val="auto"/>
        </w:rPr>
      </w:pPr>
      <w:r w:rsidRPr="00FB132F">
        <w:rPr>
          <w:rStyle w:val="a3"/>
          <w:b w:val="0"/>
          <w:bCs/>
          <w:color w:val="auto"/>
        </w:rPr>
        <w:t>расчетной (средней) стоимости жилья в части,</w:t>
      </w:r>
    </w:p>
    <w:p w:rsidR="006E515F" w:rsidRPr="00FB132F" w:rsidRDefault="006E515F" w:rsidP="006E515F">
      <w:pPr>
        <w:ind w:firstLine="0"/>
        <w:jc w:val="right"/>
        <w:rPr>
          <w:rStyle w:val="a3"/>
          <w:b w:val="0"/>
          <w:bCs/>
          <w:color w:val="auto"/>
        </w:rPr>
      </w:pPr>
      <w:r w:rsidRPr="00FB132F">
        <w:rPr>
          <w:rStyle w:val="a3"/>
          <w:b w:val="0"/>
          <w:bCs/>
          <w:color w:val="auto"/>
        </w:rPr>
        <w:t>превышающей размер предоставляемой</w:t>
      </w:r>
    </w:p>
    <w:p w:rsidR="006E515F" w:rsidRDefault="006E515F" w:rsidP="006E515F">
      <w:pPr>
        <w:ind w:firstLine="0"/>
        <w:jc w:val="right"/>
        <w:rPr>
          <w:rStyle w:val="a3"/>
          <w:b w:val="0"/>
          <w:bCs/>
          <w:color w:val="auto"/>
        </w:rPr>
      </w:pPr>
      <w:r w:rsidRPr="00FB132F">
        <w:rPr>
          <w:rStyle w:val="a3"/>
          <w:b w:val="0"/>
          <w:bCs/>
          <w:color w:val="auto"/>
        </w:rPr>
        <w:t>социальной выплаты</w:t>
      </w:r>
    </w:p>
    <w:p w:rsidR="006E515F" w:rsidRDefault="006E515F" w:rsidP="006E515F">
      <w:pPr>
        <w:ind w:firstLine="0"/>
        <w:jc w:val="right"/>
        <w:rPr>
          <w:rStyle w:val="a3"/>
          <w:b w:val="0"/>
          <w:bCs/>
          <w:color w:val="auto"/>
        </w:rPr>
      </w:pPr>
    </w:p>
    <w:p w:rsidR="006E515F" w:rsidRDefault="006E515F" w:rsidP="006E515F">
      <w:pPr>
        <w:ind w:firstLine="0"/>
        <w:jc w:val="right"/>
        <w:rPr>
          <w:rStyle w:val="a3"/>
          <w:b w:val="0"/>
          <w:bCs/>
          <w:color w:val="auto"/>
        </w:rPr>
      </w:pPr>
    </w:p>
    <w:p w:rsidR="006E515F" w:rsidRDefault="006E515F" w:rsidP="006E515F">
      <w:r w:rsidRPr="0021572D">
        <w:t xml:space="preserve">Утратило силу с </w:t>
      </w:r>
      <w:r>
        <w:t xml:space="preserve">16 ноября </w:t>
      </w:r>
      <w:r w:rsidRPr="00A02CEE">
        <w:t>2023</w:t>
      </w:r>
      <w:r>
        <w:t xml:space="preserve"> года</w:t>
      </w:r>
      <w:r w:rsidRPr="0021572D">
        <w:t xml:space="preserve"> - </w:t>
      </w:r>
      <w:hyperlink r:id="rId43" w:history="1">
        <w:r>
          <w:rPr>
            <w:rStyle w:val="a4"/>
            <w:rFonts w:cs="Times New Roman CYR"/>
            <w:color w:val="auto"/>
          </w:rPr>
          <w:t>п</w:t>
        </w:r>
        <w:r w:rsidRPr="0021572D">
          <w:rPr>
            <w:rStyle w:val="a4"/>
            <w:rFonts w:cs="Times New Roman CYR"/>
            <w:color w:val="auto"/>
          </w:rPr>
          <w:t>остановление</w:t>
        </w:r>
      </w:hyperlink>
      <w:r>
        <w:t xml:space="preserve"> а</w:t>
      </w:r>
      <w:r w:rsidRPr="0021572D">
        <w:t xml:space="preserve">дминистрации Находкинского городского округа Приморского края от </w:t>
      </w:r>
      <w:r w:rsidRPr="00A02CEE">
        <w:t>16.11.2023 № 2340</w:t>
      </w:r>
      <w:r>
        <w:t>.</w:t>
      </w:r>
    </w:p>
    <w:p w:rsidR="006E515F" w:rsidRDefault="006E515F" w:rsidP="006E515F">
      <w:pPr>
        <w:ind w:firstLine="0"/>
        <w:jc w:val="right"/>
        <w:rPr>
          <w:rStyle w:val="a3"/>
          <w:b w:val="0"/>
          <w:bCs/>
          <w:color w:val="auto"/>
        </w:rPr>
      </w:pPr>
    </w:p>
    <w:p w:rsidR="006E515F" w:rsidRDefault="006E515F">
      <w:pPr>
        <w:widowControl/>
        <w:autoSpaceDE/>
        <w:autoSpaceDN/>
        <w:adjustRightInd/>
        <w:spacing w:after="160" w:line="259" w:lineRule="auto"/>
        <w:ind w:firstLine="0"/>
        <w:jc w:val="left"/>
        <w:rPr>
          <w:rStyle w:val="a3"/>
          <w:b w:val="0"/>
          <w:bCs/>
          <w:color w:val="auto"/>
        </w:rPr>
      </w:pPr>
      <w:r>
        <w:rPr>
          <w:rStyle w:val="a3"/>
          <w:b w:val="0"/>
          <w:bCs/>
          <w:color w:val="auto"/>
        </w:rPr>
        <w:br w:type="page"/>
      </w:r>
    </w:p>
    <w:p w:rsidR="006E515F" w:rsidRPr="00FB132F" w:rsidRDefault="006E515F" w:rsidP="006E515F">
      <w:pPr>
        <w:ind w:firstLine="0"/>
        <w:jc w:val="right"/>
        <w:rPr>
          <w:rStyle w:val="a3"/>
          <w:b w:val="0"/>
          <w:bCs/>
          <w:color w:val="auto"/>
        </w:rPr>
      </w:pPr>
    </w:p>
    <w:p w:rsidR="006E515F" w:rsidRPr="00FB132F" w:rsidRDefault="006E515F" w:rsidP="006E515F">
      <w:pPr>
        <w:ind w:firstLine="0"/>
        <w:jc w:val="right"/>
        <w:rPr>
          <w:rStyle w:val="a3"/>
          <w:b w:val="0"/>
          <w:bCs/>
          <w:color w:val="auto"/>
        </w:rPr>
      </w:pPr>
      <w:r w:rsidRPr="00FB132F">
        <w:rPr>
          <w:rStyle w:val="a3"/>
          <w:b w:val="0"/>
          <w:bCs/>
          <w:color w:val="auto"/>
        </w:rPr>
        <w:t xml:space="preserve">Приложение </w:t>
      </w:r>
      <w:r>
        <w:rPr>
          <w:rStyle w:val="a3"/>
          <w:b w:val="0"/>
          <w:bCs/>
          <w:color w:val="auto"/>
        </w:rPr>
        <w:t>№ 3</w:t>
      </w:r>
    </w:p>
    <w:p w:rsidR="006E515F" w:rsidRPr="00FB132F" w:rsidRDefault="006E515F" w:rsidP="006E515F">
      <w:pPr>
        <w:ind w:firstLine="0"/>
        <w:jc w:val="right"/>
        <w:rPr>
          <w:rStyle w:val="a3"/>
          <w:b w:val="0"/>
          <w:bCs/>
          <w:color w:val="auto"/>
        </w:rPr>
      </w:pPr>
      <w:r w:rsidRPr="00FB132F">
        <w:rPr>
          <w:rStyle w:val="a3"/>
          <w:b w:val="0"/>
          <w:bCs/>
          <w:color w:val="auto"/>
        </w:rPr>
        <w:t>к Порядку признания молодой семьи имеющей</w:t>
      </w:r>
    </w:p>
    <w:p w:rsidR="006E515F" w:rsidRPr="00FB132F" w:rsidRDefault="006E515F" w:rsidP="006E515F">
      <w:pPr>
        <w:ind w:firstLine="0"/>
        <w:jc w:val="right"/>
        <w:rPr>
          <w:rStyle w:val="a3"/>
          <w:b w:val="0"/>
          <w:bCs/>
          <w:color w:val="auto"/>
        </w:rPr>
      </w:pPr>
      <w:r w:rsidRPr="00FB132F">
        <w:rPr>
          <w:rStyle w:val="a3"/>
          <w:b w:val="0"/>
          <w:bCs/>
          <w:color w:val="auto"/>
        </w:rPr>
        <w:t>достаточные доходы, позволяющие получить</w:t>
      </w:r>
    </w:p>
    <w:p w:rsidR="006E515F" w:rsidRPr="00FB132F" w:rsidRDefault="006E515F" w:rsidP="006E515F">
      <w:pPr>
        <w:ind w:firstLine="0"/>
        <w:jc w:val="right"/>
        <w:rPr>
          <w:rStyle w:val="a3"/>
          <w:b w:val="0"/>
          <w:bCs/>
          <w:color w:val="auto"/>
        </w:rPr>
      </w:pPr>
      <w:r w:rsidRPr="00FB132F">
        <w:rPr>
          <w:rStyle w:val="a3"/>
          <w:b w:val="0"/>
          <w:bCs/>
          <w:color w:val="auto"/>
        </w:rPr>
        <w:t>кредит, либо иные денежные для оплаты</w:t>
      </w:r>
    </w:p>
    <w:p w:rsidR="006E515F" w:rsidRPr="00FB132F" w:rsidRDefault="006E515F" w:rsidP="006E515F">
      <w:pPr>
        <w:ind w:firstLine="0"/>
        <w:jc w:val="right"/>
        <w:rPr>
          <w:rStyle w:val="a3"/>
          <w:b w:val="0"/>
          <w:bCs/>
          <w:color w:val="auto"/>
        </w:rPr>
      </w:pPr>
      <w:r w:rsidRPr="00FB132F">
        <w:rPr>
          <w:rStyle w:val="a3"/>
          <w:b w:val="0"/>
          <w:bCs/>
          <w:color w:val="auto"/>
        </w:rPr>
        <w:t>расчетной (средней) стоимости жилья в части,</w:t>
      </w:r>
    </w:p>
    <w:p w:rsidR="006E515F" w:rsidRPr="00FB132F" w:rsidRDefault="006E515F" w:rsidP="006E515F">
      <w:pPr>
        <w:ind w:firstLine="0"/>
        <w:jc w:val="right"/>
        <w:rPr>
          <w:rStyle w:val="a3"/>
          <w:b w:val="0"/>
          <w:bCs/>
          <w:color w:val="auto"/>
        </w:rPr>
      </w:pPr>
      <w:r w:rsidRPr="00FB132F">
        <w:rPr>
          <w:rStyle w:val="a3"/>
          <w:b w:val="0"/>
          <w:bCs/>
          <w:color w:val="auto"/>
        </w:rPr>
        <w:t>превышающей размер предоставляемой</w:t>
      </w:r>
    </w:p>
    <w:p w:rsidR="006E515F" w:rsidRDefault="006E515F" w:rsidP="006E515F">
      <w:pPr>
        <w:ind w:firstLine="0"/>
        <w:jc w:val="right"/>
        <w:rPr>
          <w:rStyle w:val="a3"/>
          <w:b w:val="0"/>
          <w:bCs/>
          <w:color w:val="auto"/>
        </w:rPr>
      </w:pPr>
      <w:r w:rsidRPr="00FB132F">
        <w:rPr>
          <w:rStyle w:val="a3"/>
          <w:b w:val="0"/>
          <w:bCs/>
          <w:color w:val="auto"/>
        </w:rPr>
        <w:t>социальной выплаты</w:t>
      </w:r>
    </w:p>
    <w:p w:rsidR="006E515F" w:rsidRDefault="006E515F" w:rsidP="006E515F">
      <w:pPr>
        <w:ind w:firstLine="0"/>
        <w:jc w:val="right"/>
        <w:rPr>
          <w:rStyle w:val="a3"/>
          <w:b w:val="0"/>
          <w:bCs/>
          <w:color w:val="auto"/>
        </w:rPr>
      </w:pPr>
    </w:p>
    <w:p w:rsidR="006E515F" w:rsidRDefault="006E515F" w:rsidP="006E515F">
      <w:pPr>
        <w:ind w:firstLine="0"/>
        <w:jc w:val="right"/>
        <w:rPr>
          <w:rStyle w:val="a3"/>
          <w:b w:val="0"/>
          <w:bCs/>
          <w:color w:val="auto"/>
        </w:rPr>
      </w:pPr>
    </w:p>
    <w:p w:rsidR="006E515F" w:rsidRDefault="006E515F" w:rsidP="006E515F">
      <w:r w:rsidRPr="0021572D">
        <w:t xml:space="preserve">Утратило силу с </w:t>
      </w:r>
      <w:r>
        <w:t xml:space="preserve">16 ноября </w:t>
      </w:r>
      <w:r w:rsidRPr="00A02CEE">
        <w:t>2023</w:t>
      </w:r>
      <w:r>
        <w:t xml:space="preserve"> года</w:t>
      </w:r>
      <w:r w:rsidRPr="0021572D">
        <w:t xml:space="preserve"> - </w:t>
      </w:r>
      <w:hyperlink r:id="rId44" w:history="1">
        <w:r>
          <w:rPr>
            <w:rStyle w:val="a4"/>
            <w:rFonts w:cs="Times New Roman CYR"/>
            <w:color w:val="auto"/>
          </w:rPr>
          <w:t>п</w:t>
        </w:r>
        <w:r w:rsidRPr="0021572D">
          <w:rPr>
            <w:rStyle w:val="a4"/>
            <w:rFonts w:cs="Times New Roman CYR"/>
            <w:color w:val="auto"/>
          </w:rPr>
          <w:t>остановление</w:t>
        </w:r>
      </w:hyperlink>
      <w:r>
        <w:t xml:space="preserve"> а</w:t>
      </w:r>
      <w:r w:rsidRPr="0021572D">
        <w:t xml:space="preserve">дминистрации Находкинского городского округа Приморского края от </w:t>
      </w:r>
      <w:r w:rsidRPr="00A02CEE">
        <w:t>16.11.2023 № 2340</w:t>
      </w:r>
      <w:r>
        <w:t>.</w:t>
      </w:r>
    </w:p>
    <w:p w:rsidR="006E515F" w:rsidRPr="00FB132F" w:rsidRDefault="006E515F" w:rsidP="006E515F">
      <w:pPr>
        <w:ind w:firstLine="0"/>
        <w:jc w:val="right"/>
        <w:rPr>
          <w:rStyle w:val="a3"/>
          <w:b w:val="0"/>
          <w:bCs/>
          <w:color w:val="auto"/>
        </w:rPr>
      </w:pPr>
    </w:p>
    <w:p w:rsidR="006E515F" w:rsidRPr="00FF639C" w:rsidRDefault="006E515F" w:rsidP="006E515F">
      <w:pPr>
        <w:ind w:firstLine="0"/>
        <w:rPr>
          <w:rStyle w:val="a3"/>
          <w:bCs/>
          <w:color w:val="auto"/>
        </w:rPr>
      </w:pPr>
    </w:p>
    <w:p w:rsidR="00165BF1" w:rsidRPr="00FF639C" w:rsidRDefault="00343814">
      <w:pPr>
        <w:ind w:firstLine="698"/>
        <w:jc w:val="right"/>
        <w:rPr>
          <w:rStyle w:val="a3"/>
          <w:bCs/>
          <w:color w:val="auto"/>
        </w:rPr>
      </w:pPr>
      <w:r w:rsidRPr="00FF639C">
        <w:rPr>
          <w:rStyle w:val="a3"/>
          <w:bCs/>
          <w:color w:val="auto"/>
        </w:rPr>
        <w:br/>
      </w:r>
    </w:p>
    <w:p w:rsidR="00165BF1" w:rsidRPr="003C48A1" w:rsidRDefault="00165BF1" w:rsidP="00165BF1">
      <w:pPr>
        <w:ind w:firstLine="698"/>
        <w:jc w:val="right"/>
        <w:rPr>
          <w:color w:val="FF0000"/>
        </w:rPr>
      </w:pPr>
      <w:r>
        <w:rPr>
          <w:rStyle w:val="a3"/>
          <w:bCs/>
          <w:color w:val="FF0000"/>
        </w:rPr>
        <w:br w:type="page"/>
      </w:r>
      <w:bookmarkStart w:id="37" w:name="sub_300"/>
      <w:bookmarkEnd w:id="36"/>
      <w:r w:rsidRPr="003C48A1">
        <w:rPr>
          <w:color w:val="FF0000"/>
        </w:rPr>
        <w:t xml:space="preserve"> </w:t>
      </w:r>
    </w:p>
    <w:p w:rsidR="00FE2143" w:rsidRPr="00FE2143" w:rsidRDefault="00FE2143" w:rsidP="00FE2143">
      <w:pPr>
        <w:ind w:firstLine="0"/>
        <w:jc w:val="center"/>
        <w:outlineLvl w:val="0"/>
        <w:rPr>
          <w:rFonts w:ascii="Times New Roman" w:hAnsi="Times New Roman" w:cs="Times New Roman"/>
          <w:b/>
          <w:bCs/>
          <w:sz w:val="26"/>
          <w:szCs w:val="26"/>
        </w:rPr>
      </w:pPr>
      <w:r w:rsidRPr="00FE2143">
        <w:rPr>
          <w:b/>
        </w:rPr>
        <w:t>ПОДПРОГРАММА</w:t>
      </w:r>
      <w:r w:rsidR="00343814" w:rsidRPr="003C48A1">
        <w:rPr>
          <w:color w:val="FF0000"/>
        </w:rPr>
        <w:br/>
      </w:r>
      <w:r w:rsidRPr="00FE2143">
        <w:rPr>
          <w:rFonts w:ascii="Times New Roman" w:hAnsi="Times New Roman" w:cs="Times New Roman"/>
          <w:b/>
          <w:bCs/>
          <w:sz w:val="26"/>
          <w:szCs w:val="26"/>
        </w:rPr>
        <w:t>«Обеспечение земельных участков,</w:t>
      </w:r>
    </w:p>
    <w:p w:rsidR="00FE2143" w:rsidRPr="00FE2143" w:rsidRDefault="00FE2143" w:rsidP="00FE2143">
      <w:pPr>
        <w:ind w:firstLine="0"/>
        <w:jc w:val="center"/>
        <w:outlineLvl w:val="0"/>
        <w:rPr>
          <w:rFonts w:ascii="Times New Roman" w:hAnsi="Times New Roman" w:cs="Times New Roman"/>
          <w:b/>
          <w:bCs/>
          <w:sz w:val="26"/>
          <w:szCs w:val="26"/>
        </w:rPr>
      </w:pPr>
      <w:r w:rsidRPr="00FE2143">
        <w:rPr>
          <w:rFonts w:ascii="Times New Roman" w:hAnsi="Times New Roman" w:cs="Times New Roman"/>
          <w:b/>
          <w:bCs/>
          <w:sz w:val="26"/>
          <w:szCs w:val="26"/>
        </w:rPr>
        <w:t>предоставленных на бесплатной основе гражданам, имеющим</w:t>
      </w:r>
    </w:p>
    <w:p w:rsidR="00FE2143" w:rsidRPr="00FE2143" w:rsidRDefault="00FE2143" w:rsidP="00FE2143">
      <w:pPr>
        <w:ind w:firstLine="0"/>
        <w:jc w:val="center"/>
        <w:outlineLvl w:val="0"/>
        <w:rPr>
          <w:rFonts w:ascii="Times New Roman" w:hAnsi="Times New Roman" w:cs="Times New Roman"/>
          <w:b/>
          <w:bCs/>
          <w:sz w:val="26"/>
          <w:szCs w:val="26"/>
        </w:rPr>
      </w:pPr>
      <w:r w:rsidRPr="00FE2143">
        <w:rPr>
          <w:rFonts w:ascii="Times New Roman" w:hAnsi="Times New Roman" w:cs="Times New Roman"/>
          <w:b/>
          <w:bCs/>
          <w:sz w:val="26"/>
          <w:szCs w:val="26"/>
        </w:rPr>
        <w:t>трех и более детей, инженерной инфраструктурой»</w:t>
      </w:r>
    </w:p>
    <w:p w:rsidR="00343814" w:rsidRPr="003C48A1" w:rsidRDefault="00343814">
      <w:pPr>
        <w:pStyle w:val="1"/>
        <w:rPr>
          <w:color w:val="FF0000"/>
        </w:rPr>
      </w:pPr>
    </w:p>
    <w:p w:rsidR="00FE2143" w:rsidRPr="00FE2143" w:rsidRDefault="00FE2143" w:rsidP="00FE2143">
      <w:pPr>
        <w:tabs>
          <w:tab w:val="left" w:pos="8364"/>
        </w:tabs>
        <w:ind w:firstLine="0"/>
        <w:jc w:val="center"/>
        <w:outlineLvl w:val="0"/>
        <w:rPr>
          <w:rFonts w:ascii="Times New Roman" w:hAnsi="Times New Roman" w:cs="Times New Roman"/>
          <w:b/>
          <w:bCs/>
          <w:sz w:val="26"/>
          <w:szCs w:val="26"/>
        </w:rPr>
      </w:pPr>
      <w:bookmarkStart w:id="38" w:name="sub_310"/>
      <w:bookmarkEnd w:id="37"/>
      <w:r w:rsidRPr="00FE2143">
        <w:rPr>
          <w:rFonts w:ascii="Times New Roman" w:hAnsi="Times New Roman" w:cs="Times New Roman"/>
          <w:b/>
          <w:bCs/>
          <w:sz w:val="26"/>
          <w:szCs w:val="26"/>
        </w:rPr>
        <w:t>ПАСПОРТ</w:t>
      </w:r>
    </w:p>
    <w:p w:rsidR="00FE2143" w:rsidRPr="00FE2143" w:rsidRDefault="00FE2143" w:rsidP="00FE2143">
      <w:pPr>
        <w:ind w:firstLine="0"/>
        <w:jc w:val="center"/>
        <w:outlineLvl w:val="0"/>
        <w:rPr>
          <w:rFonts w:ascii="Times New Roman" w:hAnsi="Times New Roman" w:cs="Times New Roman"/>
          <w:b/>
          <w:bCs/>
          <w:sz w:val="26"/>
          <w:szCs w:val="26"/>
        </w:rPr>
      </w:pPr>
      <w:r w:rsidRPr="00FE2143">
        <w:rPr>
          <w:rFonts w:ascii="Times New Roman" w:hAnsi="Times New Roman" w:cs="Times New Roman"/>
          <w:b/>
          <w:bCs/>
          <w:sz w:val="26"/>
          <w:szCs w:val="26"/>
        </w:rPr>
        <w:t>подпрограммы «Обеспечение земельных участков,</w:t>
      </w:r>
    </w:p>
    <w:p w:rsidR="00FE2143" w:rsidRPr="00FE2143" w:rsidRDefault="00FE2143" w:rsidP="00FE2143">
      <w:pPr>
        <w:ind w:firstLine="0"/>
        <w:jc w:val="center"/>
        <w:outlineLvl w:val="0"/>
        <w:rPr>
          <w:rFonts w:ascii="Times New Roman" w:hAnsi="Times New Roman" w:cs="Times New Roman"/>
          <w:b/>
          <w:bCs/>
          <w:sz w:val="26"/>
          <w:szCs w:val="26"/>
        </w:rPr>
      </w:pPr>
      <w:r w:rsidRPr="00FE2143">
        <w:rPr>
          <w:rFonts w:ascii="Times New Roman" w:hAnsi="Times New Roman" w:cs="Times New Roman"/>
          <w:b/>
          <w:bCs/>
          <w:sz w:val="26"/>
          <w:szCs w:val="26"/>
        </w:rPr>
        <w:t>предоставленных на бесплатной основе гражданам, имеющим</w:t>
      </w:r>
    </w:p>
    <w:p w:rsidR="00FE2143" w:rsidRPr="00FE2143" w:rsidRDefault="00FE2143" w:rsidP="00FE2143">
      <w:pPr>
        <w:ind w:firstLine="0"/>
        <w:jc w:val="center"/>
        <w:outlineLvl w:val="0"/>
        <w:rPr>
          <w:rFonts w:ascii="Times New Roman" w:hAnsi="Times New Roman" w:cs="Times New Roman"/>
          <w:b/>
          <w:bCs/>
          <w:sz w:val="26"/>
          <w:szCs w:val="26"/>
        </w:rPr>
      </w:pPr>
      <w:r w:rsidRPr="00FE2143">
        <w:rPr>
          <w:rFonts w:ascii="Times New Roman" w:hAnsi="Times New Roman" w:cs="Times New Roman"/>
          <w:b/>
          <w:bCs/>
          <w:sz w:val="26"/>
          <w:szCs w:val="26"/>
        </w:rPr>
        <w:t>трех и более детей, инженерной инфраструктурой»</w:t>
      </w:r>
    </w:p>
    <w:p w:rsidR="00FE2143" w:rsidRPr="00FE2143" w:rsidRDefault="00FE2143" w:rsidP="00FE2143">
      <w:pPr>
        <w:ind w:firstLine="0"/>
        <w:jc w:val="center"/>
        <w:outlineLvl w:val="0"/>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6"/>
        <w:gridCol w:w="6182"/>
      </w:tblGrid>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Ответственный исполнитель подпрограммы</w:t>
            </w:r>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bookmarkStart w:id="39" w:name="sub_15035"/>
            <w:r w:rsidRPr="00FE2143">
              <w:rPr>
                <w:rFonts w:ascii="Times New Roman" w:hAnsi="Times New Roman" w:cs="Times New Roman"/>
              </w:rPr>
              <w:t>Соисполнители подпрограммы</w:t>
            </w:r>
            <w:bookmarkEnd w:id="39"/>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 муниципальное казенное учреждение «Управление капитального строительства» Находкинского городского округа;</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 муниципальное казенное учреждение «Департамент архитектуры, градостроительства и землепользования города Находка».</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Структура подпрограммы:</w:t>
            </w:r>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Мероприятия подпрограммы</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bookmarkStart w:id="40" w:name="sub_15036"/>
            <w:r w:rsidRPr="00FE2143">
              <w:rPr>
                <w:rFonts w:ascii="Times New Roman" w:hAnsi="Times New Roman" w:cs="Times New Roman"/>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программы (при наличии)</w:t>
            </w:r>
            <w:bookmarkEnd w:id="40"/>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 xml:space="preserve">- </w:t>
            </w:r>
            <w:hyperlink r:id="rId45" w:history="1">
              <w:r w:rsidRPr="00FE2143">
                <w:rPr>
                  <w:rStyle w:val="a4"/>
                  <w:rFonts w:ascii="Times New Roman" w:hAnsi="Times New Roman"/>
                  <w:color w:val="auto"/>
                </w:rPr>
                <w:t>Государственная программа</w:t>
              </w:r>
            </w:hyperlink>
            <w:r w:rsidRPr="00FE2143">
              <w:rPr>
                <w:rFonts w:ascii="Times New Roman" w:hAnsi="Times New Roman" w:cs="Times New Roman"/>
              </w:rPr>
              <w:t xml:space="preserve"> Приморского края «Обеспечение доступным жильем и качественными услугами жилищно-коммунального хозяйства населения Приморского края», утвержденная </w:t>
            </w:r>
            <w:hyperlink r:id="rId46" w:history="1">
              <w:r w:rsidRPr="00FE2143">
                <w:rPr>
                  <w:rStyle w:val="a4"/>
                  <w:rFonts w:ascii="Times New Roman" w:hAnsi="Times New Roman"/>
                  <w:color w:val="auto"/>
                </w:rPr>
                <w:t>постановлением</w:t>
              </w:r>
            </w:hyperlink>
            <w:r w:rsidRPr="00FE2143">
              <w:rPr>
                <w:rFonts w:ascii="Times New Roman" w:hAnsi="Times New Roman" w:cs="Times New Roman"/>
              </w:rPr>
              <w:t xml:space="preserve"> Администрации Приморского края от 30.12.2019 № 945-па.</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 xml:space="preserve">- </w:t>
            </w:r>
            <w:hyperlink r:id="rId47" w:history="1">
              <w:r w:rsidRPr="00FE2143">
                <w:rPr>
                  <w:rStyle w:val="a4"/>
                  <w:rFonts w:ascii="Times New Roman" w:hAnsi="Times New Roman"/>
                  <w:color w:val="auto"/>
                </w:rPr>
                <w:t>Государственная программа</w:t>
              </w:r>
            </w:hyperlink>
            <w:r w:rsidRPr="00FE2143">
              <w:rPr>
                <w:rFonts w:ascii="Times New Roman" w:hAnsi="Times New Roman" w:cs="Times New Roman"/>
              </w:rPr>
              <w:t xml:space="preserve"> Приморского края «Развитие транспортного комплекса Приморского края», утвержденная </w:t>
            </w:r>
            <w:hyperlink r:id="rId48" w:history="1">
              <w:r w:rsidRPr="00FE2143">
                <w:rPr>
                  <w:rStyle w:val="a4"/>
                  <w:rFonts w:ascii="Times New Roman" w:hAnsi="Times New Roman"/>
                  <w:color w:val="auto"/>
                </w:rPr>
                <w:t>постановлением</w:t>
              </w:r>
            </w:hyperlink>
            <w:r w:rsidRPr="00FE2143">
              <w:rPr>
                <w:rFonts w:ascii="Times New Roman" w:hAnsi="Times New Roman" w:cs="Times New Roman"/>
              </w:rPr>
              <w:t xml:space="preserve"> Администрации Приморского края от 27.12.2019 № 919-па.</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Цель подпрограммы</w:t>
            </w:r>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Повышение качества и условий жизни граждан, имеющих трех и более детей.</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Задача подпрограммы</w:t>
            </w:r>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Обеспечение земельных участков, предоставленных на бесплатной основе гражданам, имеющим трех и более детей, инженерной и дорожной инфраструктурами.</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bookmarkStart w:id="41" w:name="sub_15023"/>
            <w:r w:rsidRPr="00FE2143">
              <w:rPr>
                <w:rFonts w:ascii="Times New Roman" w:hAnsi="Times New Roman" w:cs="Times New Roman"/>
              </w:rPr>
              <w:t>Этапы и сроки реализации подпрограммы</w:t>
            </w:r>
            <w:bookmarkEnd w:id="41"/>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Подпрограмма реализуется в 2015-2017 годы и на период до 2025 года в один этап.</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Целевые показатели (индикаторы) подпрограммы</w:t>
            </w:r>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1. Количество разработанных и утвержденных проектов планировки и межевания территорий;</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 Количество территорий, на которых разработана и утверждена проектно-сметная документация на строительство дорожной инфраструктуры;</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3. Количество территорий, на которых разработана и утверждена проектно-сметная документация на строительство инженерной инфраструктуры;</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4. Количество земельных участков, обеспеченных инженерной и дорожной инфраструктурами.</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bookmarkStart w:id="42" w:name="sub_15024"/>
            <w:r w:rsidRPr="00FE2143">
              <w:rPr>
                <w:rFonts w:ascii="Times New Roman" w:hAnsi="Times New Roman" w:cs="Times New Roman"/>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bookmarkEnd w:id="42"/>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Прогнозная оценка общего объема финансирования мероприятий подпрограммы составляет 391 401,62   тыс. руб., в том числе по годам:</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2015 год – 10 487,50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2016 год – 5 065,27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2017 год – 11 600,00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2018 год – 15 412,00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2019 год – 14 482,00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2020 год – 95 922,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2021 год – 17 916,00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2022 год – 209 186,55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2023 год – 11 330,30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2024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2025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Прогнозная оценка объема средств местного бюджета Находкинского городского округа на финансирование мероприятий подпрограммы составляет 112 833,59 тыс. руб., в том числе по годам:</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2015 год – 5 487,50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2016 год – 5 065,27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2017 год – 11 600,00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2018 год – 13 684,00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2019 год – 12 754,00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2020 год – 25 922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2021 год – 17 916,00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2022 год – 9 074,52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2023 год – 11 330,30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2024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2025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Прогнозная оценка привлекаемых на реализацию подпрограммы средств из краевого бюджета составляет 278 568,03 тыс. руб., в том числе по годам:</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2015 год – 5 000,000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2016 год – 0,000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2017 год – 0,000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2018 год – 1 728,00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2019 год – 1 728,00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2020 год – 70,000,00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2021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2022 год – 200 112,03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2023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2024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2025 год – 0,00 тыс. руб.</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bookmarkStart w:id="43" w:name="sub_15025"/>
            <w:r w:rsidRPr="00FE2143">
              <w:rPr>
                <w:rFonts w:ascii="Times New Roman" w:hAnsi="Times New Roman" w:cs="Times New Roman"/>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bookmarkEnd w:id="43"/>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Общий объем финансирования мероприятий подпрограммы составляет 88 573,07 тыс. руб., в том числе по годам.</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2015 год – 5 487,50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2016 год – 5 065,27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2017 год – 11 600,00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2018 год – 4 936,60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2019 год – 6 025,27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2020 год – 20 048,46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2021 год – 15 048,46 тыс. руб.;</w:t>
            </w:r>
          </w:p>
          <w:p w:rsidR="00FE2143" w:rsidRPr="00FE2143" w:rsidRDefault="00FE2143" w:rsidP="00FE2143">
            <w:pPr>
              <w:ind w:firstLine="0"/>
              <w:rPr>
                <w:rFonts w:ascii="Times New Roman" w:hAnsi="Times New Roman" w:cs="Times New Roman"/>
              </w:rPr>
            </w:pPr>
            <w:r w:rsidRPr="00FE2143">
              <w:rPr>
                <w:rFonts w:ascii="Times New Roman" w:hAnsi="Times New Roman" w:cs="Times New Roman"/>
              </w:rPr>
              <w:t xml:space="preserve">2022 год – 9 031,21 тыс. руб.;  </w:t>
            </w:r>
          </w:p>
          <w:p w:rsidR="00FE2143" w:rsidRPr="00FE2143" w:rsidRDefault="00FE2143" w:rsidP="00FE2143">
            <w:pPr>
              <w:ind w:firstLine="0"/>
              <w:rPr>
                <w:rFonts w:ascii="Times New Roman" w:hAnsi="Times New Roman" w:cs="Times New Roman"/>
              </w:rPr>
            </w:pPr>
            <w:r w:rsidRPr="00FE2143">
              <w:rPr>
                <w:rFonts w:ascii="Times New Roman" w:hAnsi="Times New Roman" w:cs="Times New Roman"/>
              </w:rPr>
              <w:t>2023 год – 11 330,30 тыс. руб.;</w:t>
            </w:r>
          </w:p>
          <w:p w:rsidR="00FE2143" w:rsidRPr="00FE2143" w:rsidRDefault="00FE2143" w:rsidP="00FE2143">
            <w:pPr>
              <w:ind w:firstLine="0"/>
              <w:rPr>
                <w:rFonts w:ascii="Times New Roman" w:hAnsi="Times New Roman" w:cs="Times New Roman"/>
              </w:rPr>
            </w:pPr>
            <w:r w:rsidRPr="00FE2143">
              <w:rPr>
                <w:rFonts w:ascii="Times New Roman" w:hAnsi="Times New Roman" w:cs="Times New Roman"/>
              </w:rPr>
              <w:t>2024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2025 год – 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Объем средств местного бюджета Находкинского городского округа на финансирование мероприятий подпрограммы составляет 88 573,07 тыс. руб., в том числе по годам:</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2015 год – 5 487,50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2016 год – 5 065,27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2017 год – 11 600,00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2018 год – 4 936,60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2019 год – 6 025,27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2020 год – 20 048,46 тыс. руб.;</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2021 год – 15 048,46 тыс. руб.</w:t>
            </w:r>
          </w:p>
          <w:p w:rsidR="00FE2143" w:rsidRPr="00FE2143" w:rsidRDefault="00FE2143" w:rsidP="00FE2143">
            <w:pPr>
              <w:ind w:firstLine="0"/>
              <w:rPr>
                <w:rFonts w:ascii="Times New Roman" w:hAnsi="Times New Roman" w:cs="Times New Roman"/>
              </w:rPr>
            </w:pPr>
            <w:r w:rsidRPr="00FE2143">
              <w:rPr>
                <w:rFonts w:ascii="Times New Roman" w:hAnsi="Times New Roman" w:cs="Times New Roman"/>
              </w:rPr>
              <w:t xml:space="preserve">2022 год – 9 031,21 тыс. руб.;  </w:t>
            </w:r>
          </w:p>
          <w:p w:rsidR="00FE2143" w:rsidRPr="00FE2143" w:rsidRDefault="00FE2143" w:rsidP="00FE2143">
            <w:pPr>
              <w:ind w:firstLine="0"/>
              <w:rPr>
                <w:rFonts w:ascii="Times New Roman" w:hAnsi="Times New Roman" w:cs="Times New Roman"/>
              </w:rPr>
            </w:pPr>
            <w:r w:rsidRPr="00FE2143">
              <w:rPr>
                <w:rFonts w:ascii="Times New Roman" w:hAnsi="Times New Roman" w:cs="Times New Roman"/>
              </w:rPr>
              <w:t>2023 год – 11 330,30 тыс. руб.;</w:t>
            </w:r>
          </w:p>
          <w:p w:rsidR="00FE2143" w:rsidRPr="00FE2143" w:rsidRDefault="00FE2143" w:rsidP="00FE2143">
            <w:pPr>
              <w:ind w:firstLine="0"/>
              <w:rPr>
                <w:rFonts w:ascii="Times New Roman" w:hAnsi="Times New Roman" w:cs="Times New Roman"/>
              </w:rPr>
            </w:pPr>
            <w:r w:rsidRPr="00FE2143">
              <w:rPr>
                <w:rFonts w:ascii="Times New Roman" w:hAnsi="Times New Roman" w:cs="Times New Roman"/>
              </w:rPr>
              <w:t>2024 год – 0,00 тыс. руб.;</w:t>
            </w:r>
          </w:p>
          <w:p w:rsidR="00FE2143" w:rsidRPr="00FE2143" w:rsidRDefault="00FE2143" w:rsidP="00FE2143">
            <w:pPr>
              <w:ind w:firstLine="0"/>
              <w:rPr>
                <w:rFonts w:ascii="Times New Roman" w:hAnsi="Times New Roman" w:cs="Times New Roman"/>
              </w:rPr>
            </w:pPr>
            <w:r w:rsidRPr="00FE2143">
              <w:rPr>
                <w:rFonts w:ascii="Times New Roman" w:hAnsi="Times New Roman" w:cs="Times New Roman"/>
              </w:rPr>
              <w:t>2025 год – 0,00 тыс. руб.</w:t>
            </w:r>
          </w:p>
        </w:tc>
      </w:tr>
      <w:tr w:rsidR="00FE2143" w:rsidRPr="00FE2143" w:rsidTr="00FE2143">
        <w:tc>
          <w:tcPr>
            <w:tcW w:w="1690" w:type="pct"/>
            <w:tcBorders>
              <w:top w:val="single" w:sz="4" w:space="0" w:color="auto"/>
              <w:bottom w:val="single" w:sz="4" w:space="0" w:color="auto"/>
              <w:right w:val="single" w:sz="4" w:space="0" w:color="auto"/>
            </w:tcBorders>
            <w:hideMark/>
          </w:tcPr>
          <w:p w:rsidR="00FE2143" w:rsidRPr="00FE2143" w:rsidRDefault="00FE2143" w:rsidP="00FE2143">
            <w:pPr>
              <w:pStyle w:val="a7"/>
              <w:rPr>
                <w:rFonts w:ascii="Times New Roman" w:hAnsi="Times New Roman" w:cs="Times New Roman"/>
              </w:rPr>
            </w:pPr>
            <w:bookmarkStart w:id="44" w:name="sub_15026"/>
            <w:r w:rsidRPr="00FE2143">
              <w:rPr>
                <w:rFonts w:ascii="Times New Roman" w:hAnsi="Times New Roman" w:cs="Times New Roman"/>
              </w:rPr>
              <w:t>Ожидаемые результаты реализации подпрограммы</w:t>
            </w:r>
            <w:bookmarkEnd w:id="44"/>
          </w:p>
        </w:tc>
        <w:tc>
          <w:tcPr>
            <w:tcW w:w="3310" w:type="pct"/>
            <w:tcBorders>
              <w:top w:val="single" w:sz="4" w:space="0" w:color="auto"/>
              <w:left w:val="single" w:sz="4" w:space="0" w:color="auto"/>
              <w:bottom w:val="single" w:sz="4" w:space="0" w:color="auto"/>
            </w:tcBorders>
            <w:hideMark/>
          </w:tcPr>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В результате реализации подпрограммы планируется достижение следующих результатов:</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1. Количество разработанных и утвержденных проектов планировки и межевания территорий к концу 2017 г. составит 2 территории.</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2. Увеличение количества территорий, на которых разработана и утверждена проектно-сметная документация на строительство дорожной инфраструктуры составит с 2 единиц в 2017 году до 12 единиц к концу 2025 г.</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3. Увеличение количества территорий, на которых разработана и утверждена проектно-сметная документация на строительство инженерной инфраструктуры составит с 3 единиц в 2017 году до 4 единиц к концу 2025 года.</w:t>
            </w:r>
          </w:p>
          <w:p w:rsidR="00FE2143" w:rsidRPr="00FE2143" w:rsidRDefault="00FE2143" w:rsidP="00FE2143">
            <w:pPr>
              <w:pStyle w:val="a7"/>
              <w:rPr>
                <w:rFonts w:ascii="Times New Roman" w:hAnsi="Times New Roman" w:cs="Times New Roman"/>
              </w:rPr>
            </w:pPr>
            <w:r w:rsidRPr="00FE2143">
              <w:rPr>
                <w:rFonts w:ascii="Times New Roman" w:hAnsi="Times New Roman" w:cs="Times New Roman"/>
              </w:rPr>
              <w:t>Увеличение количества земельных участков, обеспеченных инженерной и дорожной инфраструктурами с оставит с 95 единиц в 2015 году до 777 единиц к концу 2025 года.</w:t>
            </w:r>
          </w:p>
        </w:tc>
      </w:tr>
    </w:tbl>
    <w:p w:rsidR="00FE2143" w:rsidRPr="00836A77" w:rsidRDefault="00FE2143" w:rsidP="00FE2143">
      <w:pPr>
        <w:rPr>
          <w:rFonts w:ascii="Times New Roman" w:hAnsi="Times New Roman" w:cs="Times New Roman"/>
          <w:sz w:val="26"/>
          <w:szCs w:val="26"/>
        </w:rPr>
      </w:pPr>
    </w:p>
    <w:p w:rsidR="00343814" w:rsidRPr="006B5C35" w:rsidRDefault="00343814">
      <w:pPr>
        <w:pStyle w:val="1"/>
        <w:rPr>
          <w:color w:val="auto"/>
        </w:rPr>
      </w:pPr>
      <w:r w:rsidRPr="00836A77">
        <w:rPr>
          <w:color w:val="auto"/>
        </w:rPr>
        <w:t>1. Общая</w:t>
      </w:r>
      <w:r w:rsidRPr="006B5C35">
        <w:rPr>
          <w:color w:val="auto"/>
        </w:rPr>
        <w:t xml:space="preserve"> характеристика сферы реализации Подпрограммы (в том числе основных проблем)</w:t>
      </w:r>
    </w:p>
    <w:bookmarkEnd w:id="38"/>
    <w:p w:rsidR="00343814" w:rsidRPr="006B5C35" w:rsidRDefault="00343814"/>
    <w:p w:rsidR="00343814" w:rsidRPr="006B5C35" w:rsidRDefault="00343814" w:rsidP="006C1335">
      <w:pPr>
        <w:spacing w:before="120" w:after="120"/>
      </w:pPr>
      <w:r w:rsidRPr="006B5C35">
        <w:t>Одним из приоритетных направлений социально-экономического развития Находкинского городского округа является развитие жилищного строительства с целью улучшения жилищных условий граждан Находкинского городского округа.</w:t>
      </w:r>
    </w:p>
    <w:p w:rsidR="006B5C35" w:rsidRPr="006B5C35" w:rsidRDefault="00343814" w:rsidP="006C1335">
      <w:pPr>
        <w:spacing w:before="120" w:after="120"/>
        <w:rPr>
          <w:rStyle w:val="a3"/>
          <w:bCs/>
          <w:color w:val="auto"/>
        </w:rPr>
      </w:pPr>
      <w:r w:rsidRPr="006B5C35">
        <w:t>Ежегодно общая площадь жилищного фонда Находкинского городского округа увеличивается. За период 2011-2013 годов было введено 146</w:t>
      </w:r>
      <w:r w:rsidR="006B5C35" w:rsidRPr="006B5C35">
        <w:t xml:space="preserve"> </w:t>
      </w:r>
      <w:r w:rsidRPr="006B5C35">
        <w:t>242,1 кв. м. общей площади жилья.</w:t>
      </w:r>
      <w:bookmarkStart w:id="45" w:name="sub_311"/>
    </w:p>
    <w:p w:rsidR="00343814" w:rsidRPr="006B5C35" w:rsidRDefault="00343814" w:rsidP="006C1335">
      <w:pPr>
        <w:spacing w:before="120" w:after="120"/>
        <w:ind w:firstLine="0"/>
        <w:jc w:val="right"/>
      </w:pPr>
      <w:r w:rsidRPr="006B5C35">
        <w:rPr>
          <w:rStyle w:val="a3"/>
          <w:bCs/>
          <w:color w:val="auto"/>
        </w:rPr>
        <w:t>Таблица 1</w:t>
      </w:r>
    </w:p>
    <w:bookmarkEnd w:id="45"/>
    <w:p w:rsidR="00343814" w:rsidRPr="006C1335" w:rsidRDefault="00343814" w:rsidP="006C1335">
      <w:pPr>
        <w:pStyle w:val="1"/>
        <w:spacing w:before="120" w:after="120"/>
        <w:rPr>
          <w:color w:val="auto"/>
        </w:rPr>
      </w:pPr>
      <w:r w:rsidRPr="006B5C35">
        <w:rPr>
          <w:color w:val="auto"/>
        </w:rPr>
        <w:t>Динамика</w:t>
      </w:r>
      <w:r w:rsidRPr="006B5C35">
        <w:rPr>
          <w:color w:val="auto"/>
        </w:rPr>
        <w:br/>
        <w:t>ввода в действие жилых домов на территории Находкинского городского округа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4312"/>
        <w:gridCol w:w="1496"/>
        <w:gridCol w:w="1496"/>
        <w:gridCol w:w="1494"/>
      </w:tblGrid>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pPr>
              <w:pStyle w:val="a5"/>
              <w:jc w:val="center"/>
            </w:pPr>
            <w:r w:rsidRPr="006B5C35">
              <w:t>N п/п</w:t>
            </w: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Категория жилья, введенного в эксплуатацию</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2011 год</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2012 год</w:t>
            </w:r>
          </w:p>
        </w:tc>
        <w:tc>
          <w:tcPr>
            <w:tcW w:w="822" w:type="pct"/>
            <w:tcBorders>
              <w:top w:val="single" w:sz="4" w:space="0" w:color="auto"/>
              <w:left w:val="single" w:sz="4" w:space="0" w:color="auto"/>
              <w:bottom w:val="single" w:sz="4" w:space="0" w:color="auto"/>
            </w:tcBorders>
          </w:tcPr>
          <w:p w:rsidR="00343814" w:rsidRPr="006B5C35" w:rsidRDefault="00343814">
            <w:pPr>
              <w:pStyle w:val="a5"/>
              <w:jc w:val="center"/>
            </w:pPr>
            <w:r w:rsidRPr="006B5C35">
              <w:t>2013 год</w:t>
            </w:r>
          </w:p>
        </w:tc>
      </w:tr>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pPr>
              <w:pStyle w:val="a5"/>
              <w:jc w:val="center"/>
            </w:pPr>
            <w:r w:rsidRPr="006B5C35">
              <w:t>1</w:t>
            </w: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2</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3</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4</w:t>
            </w:r>
          </w:p>
        </w:tc>
        <w:tc>
          <w:tcPr>
            <w:tcW w:w="822" w:type="pct"/>
            <w:tcBorders>
              <w:top w:val="single" w:sz="4" w:space="0" w:color="auto"/>
              <w:left w:val="single" w:sz="4" w:space="0" w:color="auto"/>
              <w:bottom w:val="single" w:sz="4" w:space="0" w:color="auto"/>
            </w:tcBorders>
          </w:tcPr>
          <w:p w:rsidR="00343814" w:rsidRPr="006B5C35" w:rsidRDefault="00343814">
            <w:pPr>
              <w:pStyle w:val="a5"/>
              <w:jc w:val="center"/>
            </w:pPr>
            <w:r w:rsidRPr="006B5C35">
              <w:t>5</w:t>
            </w:r>
          </w:p>
        </w:tc>
      </w:tr>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pPr>
              <w:pStyle w:val="a5"/>
              <w:jc w:val="center"/>
            </w:pPr>
            <w:r w:rsidRPr="006B5C35">
              <w:t>1</w:t>
            </w: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pPr>
              <w:pStyle w:val="a7"/>
            </w:pPr>
            <w:r w:rsidRPr="006B5C35">
              <w:t>Многоквартирные жилые дома, кв. м.</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12</w:t>
            </w:r>
            <w:r w:rsidR="00C2663C">
              <w:t xml:space="preserve"> </w:t>
            </w:r>
            <w:r w:rsidRPr="006B5C35">
              <w:t>949,7</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39</w:t>
            </w:r>
            <w:r w:rsidR="00C2663C">
              <w:t xml:space="preserve"> </w:t>
            </w:r>
            <w:r w:rsidRPr="006B5C35">
              <w:t>475,1</w:t>
            </w:r>
          </w:p>
        </w:tc>
        <w:tc>
          <w:tcPr>
            <w:tcW w:w="822" w:type="pct"/>
            <w:tcBorders>
              <w:top w:val="single" w:sz="4" w:space="0" w:color="auto"/>
              <w:left w:val="single" w:sz="4" w:space="0" w:color="auto"/>
              <w:bottom w:val="single" w:sz="4" w:space="0" w:color="auto"/>
            </w:tcBorders>
          </w:tcPr>
          <w:p w:rsidR="00343814" w:rsidRPr="006B5C35" w:rsidRDefault="00343814">
            <w:pPr>
              <w:pStyle w:val="a5"/>
              <w:jc w:val="center"/>
            </w:pPr>
            <w:r w:rsidRPr="006B5C35">
              <w:t>13</w:t>
            </w:r>
            <w:r w:rsidR="00C2663C">
              <w:t xml:space="preserve"> </w:t>
            </w:r>
            <w:r w:rsidRPr="006B5C35">
              <w:t>306,6</w:t>
            </w:r>
          </w:p>
        </w:tc>
      </w:tr>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pPr>
              <w:pStyle w:val="a5"/>
              <w:jc w:val="center"/>
            </w:pPr>
            <w:r w:rsidRPr="006B5C35">
              <w:t>2</w:t>
            </w: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pPr>
              <w:pStyle w:val="a7"/>
            </w:pPr>
            <w:r w:rsidRPr="006B5C35">
              <w:t>Индивидуальные жилые дома, кв. м.</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18</w:t>
            </w:r>
            <w:r w:rsidR="00C2663C">
              <w:t xml:space="preserve"> </w:t>
            </w:r>
            <w:r w:rsidRPr="006B5C35">
              <w:t>453,3</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a5"/>
              <w:jc w:val="center"/>
            </w:pPr>
            <w:r w:rsidRPr="006B5C35">
              <w:t>32</w:t>
            </w:r>
            <w:r w:rsidR="00C2663C">
              <w:t xml:space="preserve"> </w:t>
            </w:r>
            <w:r w:rsidRPr="006B5C35">
              <w:t>985,0</w:t>
            </w:r>
          </w:p>
        </w:tc>
        <w:tc>
          <w:tcPr>
            <w:tcW w:w="822" w:type="pct"/>
            <w:tcBorders>
              <w:top w:val="single" w:sz="4" w:space="0" w:color="auto"/>
              <w:left w:val="single" w:sz="4" w:space="0" w:color="auto"/>
              <w:bottom w:val="single" w:sz="4" w:space="0" w:color="auto"/>
            </w:tcBorders>
          </w:tcPr>
          <w:p w:rsidR="00343814" w:rsidRPr="006B5C35" w:rsidRDefault="00343814">
            <w:pPr>
              <w:pStyle w:val="a5"/>
              <w:jc w:val="center"/>
            </w:pPr>
            <w:r w:rsidRPr="006B5C35">
              <w:t>29</w:t>
            </w:r>
            <w:r w:rsidR="00C2663C">
              <w:t xml:space="preserve"> </w:t>
            </w:r>
            <w:r w:rsidRPr="006B5C35">
              <w:t>072,4</w:t>
            </w:r>
          </w:p>
        </w:tc>
      </w:tr>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pPr>
              <w:pStyle w:val="a5"/>
            </w:pP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pPr>
              <w:pStyle w:val="a7"/>
            </w:pPr>
            <w:r w:rsidRPr="006B5C35">
              <w:rPr>
                <w:rStyle w:val="a3"/>
                <w:bCs/>
                <w:color w:val="auto"/>
              </w:rPr>
              <w:t>Всего:</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1"/>
              <w:rPr>
                <w:color w:val="auto"/>
              </w:rPr>
            </w:pPr>
            <w:r w:rsidRPr="006B5C35">
              <w:rPr>
                <w:color w:val="auto"/>
              </w:rPr>
              <w:t>31</w:t>
            </w:r>
            <w:r w:rsidR="00C2663C">
              <w:rPr>
                <w:color w:val="auto"/>
              </w:rPr>
              <w:t xml:space="preserve"> </w:t>
            </w:r>
            <w:r w:rsidRPr="006B5C35">
              <w:rPr>
                <w:color w:val="auto"/>
              </w:rPr>
              <w:t>403,0</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pPr>
              <w:pStyle w:val="1"/>
              <w:rPr>
                <w:color w:val="auto"/>
              </w:rPr>
            </w:pPr>
            <w:r w:rsidRPr="006B5C35">
              <w:rPr>
                <w:color w:val="auto"/>
              </w:rPr>
              <w:t>72</w:t>
            </w:r>
            <w:r w:rsidR="00C2663C">
              <w:rPr>
                <w:color w:val="auto"/>
              </w:rPr>
              <w:t xml:space="preserve"> </w:t>
            </w:r>
            <w:r w:rsidRPr="006B5C35">
              <w:rPr>
                <w:color w:val="auto"/>
              </w:rPr>
              <w:t>460,1</w:t>
            </w:r>
          </w:p>
        </w:tc>
        <w:tc>
          <w:tcPr>
            <w:tcW w:w="822" w:type="pct"/>
            <w:tcBorders>
              <w:top w:val="single" w:sz="4" w:space="0" w:color="auto"/>
              <w:left w:val="single" w:sz="4" w:space="0" w:color="auto"/>
              <w:bottom w:val="single" w:sz="4" w:space="0" w:color="auto"/>
            </w:tcBorders>
          </w:tcPr>
          <w:p w:rsidR="00343814" w:rsidRPr="006B5C35" w:rsidRDefault="00343814">
            <w:pPr>
              <w:pStyle w:val="1"/>
              <w:rPr>
                <w:color w:val="auto"/>
              </w:rPr>
            </w:pPr>
            <w:r w:rsidRPr="006B5C35">
              <w:rPr>
                <w:color w:val="auto"/>
              </w:rPr>
              <w:t>42</w:t>
            </w:r>
            <w:r w:rsidR="00C2663C">
              <w:rPr>
                <w:color w:val="auto"/>
              </w:rPr>
              <w:t xml:space="preserve"> </w:t>
            </w:r>
            <w:r w:rsidRPr="006B5C35">
              <w:rPr>
                <w:color w:val="auto"/>
              </w:rPr>
              <w:t>379,0</w:t>
            </w:r>
          </w:p>
        </w:tc>
      </w:tr>
    </w:tbl>
    <w:p w:rsidR="00343814" w:rsidRPr="006B5C35" w:rsidRDefault="00343814"/>
    <w:p w:rsidR="00343814" w:rsidRPr="006B5C35" w:rsidRDefault="00343814">
      <w:r w:rsidRPr="006B5C35">
        <w:t xml:space="preserve">В жилищном фонде Находкинского городского округа преобладают многоэтажные и </w:t>
      </w:r>
      <w:proofErr w:type="spellStart"/>
      <w:r w:rsidRPr="006B5C35">
        <w:t>среднеэтажные</w:t>
      </w:r>
      <w:proofErr w:type="spellEnd"/>
      <w:r w:rsidRPr="006B5C35">
        <w:t xml:space="preserve"> жилые дома, доля которых составляет порядка 70%.</w:t>
      </w:r>
    </w:p>
    <w:p w:rsidR="00343814" w:rsidRPr="006B5C35" w:rsidRDefault="00343814">
      <w:r w:rsidRPr="006B5C35">
        <w:t>На 01 января 2014 года общая площадь жилищного фонда Находкинского городскою округа составляла 3487,3 тыс. кв. м, из него в муниципальной собственности - 178,1 тыс. кв. м, в частной собственности - 3304,9 тыс. кв. м.</w:t>
      </w:r>
    </w:p>
    <w:p w:rsidR="00343814" w:rsidRPr="006B5C35" w:rsidRDefault="00343814">
      <w:r w:rsidRPr="006B5C35">
        <w:t xml:space="preserve">На 01 января 2014 года </w:t>
      </w:r>
      <w:r w:rsidR="0075578D" w:rsidRPr="006B5C35">
        <w:t>общая площадь жилых помещений,</w:t>
      </w:r>
      <w:r w:rsidRPr="006B5C35">
        <w:t xml:space="preserve"> приходящаяся в среднем </w:t>
      </w:r>
      <w:r w:rsidR="0075578D" w:rsidRPr="006B5C35">
        <w:t>на 1 жителя,</w:t>
      </w:r>
      <w:r w:rsidRPr="006B5C35">
        <w:t xml:space="preserve"> составила 22,2 кв. м.</w:t>
      </w:r>
    </w:p>
    <w:p w:rsidR="00343814" w:rsidRPr="006B5C35" w:rsidRDefault="00343814">
      <w:r w:rsidRPr="006B5C35">
        <w:t>Одним из приоритетных и перспективных направлений развития сферы жилищного строительства является строительство индивидуального жилья, обеспечение его доступности для всех категорий населения, соответствия жилищного фонда потребностям населения по комфортности. Свой дом на своей земле - это серьёзный фактор улучшения социального самочувствия, укрепления семьи, закрепления населения на территории.</w:t>
      </w:r>
    </w:p>
    <w:p w:rsidR="00343814" w:rsidRPr="006B5C35" w:rsidRDefault="00343814">
      <w:r w:rsidRPr="006B5C35">
        <w:t>Одной из проблем, препятствующей развитию индивидуального жилищного строительства, является обеспечение земельных участков, выделяемых под строительство, инженерной и дорожной инфраструктурами.</w:t>
      </w:r>
    </w:p>
    <w:p w:rsidR="00343814" w:rsidRPr="006B5C35" w:rsidRDefault="00343814">
      <w:r w:rsidRPr="006B5C35">
        <w:t>Решение этой проблемы позволит стимулировать частную инициативу граждан в жилищном строительстве.</w:t>
      </w:r>
    </w:p>
    <w:p w:rsidR="00343814" w:rsidRPr="006B5C35" w:rsidRDefault="00343814">
      <w:r w:rsidRPr="006B5C35">
        <w:t>Для обеспечения потребностей граждан Находкинского городского округа, имеющих трех и более детей, обладающих правом на бесплатное получение земельного участка для индивидуального жилищного строительства, потребуется освоение под жилую застройку 803,9 га земли и обеспечение этих территорий инженерной и дорожной инфраструктурами.</w:t>
      </w:r>
    </w:p>
    <w:p w:rsidR="00BD514C" w:rsidRPr="00926D74" w:rsidRDefault="00343814" w:rsidP="00BD514C">
      <w:r w:rsidRPr="006B5C35">
        <w:t xml:space="preserve">С 01 января 2014 года под индивидуальную застройку для граждан, имеющих трех и более детей, обладающих правом на бесплатное получение земельного участка, </w:t>
      </w:r>
      <w:r w:rsidRPr="00926D74">
        <w:t xml:space="preserve">определены территории, представленные в </w:t>
      </w:r>
      <w:hyperlink w:anchor="sub_312" w:history="1">
        <w:r w:rsidRPr="00926D74">
          <w:rPr>
            <w:rStyle w:val="a4"/>
            <w:rFonts w:cs="Times New Roman CYR"/>
            <w:color w:val="auto"/>
          </w:rPr>
          <w:t>таблице 2</w:t>
        </w:r>
      </w:hyperlink>
      <w:r w:rsidRPr="00926D74">
        <w:t xml:space="preserve"> настоящего раздела.</w:t>
      </w:r>
    </w:p>
    <w:p w:rsidR="00BD514C" w:rsidRPr="00926D74" w:rsidRDefault="00BD514C" w:rsidP="00BD514C">
      <w:pPr>
        <w:sectPr w:rsidR="00BD514C" w:rsidRPr="00926D74" w:rsidSect="00BA2970">
          <w:pgSz w:w="11900" w:h="16800"/>
          <w:pgMar w:top="1134" w:right="851" w:bottom="567" w:left="1701" w:header="720" w:footer="720" w:gutter="0"/>
          <w:cols w:space="720"/>
          <w:noEndnote/>
        </w:sectPr>
      </w:pPr>
    </w:p>
    <w:p w:rsidR="00BD514C" w:rsidRPr="00926D74" w:rsidRDefault="00BD514C" w:rsidP="00164A5C">
      <w:pPr>
        <w:ind w:firstLine="698"/>
        <w:jc w:val="right"/>
      </w:pPr>
      <w:r w:rsidRPr="00926D74">
        <w:rPr>
          <w:rStyle w:val="a3"/>
          <w:bCs/>
          <w:color w:val="auto"/>
        </w:rPr>
        <w:t>Таблица 2</w:t>
      </w:r>
    </w:p>
    <w:p w:rsidR="00BD514C" w:rsidRPr="00926D74" w:rsidRDefault="00BD514C" w:rsidP="00164A5C">
      <w:pPr>
        <w:pStyle w:val="1"/>
        <w:rPr>
          <w:color w:val="auto"/>
        </w:rPr>
      </w:pPr>
    </w:p>
    <w:p w:rsidR="00BD514C" w:rsidRPr="00926D74" w:rsidRDefault="00BD514C" w:rsidP="00BD514C">
      <w:pPr>
        <w:pStyle w:val="1"/>
        <w:rPr>
          <w:color w:val="auto"/>
        </w:rPr>
      </w:pPr>
      <w:r w:rsidRPr="00926D74">
        <w:rPr>
          <w:color w:val="auto"/>
        </w:rPr>
        <w:t>Территории,</w:t>
      </w:r>
      <w:r w:rsidRPr="00926D74">
        <w:rPr>
          <w:color w:val="auto"/>
        </w:rPr>
        <w:br/>
        <w:t>определенные под индивидуальную жилую застройку для граждан, имеющих трех и более детей, обладающих правом бесплатного получения земельного участка</w:t>
      </w:r>
    </w:p>
    <w:p w:rsidR="00BD514C" w:rsidRPr="00926D74" w:rsidRDefault="00BD514C" w:rsidP="00BD514C">
      <w:pPr>
        <w:ind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2410"/>
        <w:gridCol w:w="1417"/>
        <w:gridCol w:w="2552"/>
        <w:gridCol w:w="1843"/>
      </w:tblGrid>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 п/п</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Проекты планировки и межевания</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Общая площадь проекта планировки и межевания, га</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Площадь земельных участков, га</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rPr>
                <w:sz w:val="22"/>
              </w:rPr>
              <w:t>Количество земельных участков, определенных проектами планировки и межевания</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Количество предоставленных земельных участков</w:t>
            </w:r>
            <w:hyperlink w:anchor="sub_5001" w:history="1">
              <w:r w:rsidRPr="00926D74">
                <w:rPr>
                  <w:rStyle w:val="a4"/>
                  <w:color w:val="auto"/>
                </w:rPr>
                <w:t>*</w:t>
              </w:r>
            </w:hyperlink>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6</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145,4</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59,41</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293</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315</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 Загородной, ЛЭП-220. существующим проездом к промышленной базе ООО «</w:t>
            </w:r>
            <w:proofErr w:type="spellStart"/>
            <w:r w:rsidRPr="00926D74">
              <w:t>Дальрыбснаб</w:t>
            </w:r>
            <w:proofErr w:type="spellEnd"/>
            <w:r w:rsidRPr="00926D74">
              <w:t>»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28,2</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5,36</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50</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28</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улицей Суханова, границей зоны малоэтажной жилой застройки и руслом ручья в городе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24,5</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3,88</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26</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22</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 Спортивной, ул. Батарейной и ул. Простоквашино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31</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4,74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32</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31</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 Рождественской, ул. Жемчужной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18,8</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4,04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22</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22</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6</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ул. Богатырская,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1,15</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7</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7</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7</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 xml:space="preserve">Территория, ограниченная ул. Светлой, ул. Набережной и магистральной дорогой районного значения Ливадия - </w:t>
            </w:r>
            <w:proofErr w:type="spellStart"/>
            <w:r w:rsidRPr="00926D74">
              <w:t>Душкино</w:t>
            </w:r>
            <w:proofErr w:type="spellEnd"/>
            <w:r w:rsidRPr="00926D74">
              <w:t xml:space="preserve"> в г. Находке, в п. Среднем.</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43,8</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23,63</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185</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185</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8</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 xml:space="preserve">Территория, ограниченная автомобильной дорогой Владивосток - Находка и воздушной линией 110 </w:t>
            </w:r>
            <w:proofErr w:type="spellStart"/>
            <w:r w:rsidRPr="00926D74">
              <w:t>кВ</w:t>
            </w:r>
            <w:proofErr w:type="spellEnd"/>
            <w:r w:rsidRPr="00926D74">
              <w:t xml:space="preserve">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124,7</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40,91</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374</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302</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9</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 xml:space="preserve">Территория, ограниченная автодорогой </w:t>
            </w:r>
            <w:proofErr w:type="spellStart"/>
            <w:r w:rsidRPr="00926D74">
              <w:t>Душкино</w:t>
            </w:r>
            <w:proofErr w:type="spellEnd"/>
            <w:r w:rsidRPr="00926D74">
              <w:t xml:space="preserve"> - Ливадия и границей зоны сельскохозяйственного использования в г. Находке, в п. Ливадии</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160,9</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32,44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590</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294</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10</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 xml:space="preserve">Территория, ограниченная дорогой </w:t>
            </w:r>
            <w:proofErr w:type="spellStart"/>
            <w:r w:rsidRPr="00926D74">
              <w:t>Душкино</w:t>
            </w:r>
            <w:proofErr w:type="spellEnd"/>
            <w:r w:rsidRPr="00926D74">
              <w:t xml:space="preserve"> - Ливадия, ул. Подсобной в п. Средний и ул. Колхозной в г. Авангард</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219,9</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29,4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642</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258</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11</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расположенная в районе ул. Лесная в п. Ливадия</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1,15</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6</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6</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pP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rPr>
                <w:rStyle w:val="a3"/>
                <w:bCs/>
                <w:color w:val="auto"/>
              </w:rPr>
              <w:t>Всего:</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1"/>
              <w:rPr>
                <w:color w:val="auto"/>
              </w:rPr>
            </w:pPr>
            <w:r w:rsidRPr="00926D74">
              <w:rPr>
                <w:color w:val="auto"/>
              </w:rPr>
              <w:t>797,2</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1"/>
              <w:rPr>
                <w:color w:val="auto"/>
              </w:rPr>
            </w:pPr>
            <w:r w:rsidRPr="00926D74">
              <w:rPr>
                <w:color w:val="auto"/>
              </w:rPr>
              <w:t>206,11</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1"/>
              <w:rPr>
                <w:color w:val="auto"/>
              </w:rPr>
            </w:pPr>
            <w:r w:rsidRPr="00926D74">
              <w:rPr>
                <w:color w:val="auto"/>
              </w:rPr>
              <w:t>2 227</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1"/>
              <w:rPr>
                <w:color w:val="auto"/>
              </w:rPr>
            </w:pPr>
            <w:r w:rsidRPr="00926D74">
              <w:rPr>
                <w:color w:val="auto"/>
              </w:rPr>
              <w:t>1 470</w:t>
            </w:r>
          </w:p>
        </w:tc>
      </w:tr>
    </w:tbl>
    <w:p w:rsidR="00BD514C" w:rsidRPr="00926D74" w:rsidRDefault="00BD514C" w:rsidP="00BD514C">
      <w:pPr>
        <w:ind w:firstLine="0"/>
        <w:sectPr w:rsidR="00BD514C" w:rsidRPr="00926D74">
          <w:headerReference w:type="default" r:id="rId49"/>
          <w:footerReference w:type="default" r:id="rId50"/>
          <w:pgSz w:w="16837" w:h="11905" w:orient="landscape"/>
          <w:pgMar w:top="1440" w:right="800" w:bottom="1440" w:left="800" w:header="720" w:footer="720" w:gutter="0"/>
          <w:cols w:space="720"/>
          <w:noEndnote/>
        </w:sectPr>
      </w:pPr>
    </w:p>
    <w:p w:rsidR="00343814" w:rsidRPr="00926D74" w:rsidRDefault="00343814">
      <w:bookmarkStart w:id="46" w:name="sub_5001"/>
      <w:r w:rsidRPr="00926D74">
        <w:t>* Земельные участки, соответствующие требованиям действующего законодательства Российской Федерации.</w:t>
      </w:r>
    </w:p>
    <w:bookmarkEnd w:id="46"/>
    <w:p w:rsidR="00343814" w:rsidRPr="00926D74" w:rsidRDefault="00343814">
      <w:r w:rsidRPr="00926D74">
        <w:t xml:space="preserve">За период с 2011 года по 01 января 2015 года в администрацию Находкинского городского округа обратилось 851 гражданина, имеющих трех и более детей, обладающих правом на бесплатное получение земельного участка </w:t>
      </w:r>
      <w:r w:rsidR="006F7400" w:rsidRPr="00926D74">
        <w:t>для индивидуальных жилищных строительств</w:t>
      </w:r>
      <w:r w:rsidRPr="00926D74">
        <w:t>;</w:t>
      </w:r>
    </w:p>
    <w:p w:rsidR="00343814" w:rsidRPr="00926D74" w:rsidRDefault="00343814">
      <w:r w:rsidRPr="00926D74">
        <w:t>На 01 января 2015 года в собственность граждан, имеющих трех и более детей, было предоставлено 673 земельных участка, по состоянию на 01.10.2019 г. - предоставлено 1319 земельных участка, а на 01.11.2019 г. - 1330 земельных участка.</w:t>
      </w:r>
    </w:p>
    <w:p w:rsidR="00343814" w:rsidRPr="00926D74" w:rsidRDefault="00343814">
      <w:r w:rsidRPr="00926D74">
        <w:t xml:space="preserve">В целях исполнения </w:t>
      </w:r>
      <w:hyperlink r:id="rId51" w:history="1">
        <w:r w:rsidRPr="00926D74">
          <w:rPr>
            <w:rStyle w:val="a4"/>
            <w:rFonts w:cs="Times New Roman CYR"/>
            <w:color w:val="auto"/>
          </w:rPr>
          <w:t>ст. 16</w:t>
        </w:r>
      </w:hyperlink>
      <w:r w:rsidRPr="00926D74">
        <w:t xml:space="preserve"> Федерального закона от 06.10.2003 г. N 131-ФЗ "Об общих принципах организации местного самоуправления в Российской Федерации" организация обеспечения этих земельных участков дорожной и инженерной инфраструктурами, требует значительных бюджетных расходов капитального характера на плановой долгосрочной основе и не решается в пределах одного финансового года. Наиболее эффективным методом решения существующей проблемы является применение программно-целевого метода.</w:t>
      </w:r>
    </w:p>
    <w:p w:rsidR="00343814" w:rsidRPr="00926D74" w:rsidRDefault="00343814">
      <w:r w:rsidRPr="00926D74">
        <w:t xml:space="preserve">Согласно </w:t>
      </w:r>
      <w:hyperlink r:id="rId52" w:history="1">
        <w:r w:rsidRPr="00926D74">
          <w:rPr>
            <w:rStyle w:val="a4"/>
            <w:rFonts w:cs="Times New Roman CYR"/>
            <w:color w:val="auto"/>
          </w:rPr>
          <w:t>ст. 179</w:t>
        </w:r>
      </w:hyperlink>
      <w:r w:rsidRPr="00926D74">
        <w:t xml:space="preserve"> Бюджетного кодекса РФ решением о бюджете на финансовый год и плановый период утверждается объем бюджетных ассигнований на финансовое обеспечение реализации муниципальной программы/подпрограммы и целевая статья расходов бюджета.</w:t>
      </w:r>
    </w:p>
    <w:p w:rsidR="00343814" w:rsidRPr="00926D74" w:rsidRDefault="00343814">
      <w:r w:rsidRPr="00926D74">
        <w:t>Государственными программами Приморского края предусмотрено предоставление субсидий бюджетам муниципальных образований Приморского края, направленных на достижение целей, соответствующих муниципальных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343814" w:rsidRPr="00926D74" w:rsidRDefault="00343814">
      <w:r w:rsidRPr="00926D74">
        <w:t xml:space="preserve">В рамках участия в государственных программах </w:t>
      </w:r>
      <w:hyperlink r:id="rId53" w:history="1">
        <w:r w:rsidRPr="00926D74">
          <w:rPr>
            <w:rStyle w:val="a4"/>
            <w:rFonts w:cs="Times New Roman CYR"/>
            <w:color w:val="auto"/>
          </w:rPr>
          <w:t>"Обеспечение доступным жильем и качественными услугами жилищно-коммунального хозяйства населения Приморского края" на 2013-2021 годы</w:t>
        </w:r>
      </w:hyperlink>
      <w:r w:rsidRPr="00926D74">
        <w:t xml:space="preserve"> и </w:t>
      </w:r>
      <w:hyperlink r:id="rId54" w:history="1">
        <w:r w:rsidRPr="00926D74">
          <w:rPr>
            <w:rStyle w:val="a4"/>
            <w:rFonts w:cs="Times New Roman CYR"/>
            <w:color w:val="auto"/>
          </w:rPr>
          <w:t>"Развитие транспортного комплекса Приморского края"</w:t>
        </w:r>
      </w:hyperlink>
      <w:r w:rsidRPr="00926D74">
        <w:t xml:space="preserve"> на 2013 - 2021 годы на получение субсидий администраций НГО подаются заявки, с учетом утвержденного решения о бюджете на очередной финансовый год и плановый период.</w:t>
      </w:r>
    </w:p>
    <w:p w:rsidR="00343814" w:rsidRPr="00926D74" w:rsidRDefault="00343814">
      <w:r w:rsidRPr="00926D74">
        <w:t>Согласно Методике оценки эффективности реализации муниципальной программы и входящих в нее подпрограмм проводится на основе оценок по трем критериям:</w:t>
      </w:r>
    </w:p>
    <w:p w:rsidR="00343814" w:rsidRPr="00926D74" w:rsidRDefault="00343814">
      <w:r w:rsidRPr="00926D74">
        <w:t>1. Степени достижения целей и решения задач муниципальной программы (подпрограммы);</w:t>
      </w:r>
    </w:p>
    <w:p w:rsidR="00343814" w:rsidRPr="00926D74" w:rsidRDefault="00343814">
      <w:r w:rsidRPr="00926D74">
        <w:t>2. Степени соответствия запланированному уровню затрат;</w:t>
      </w:r>
    </w:p>
    <w:p w:rsidR="00343814" w:rsidRPr="00926D74" w:rsidRDefault="00343814">
      <w:r w:rsidRPr="00926D74">
        <w:t>3. Степени реализации мероприятий муниципальной программы (подпрограммы).</w:t>
      </w:r>
    </w:p>
    <w:p w:rsidR="00343814" w:rsidRPr="00926D74" w:rsidRDefault="00343814">
      <w:r w:rsidRPr="00926D74">
        <w:t>Результаты проведения оценки эффективности реализации Подпрограммы за 2018 следующие</w:t>
      </w:r>
    </w:p>
    <w:p w:rsidR="00343814" w:rsidRPr="00926D74" w:rsidRDefault="00343814">
      <w:r w:rsidRPr="00926D74">
        <w:t xml:space="preserve">1. Оценка степени достижения целей и решения задач подпрограммы не осуществлялась, в связи с тем, что целевые показатели (индикаторы) подпрограммы не были предусмотрены к реализации в 2018 г., ввиду достижения целей и решения </w:t>
      </w:r>
      <w:r w:rsidR="006F7400" w:rsidRPr="00926D74">
        <w:t>задач,</w:t>
      </w:r>
      <w:r w:rsidRPr="00926D74">
        <w:t xml:space="preserve"> поставленных в 2017 г., которые были не реализованы, ввиду не исполнения условий муниципального контракта Подрядчиком.</w:t>
      </w:r>
    </w:p>
    <w:p w:rsidR="00343814" w:rsidRPr="00926D74" w:rsidRDefault="00343814">
      <w:r w:rsidRPr="00926D74">
        <w:t>2. Оценка степени соответствия запланированному уровню затрат составляет 0,56. Ввиду несвоевременного исполнения Подрядчиками обязательств по муниципальным контрактам, образуется проблема освоения бюджетных средств и дальнейшего планирования объема бюджетных ассигнований финансового обеспечения реализации Подпрограммы на очередной финансовый год и плановый период.</w:t>
      </w:r>
    </w:p>
    <w:p w:rsidR="00343814" w:rsidRPr="00926D74" w:rsidRDefault="00343814">
      <w:r w:rsidRPr="00926D74">
        <w:t>3. Оценка степени реализации мероприятий подпрограммы составляет 1, что является нормой.</w:t>
      </w:r>
    </w:p>
    <w:p w:rsidR="00343814" w:rsidRPr="00926D74" w:rsidRDefault="00343814">
      <w:r w:rsidRPr="00926D74">
        <w:t>4. Проводя расчет оценки эффективности реализации подпрограммы на основе оценок критерий, результат эффективности реализации Подпрограммы признается средним:</w:t>
      </w:r>
    </w:p>
    <w:p w:rsidR="00343814" w:rsidRPr="00926D74" w:rsidRDefault="00343814">
      <w:r w:rsidRPr="00926D74">
        <w:t>Для достижения высокой эффективности реализации Подпрограммы возникла необходимость внесения изменений в данную подпрограмму, в части продления сроков ее реализации, изменения объема бюджетных ассигнований на финансовое обеспечение реализации мероприятий на очередной финансовый год и плановый период и уточнение сведений о показателях (индикаторах).</w:t>
      </w:r>
    </w:p>
    <w:p w:rsidR="00343814" w:rsidRPr="00926D74" w:rsidRDefault="00343814">
      <w:r w:rsidRPr="00926D74">
        <w:t>Период реализации Подпрограммы на 2015 - 2017 годы и на период до 2025 года не позволяет осуществить реализацию поставленной задачи. Продление сроков реализации Подпрограммы позволит планомерно реализовывать ее мероприятия, по достижению поставленной задачи по обеспечению земельных участков граждан, имеющих трех и более детей, дорожной и инженерной инфраструктурой.</w:t>
      </w:r>
    </w:p>
    <w:p w:rsidR="00343814" w:rsidRPr="00926D74" w:rsidRDefault="00343814">
      <w:r w:rsidRPr="00926D74">
        <w:t xml:space="preserve">Проектом бюджета Находкинского городского округа на 2020 и плановый период 2021-2022 </w:t>
      </w:r>
      <w:proofErr w:type="spellStart"/>
      <w:r w:rsidRPr="00926D74">
        <w:t>г.г</w:t>
      </w:r>
      <w:proofErr w:type="spellEnd"/>
      <w:r w:rsidRPr="00926D74">
        <w:t>. предусмотрено увеличение объема бюджетных ассигнований на финансовое обеспечение реализации мероприятий, что позволит увеличить значения целевых показателей Подпрограммы.</w:t>
      </w:r>
    </w:p>
    <w:p w:rsidR="00343814" w:rsidRPr="00926D74" w:rsidRDefault="00343814">
      <w:r w:rsidRPr="00926D74">
        <w:t>На период до 2025 г. планируется достичь увеличения следующих показателей:</w:t>
      </w:r>
    </w:p>
    <w:p w:rsidR="00343814" w:rsidRPr="00926D74" w:rsidRDefault="00343814">
      <w:r w:rsidRPr="00926D74">
        <w:t>1. Показатель "Количество территорий, на которых разработана и утверждена проектно-сметная документация на строительство дорожной инфраструктуры" увеличится с 6 до 12.</w:t>
      </w:r>
    </w:p>
    <w:p w:rsidR="00343814" w:rsidRPr="00926D74" w:rsidRDefault="00343814">
      <w:r w:rsidRPr="00926D74">
        <w:t>2. Показатель "Количество земельных участков, обеспеченных инженерной и дорожной инфраструктурами" увеличится с 277 по 777 земельных участков.</w:t>
      </w:r>
    </w:p>
    <w:p w:rsidR="00343814" w:rsidRPr="00926D74" w:rsidRDefault="00343814">
      <w:r w:rsidRPr="00926D74">
        <w:t>В рамках подпрограммы в 2015-2017 годах и на период до 2025 года планируется реализовать мероприятия:</w:t>
      </w:r>
    </w:p>
    <w:p w:rsidR="00343814" w:rsidRPr="00926D74" w:rsidRDefault="00343814">
      <w:r w:rsidRPr="00926D74">
        <w:t xml:space="preserve">1. Разработать и утвердить проект планировки и межевания территорий, представленные в </w:t>
      </w:r>
      <w:hyperlink w:anchor="sub_312" w:history="1">
        <w:r w:rsidRPr="00926D74">
          <w:rPr>
            <w:rStyle w:val="a4"/>
            <w:rFonts w:cs="Times New Roman CYR"/>
            <w:color w:val="auto"/>
          </w:rPr>
          <w:t>таблице 2</w:t>
        </w:r>
      </w:hyperlink>
      <w:r w:rsidRPr="00926D74">
        <w:t xml:space="preserve"> к Подпрограмме.</w:t>
      </w:r>
    </w:p>
    <w:p w:rsidR="00343814" w:rsidRPr="00926D74" w:rsidRDefault="00343814">
      <w:r w:rsidRPr="00926D74">
        <w:t xml:space="preserve">2. Выполнить работы по инженерным изысканиям на территории, представленные в </w:t>
      </w:r>
      <w:hyperlink w:anchor="sub_312" w:history="1">
        <w:r w:rsidRPr="00926D74">
          <w:rPr>
            <w:rStyle w:val="a4"/>
            <w:rFonts w:cs="Times New Roman CYR"/>
            <w:color w:val="auto"/>
          </w:rPr>
          <w:t>таблице 2</w:t>
        </w:r>
      </w:hyperlink>
      <w:r w:rsidRPr="00926D74">
        <w:t xml:space="preserve"> к Подпрограмме.</w:t>
      </w:r>
    </w:p>
    <w:p w:rsidR="00343814" w:rsidRPr="00926D74" w:rsidRDefault="00343814">
      <w:r w:rsidRPr="00926D74">
        <w:t xml:space="preserve">3. Выполнить кадастровый учет земельных участков для дорожной и инженерной инфраструктур на территориях, представленных в </w:t>
      </w:r>
      <w:hyperlink w:anchor="sub_312" w:history="1">
        <w:r w:rsidRPr="00926D74">
          <w:rPr>
            <w:rStyle w:val="a4"/>
            <w:rFonts w:cs="Times New Roman CYR"/>
            <w:color w:val="auto"/>
          </w:rPr>
          <w:t>таблице 2</w:t>
        </w:r>
      </w:hyperlink>
      <w:r w:rsidRPr="00926D74">
        <w:t xml:space="preserve"> к Подпрограмме.</w:t>
      </w:r>
    </w:p>
    <w:p w:rsidR="00343814" w:rsidRPr="00926D74" w:rsidRDefault="00343814">
      <w:r w:rsidRPr="00926D74">
        <w:t xml:space="preserve">4. Разработать и утвердить проектную документацию на территориях, представленных в </w:t>
      </w:r>
      <w:hyperlink w:anchor="sub_312" w:history="1">
        <w:r w:rsidRPr="00926D74">
          <w:rPr>
            <w:rStyle w:val="a4"/>
            <w:rFonts w:cs="Times New Roman CYR"/>
            <w:color w:val="auto"/>
          </w:rPr>
          <w:t>таблице 2</w:t>
        </w:r>
      </w:hyperlink>
      <w:r w:rsidRPr="00926D74">
        <w:t xml:space="preserve"> к Подпрограмме.</w:t>
      </w:r>
    </w:p>
    <w:p w:rsidR="00343814" w:rsidRPr="00926D74" w:rsidRDefault="00343814">
      <w:r w:rsidRPr="00926D74">
        <w:t>5. Обеспечить строительство дорожной и инженерной инфраструктур, к земельным участкам, предоставленных на бесплатной основе гражданам, имеющих трех и более детей.</w:t>
      </w:r>
    </w:p>
    <w:p w:rsidR="00343814" w:rsidRPr="00926D74" w:rsidRDefault="00343814">
      <w:r w:rsidRPr="00926D74">
        <w:t xml:space="preserve">Учитывая консолидированный бюджет Находкинского городского округа и принципы работы </w:t>
      </w:r>
      <w:hyperlink r:id="rId55" w:history="1">
        <w:r w:rsidRPr="00926D74">
          <w:rPr>
            <w:rStyle w:val="a4"/>
            <w:rFonts w:cs="Times New Roman CYR"/>
            <w:color w:val="auto"/>
          </w:rPr>
          <w:t>Бюджетного кодекса</w:t>
        </w:r>
      </w:hyperlink>
      <w:r w:rsidRPr="00926D74">
        <w:t xml:space="preserve"> РФ реализация строительства дорожной инфраструктуры планируется осуществлять за счет получение субсидий по </w:t>
      </w:r>
      <w:hyperlink r:id="rId56" w:history="1">
        <w:r w:rsidRPr="00926D74">
          <w:rPr>
            <w:rStyle w:val="a4"/>
            <w:rFonts w:cs="Times New Roman CYR"/>
            <w:color w:val="auto"/>
          </w:rPr>
          <w:t>государственной программы</w:t>
        </w:r>
      </w:hyperlink>
      <w:r w:rsidRPr="00926D74">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w:t>
      </w:r>
      <w:hyperlink r:id="rId57" w:history="1">
        <w:r w:rsidRPr="00926D74">
          <w:rPr>
            <w:rStyle w:val="a4"/>
            <w:rFonts w:cs="Times New Roman CYR"/>
            <w:color w:val="auto"/>
          </w:rPr>
          <w:t>постановлением</w:t>
        </w:r>
      </w:hyperlink>
      <w:r w:rsidRPr="00926D74">
        <w:t xml:space="preserve"> администрации Приморского края от 30.12.2019 N 945-па, а строительство инженерной инфраструктуры соответственно за счет получения субсидий </w:t>
      </w:r>
      <w:hyperlink r:id="rId58" w:history="1">
        <w:r w:rsidRPr="00926D74">
          <w:rPr>
            <w:rStyle w:val="a4"/>
            <w:rFonts w:cs="Times New Roman CYR"/>
            <w:color w:val="auto"/>
          </w:rPr>
          <w:t>государственной программы</w:t>
        </w:r>
      </w:hyperlink>
      <w:r w:rsidRPr="00926D74">
        <w:t xml:space="preserve"> Приморского края "Развитие транспортного комплекса Приморского края" на 2013 - 2021 годы", утвержденной </w:t>
      </w:r>
      <w:hyperlink r:id="rId59" w:history="1">
        <w:r w:rsidRPr="00926D74">
          <w:rPr>
            <w:rStyle w:val="a4"/>
            <w:rFonts w:cs="Times New Roman CYR"/>
            <w:color w:val="auto"/>
          </w:rPr>
          <w:t>постановлением</w:t>
        </w:r>
      </w:hyperlink>
      <w:r w:rsidRPr="00926D74">
        <w:t xml:space="preserve"> Администрации Приморского края от 07.12.2012 N 394-па.</w:t>
      </w:r>
    </w:p>
    <w:p w:rsidR="00343814" w:rsidRPr="00926D74" w:rsidRDefault="00343814">
      <w:r w:rsidRPr="00926D74">
        <w:t xml:space="preserve">Обеспечение инженерной инфраструктурой земельных участков, планируется </w:t>
      </w:r>
      <w:proofErr w:type="gramStart"/>
      <w:r w:rsidRPr="00926D74">
        <w:t>по средством</w:t>
      </w:r>
      <w:proofErr w:type="gramEnd"/>
      <w:r w:rsidRPr="00926D74">
        <w:t xml:space="preserve"> получения субсидий из бюджета Приморского края </w:t>
      </w:r>
      <w:proofErr w:type="spellStart"/>
      <w:r w:rsidRPr="00926D74">
        <w:t>нг</w:t>
      </w:r>
      <w:proofErr w:type="spellEnd"/>
      <w:r w:rsidRPr="00926D74">
        <w:t xml:space="preserve"> строительство инженерной инфраструктуры, которое осуществляется путем подключения (технологического присоединения) к границам этих земельных участков.</w:t>
      </w:r>
    </w:p>
    <w:p w:rsidR="00343814" w:rsidRPr="00926D74" w:rsidRDefault="00343814">
      <w:r w:rsidRPr="00926D74">
        <w:t xml:space="preserve">Подпрограмма "Обеспечение земельных участков, предоставленных на бесплатной основе гражданам, имеющих трех и более детей, инженерной инфраструктурой на 2015 - 2017 годы и на период до 2025 года" (далее - Подпрограмма) разработана в целях реализации </w:t>
      </w:r>
      <w:hyperlink r:id="rId60" w:history="1">
        <w:r w:rsidRPr="00926D74">
          <w:rPr>
            <w:rStyle w:val="a4"/>
            <w:rFonts w:cs="Times New Roman CYR"/>
            <w:color w:val="auto"/>
          </w:rPr>
          <w:t>Закона</w:t>
        </w:r>
      </w:hyperlink>
      <w:r w:rsidRPr="00926D74">
        <w:t xml:space="preserve"> Приморского края от 08.11.2011 г. N 837-КЗ "О бесплатном предоставлении земельных участков гражданам, имеющих трех и более детей, в Приморском крае" и участия в государственных программах </w:t>
      </w:r>
      <w:hyperlink r:id="rId61" w:history="1">
        <w:r w:rsidRPr="00926D74">
          <w:rPr>
            <w:rStyle w:val="a4"/>
            <w:rFonts w:cs="Times New Roman CYR"/>
            <w:color w:val="auto"/>
          </w:rPr>
          <w:t>"Обеспечение доступным жильем и качественными услугами жилищно-коммунального хозяйства населения Приморского края" на 2013-2025 годы</w:t>
        </w:r>
      </w:hyperlink>
      <w:r w:rsidRPr="00926D74">
        <w:t xml:space="preserve"> и </w:t>
      </w:r>
      <w:hyperlink r:id="rId62" w:history="1">
        <w:r w:rsidRPr="00926D74">
          <w:rPr>
            <w:rStyle w:val="a4"/>
            <w:rFonts w:cs="Times New Roman CYR"/>
            <w:color w:val="auto"/>
          </w:rPr>
          <w:t xml:space="preserve">"Развитие транспортного комплекса Приморского края" на 2013 - 2021 годы на получение </w:t>
        </w:r>
        <w:proofErr w:type="spellStart"/>
        <w:r w:rsidRPr="00926D74">
          <w:rPr>
            <w:rStyle w:val="a4"/>
            <w:rFonts w:cs="Times New Roman CYR"/>
            <w:color w:val="auto"/>
          </w:rPr>
          <w:t>софинансирования</w:t>
        </w:r>
        <w:proofErr w:type="spellEnd"/>
        <w:r w:rsidRPr="00926D74">
          <w:rPr>
            <w:rStyle w:val="a4"/>
            <w:rFonts w:cs="Times New Roman CYR"/>
            <w:color w:val="auto"/>
          </w:rPr>
          <w:t>"</w:t>
        </w:r>
      </w:hyperlink>
      <w:r w:rsidRPr="00926D74">
        <w:t>.</w:t>
      </w:r>
    </w:p>
    <w:p w:rsidR="00343814" w:rsidRPr="00BD514C" w:rsidRDefault="00343814">
      <w:pPr>
        <w:pStyle w:val="1"/>
        <w:rPr>
          <w:color w:val="auto"/>
        </w:rPr>
      </w:pPr>
      <w:bookmarkStart w:id="47" w:name="sub_320"/>
      <w:r w:rsidRPr="00BD514C">
        <w:rPr>
          <w:color w:val="auto"/>
        </w:rPr>
        <w:t>2. Сроки и этапы реализации Подпрограммы</w:t>
      </w:r>
    </w:p>
    <w:bookmarkEnd w:id="47"/>
    <w:p w:rsidR="00343814" w:rsidRPr="00BD514C" w:rsidRDefault="00343814"/>
    <w:p w:rsidR="00343814" w:rsidRPr="00BD514C" w:rsidRDefault="00343814">
      <w:r w:rsidRPr="00BD514C">
        <w:t>Подпрограмма реализуется в 2015-2017 годы и на период до 2025 года в один этап.</w:t>
      </w:r>
    </w:p>
    <w:p w:rsidR="00343814" w:rsidRPr="00BD514C" w:rsidRDefault="00343814">
      <w:pPr>
        <w:pStyle w:val="1"/>
        <w:rPr>
          <w:color w:val="auto"/>
        </w:rPr>
      </w:pPr>
      <w:bookmarkStart w:id="48" w:name="sub_330"/>
      <w:r w:rsidRPr="00BD514C">
        <w:rPr>
          <w:color w:val="auto"/>
        </w:rPr>
        <w:t>3. Целевые показатели (индикаторы) Подпрограммы</w:t>
      </w:r>
    </w:p>
    <w:bookmarkEnd w:id="48"/>
    <w:p w:rsidR="00343814" w:rsidRPr="00BD514C" w:rsidRDefault="00343814">
      <w:r w:rsidRPr="00BD514C">
        <w:t xml:space="preserve">Сведения о показателях (индикаторах) Подпрограммы представлены в </w:t>
      </w:r>
      <w:hyperlink w:anchor="sub_1100" w:history="1">
        <w:r w:rsidRPr="00BD514C">
          <w:rPr>
            <w:rStyle w:val="a4"/>
            <w:rFonts w:cs="Times New Roman CYR"/>
            <w:color w:val="auto"/>
          </w:rPr>
          <w:t>приложении 1</w:t>
        </w:r>
      </w:hyperlink>
      <w:r w:rsidRPr="00BD514C">
        <w:t xml:space="preserve"> к Программе.</w:t>
      </w:r>
    </w:p>
    <w:p w:rsidR="00343814" w:rsidRPr="00BD514C" w:rsidRDefault="00343814">
      <w:r w:rsidRPr="00BD514C">
        <w:t>Методика расчета целевых показателей (индикаторов) Подпрограммы:</w:t>
      </w:r>
    </w:p>
    <w:p w:rsidR="00343814" w:rsidRPr="00BD514C" w:rsidRDefault="00343814">
      <w:bookmarkStart w:id="49" w:name="sub_331"/>
      <w:r w:rsidRPr="00BD514C">
        <w:t>1. Количество разработанных и утвержденных проектов планировки и межевания территорий. Показатель определяется ответственным исполнителем мероприятия на основе подписанных актов приемки-передачи выполненных работ.</w:t>
      </w:r>
    </w:p>
    <w:p w:rsidR="00343814" w:rsidRPr="00BD514C" w:rsidRDefault="00343814">
      <w:bookmarkStart w:id="50" w:name="sub_332"/>
      <w:bookmarkEnd w:id="49"/>
      <w:r w:rsidRPr="00BD514C">
        <w:t>2. Количество территорий, на которых разработана и утверждена проектно-сметная документация на строительство дорожной инфраструктуры. Показатель определяется ответственным исполнителем мероприятия на основе подписанных актов приемки-передачи выполненных работ.</w:t>
      </w:r>
    </w:p>
    <w:p w:rsidR="00343814" w:rsidRPr="00BD514C" w:rsidRDefault="00343814">
      <w:bookmarkStart w:id="51" w:name="sub_333"/>
      <w:bookmarkEnd w:id="50"/>
      <w:r w:rsidRPr="00BD514C">
        <w:t>3. Количество территорий, на которых разработана и утверждена проектно-сметная документация на строительство инженерной инфраструктуры. Показатель определяется ответственным исполнителем мероприятия на основе подписанных актов приемки-передачи выполненных работ.</w:t>
      </w:r>
    </w:p>
    <w:p w:rsidR="00343814" w:rsidRPr="00BD514C" w:rsidRDefault="00343814">
      <w:bookmarkStart w:id="52" w:name="sub_334"/>
      <w:bookmarkEnd w:id="51"/>
      <w:r w:rsidRPr="00BD514C">
        <w:t>4. Количество земельных участков, обеспеченных инженерной и дорожной инфраструктурами. Показатель определяется ответственным исполнителем мероприятия, на основе представленных управлением землепользования и застройки администрации Находкинского городского округа разрешений на ввод объекта в эксплуатацию.</w:t>
      </w:r>
    </w:p>
    <w:p w:rsidR="00343814" w:rsidRPr="00E45366" w:rsidRDefault="00343814">
      <w:pPr>
        <w:pStyle w:val="1"/>
        <w:rPr>
          <w:color w:val="auto"/>
        </w:rPr>
      </w:pPr>
      <w:bookmarkStart w:id="53" w:name="sub_340"/>
      <w:bookmarkEnd w:id="52"/>
      <w:r w:rsidRPr="00E45366">
        <w:rPr>
          <w:color w:val="auto"/>
        </w:rPr>
        <w:t>4. Механизм реализации Подпрограммы</w:t>
      </w:r>
    </w:p>
    <w:bookmarkEnd w:id="53"/>
    <w:p w:rsidR="00343814" w:rsidRPr="00E45366" w:rsidRDefault="00343814">
      <w:r w:rsidRPr="00E45366">
        <w:t>Механизм реализации Подпрограммы основан на разграничении полномочий и ответственности всех исполнителей, соисполнителей и направлен на обеспечение достижения запланированных результатов и величин показателей, установленных в Подпрограмме.</w:t>
      </w:r>
    </w:p>
    <w:p w:rsidR="00343814" w:rsidRPr="00E45366" w:rsidRDefault="00343814">
      <w:r w:rsidRPr="00E45366">
        <w:t>Ответственный исполнитель - управление архитектуры, градостроительства и рекламы администрации Находкинского городского округа в целях реализации мероприятий:</w:t>
      </w:r>
    </w:p>
    <w:p w:rsidR="00343814" w:rsidRPr="00E45366" w:rsidRDefault="00343814">
      <w:r w:rsidRPr="00E45366">
        <w:t>- контролирует выполнение мероприятий и отвечает за реализацию Подпрограммы в целом;</w:t>
      </w:r>
    </w:p>
    <w:p w:rsidR="00343814" w:rsidRPr="00E45366" w:rsidRDefault="00343814">
      <w:r w:rsidRPr="00E45366">
        <w:t>- формирует предложения к проекту муниципального правового акта администрации Находкинского городского округа о бюджете Находкинского городского округа по финансированию мероприятий Подпрограммы на очередной финансовый год;</w:t>
      </w:r>
    </w:p>
    <w:p w:rsidR="00343814" w:rsidRPr="00E45366" w:rsidRDefault="00343814">
      <w:r w:rsidRPr="00E45366">
        <w:t>- обеспечивает взаимодействие между соисполнителями отдельных мероприятий Подпрограммы и координацию их действий по реализации Подпрограммы;</w:t>
      </w:r>
    </w:p>
    <w:p w:rsidR="00343814" w:rsidRPr="00E45366" w:rsidRDefault="00343814">
      <w:r w:rsidRPr="00E45366">
        <w:t>- направляет в управление бухгалтерского отчета и отчетности администрации Находкинского городского округа заявки на финансирование Подпрограммы;</w:t>
      </w:r>
    </w:p>
    <w:p w:rsidR="00343814" w:rsidRPr="00E45366" w:rsidRDefault="00343814">
      <w:r w:rsidRPr="00E45366">
        <w:t>- ежегодно отправляет в управление экономики и инвестиций администрации Находкинского городского округа годовой отчет о ходе реализации и оценке эффективности реализации Подпрограммы в срок до 01 марта текущего финансового года;</w:t>
      </w:r>
    </w:p>
    <w:p w:rsidR="00343814" w:rsidRPr="00E45366" w:rsidRDefault="00343814">
      <w:r w:rsidRPr="00E45366">
        <w:t xml:space="preserve">- при завершении реализации Подпрограммы направляет в управление экономики и инвестиций администрации Находкинского городского округа отчет об итогах ее реализации, включая информацию </w:t>
      </w:r>
      <w:r w:rsidR="006F7400" w:rsidRPr="00E45366">
        <w:t>о достижениях,</w:t>
      </w:r>
      <w:r w:rsidRPr="00E45366">
        <w:t xml:space="preserve"> установленных Подпрограммой плановых значений целевых индикаторов, а в случае несоответствия показателей причинах такого несоответствия.</w:t>
      </w:r>
    </w:p>
    <w:p w:rsidR="00343814" w:rsidRPr="00E45366" w:rsidRDefault="00343814">
      <w:r w:rsidRPr="00E45366">
        <w:t>Соисполнители Подпрограммы в целях реализации программных мероприятий:</w:t>
      </w:r>
    </w:p>
    <w:p w:rsidR="00343814" w:rsidRPr="00E45366" w:rsidRDefault="00343814">
      <w:r w:rsidRPr="00E45366">
        <w:t>- представляют в установленный срок ответственному исполнителю информацию о ходе реализации мероприятий Подпрограммы, в реализации которых принимали участие;</w:t>
      </w:r>
    </w:p>
    <w:p w:rsidR="00343814" w:rsidRPr="00E45366" w:rsidRDefault="00343814">
      <w:r w:rsidRPr="00E45366">
        <w:t>- представляют ответственному исполнителю информацию, необходимую для проведения ежеквартального мониторинга реализации муниципальной программы (подготовки ежеквартального отчета), оценки эффективности реализации и подготовки ежегодного отчета;</w:t>
      </w:r>
    </w:p>
    <w:p w:rsidR="00343814" w:rsidRPr="00E45366" w:rsidRDefault="00343814">
      <w:r w:rsidRPr="00E45366">
        <w:t>- несут ответственность за достижение целевых показателей Подпрограммы.</w:t>
      </w:r>
    </w:p>
    <w:p w:rsidR="00343814" w:rsidRPr="00E45366" w:rsidRDefault="00343814">
      <w:r w:rsidRPr="00E45366">
        <w:t>-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Управление имуществом администрации Находкинского городского округа осуществляет государственную регистрацию введённых в эксплуатацию объектов инженерной инфраструктуры.</w:t>
      </w:r>
    </w:p>
    <w:p w:rsidR="00343814" w:rsidRPr="00E45366" w:rsidRDefault="00343814">
      <w:r w:rsidRPr="00E45366">
        <w:t>1) мун</w:t>
      </w:r>
      <w:r w:rsidR="00E45366" w:rsidRPr="00E45366">
        <w:t>иципальное казенное учреждение «</w:t>
      </w:r>
      <w:r w:rsidRPr="00E45366">
        <w:t>Управление капитального строительства</w:t>
      </w:r>
      <w:r w:rsidR="00E45366" w:rsidRPr="00E45366">
        <w:t>»</w:t>
      </w:r>
      <w:r w:rsidRPr="00E45366">
        <w:t xml:space="preserve"> Находкинского городского округа (далее - </w:t>
      </w:r>
      <w:r w:rsidR="00712DC8" w:rsidRPr="00E45366">
        <w:t>МКУ «УКС»</w:t>
      </w:r>
      <w:r w:rsidRPr="00E45366">
        <w:t>) осуществляет:</w:t>
      </w:r>
    </w:p>
    <w:p w:rsidR="00343814" w:rsidRPr="00E45366" w:rsidRDefault="00343814">
      <w:r w:rsidRPr="00E45366">
        <w:t>- контролирует сроки выполнения работ по разработке проектно-сметной и рабочей документации, с организациями, заключившими муниципальные контракты на выполнение работ по разработке;</w:t>
      </w:r>
    </w:p>
    <w:p w:rsidR="00343814" w:rsidRPr="00E45366" w:rsidRDefault="00343814">
      <w:r w:rsidRPr="00E45366">
        <w:t>- организует проведение государственной экспертизы проектно-сметной документации на строительство объектов, если иное не предусмотрено муниципальным контрактом;</w:t>
      </w:r>
    </w:p>
    <w:p w:rsidR="00343814" w:rsidRPr="00E45366" w:rsidRDefault="00343814">
      <w:r w:rsidRPr="00E45366">
        <w:t>- представляет отчет о целевом использовании субсидий в уполномоченный структурный орган правительства Приморского края ежеквартально, в срок до 5 числа месяца, следующего за отчетным периодом, по утвержденной форме, с приложением копий подтверждающих документов;</w:t>
      </w:r>
    </w:p>
    <w:p w:rsidR="00343814" w:rsidRPr="00E45366" w:rsidRDefault="00343814">
      <w:r w:rsidRPr="00E45366">
        <w:t xml:space="preserve">- формирует и представляет в Правительство Приморского края необходимый пакет документов для получения и перечисления субсидий из средств краевого бюджета на </w:t>
      </w:r>
      <w:proofErr w:type="spellStart"/>
      <w:r w:rsidRPr="00E45366">
        <w:t>софинансирование</w:t>
      </w:r>
      <w:proofErr w:type="spellEnd"/>
      <w:r w:rsidRPr="00E45366">
        <w:t xml:space="preserve"> расходных обязательств на разработку проектно-сметной и рабочей документации для обеспечения инженерной и транспортной инфраструктурами предоставленных земельных участков.</w:t>
      </w:r>
    </w:p>
    <w:p w:rsidR="00343814" w:rsidRPr="00E45366" w:rsidRDefault="00343814">
      <w:r w:rsidRPr="00E45366">
        <w:t>- выступает уполномоченным органом администрации Находкинского городского округа для заключения соглашения с уполномоченным органом Правительства Приморского края на получение субсидий;</w:t>
      </w:r>
    </w:p>
    <w:p w:rsidR="00343814" w:rsidRPr="00E45366" w:rsidRDefault="00343814">
      <w:r w:rsidRPr="00E45366">
        <w:t>- подготавливает техническое задание на выполнение работ по инженерным изысканиям и необходимые документы для осуществления закупок товаров, работ, услуг,</w:t>
      </w:r>
    </w:p>
    <w:p w:rsidR="00343814" w:rsidRPr="00E45366" w:rsidRDefault="00343814">
      <w:r w:rsidRPr="00E45366">
        <w:t>- контролирует выполнение работ по инженерным изысканиям и в результате принимает технические отчеты с положительным заключением государственной экспертизы. Результаты работ передают в управление архитектуры, градостроительства и рекламы администрации Находкинского городского округа.</w:t>
      </w:r>
    </w:p>
    <w:p w:rsidR="00343814" w:rsidRPr="00E45366" w:rsidRDefault="00343814">
      <w:r w:rsidRPr="00E45366">
        <w:t>- выступает заказчиком работ (услуг), связанных со строительством дорожной инфраструктуры.</w:t>
      </w:r>
    </w:p>
    <w:p w:rsidR="00343814" w:rsidRPr="00E45366" w:rsidRDefault="00343814">
      <w:r w:rsidRPr="00E45366">
        <w:t>- выступает заказчиком работ (услуг), связанных со строительством объектов коммунальной инфраструктуры.</w:t>
      </w:r>
    </w:p>
    <w:p w:rsidR="00343814" w:rsidRPr="00E45366" w:rsidRDefault="00343814">
      <w:r w:rsidRPr="00E45366">
        <w:t>- подготавливает документы для размещения муниципальных заказов на выполнение комплекса работ по проведению инженерных изысканий, проектированию и строительству инженерной и дорожной инфраструктуры.</w:t>
      </w:r>
    </w:p>
    <w:p w:rsidR="00343814" w:rsidRPr="00E45366" w:rsidRDefault="00343814">
      <w:r w:rsidRPr="00E45366">
        <w:t xml:space="preserve">2) муниципальное казенное учреждение "Департамент архитектуры, градостроительства и землепользования города Находка" (далее - МКУ "Находка </w:t>
      </w:r>
      <w:proofErr w:type="spellStart"/>
      <w:r w:rsidRPr="00E45366">
        <w:t>ДАГиЗ</w:t>
      </w:r>
      <w:proofErr w:type="spellEnd"/>
      <w:r w:rsidRPr="00E45366">
        <w:t>") осуществляет:</w:t>
      </w:r>
    </w:p>
    <w:p w:rsidR="00343814" w:rsidRPr="00E45366" w:rsidRDefault="00343814">
      <w:r w:rsidRPr="00E45366">
        <w:t>- подготавливает техническое задание на выполнение кадастровых работ и необходимые документы для осуществления закупок товаров, работ, услуг.</w:t>
      </w:r>
    </w:p>
    <w:p w:rsidR="00343814" w:rsidRPr="00E45366" w:rsidRDefault="00343814">
      <w:r w:rsidRPr="00E45366">
        <w:t>- контролирует выполнение работ по разработке межевых планов, постановке на кадастровый учет земельных участков и получения кадастровых паспортов на земельные участки.</w:t>
      </w:r>
    </w:p>
    <w:p w:rsidR="00343814" w:rsidRPr="00E45366" w:rsidRDefault="00343814">
      <w:r w:rsidRPr="00E45366">
        <w:t>- направляет в управление архитектуры, градостроительства и рекламы администрации Находкинского городского округа копии кадастровых паспортов предоставленных земельных участков.</w:t>
      </w:r>
    </w:p>
    <w:p w:rsidR="00343814" w:rsidRPr="00E45366" w:rsidRDefault="00343814">
      <w:r w:rsidRPr="00E45366">
        <w:t>Участники Подпрограммы определяются по результатам проведения закупок для размещения муниципальных заказов на поставки товаров, выполнение работ, оказание услуг в соответствии с требованиями действующего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343814" w:rsidRPr="00E45366" w:rsidRDefault="00343814">
      <w:r w:rsidRPr="00E45366">
        <w:t xml:space="preserve">Мероприятие по обеспечению выполнения инженерных изысканий, реализуется с помощью проведения контроля </w:t>
      </w:r>
      <w:r w:rsidR="00712DC8" w:rsidRPr="00E45366">
        <w:t>МКУ «УКС»</w:t>
      </w:r>
      <w:r w:rsidRPr="00E45366">
        <w:t xml:space="preserve"> по выполнению работ по инженерным изысканиям, по получению технических отчетов выполнения работ и положительного заключения государственной экспертизы. Реализация данного мероприятия позволит перейти к выполнению мероприятий по разработке проекта планировки и межевания территории и проектно-сметной документации.</w:t>
      </w:r>
    </w:p>
    <w:p w:rsidR="00343814" w:rsidRPr="00E45366" w:rsidRDefault="00343814">
      <w:r w:rsidRPr="00E45366">
        <w:t xml:space="preserve">Мероприятие по организации выполнения кадастровых работ, реализуется </w:t>
      </w:r>
      <w:r w:rsidR="00E45366" w:rsidRPr="00E45366">
        <w:t xml:space="preserve">с помощью ведения контроля МКУ «Находка </w:t>
      </w:r>
      <w:proofErr w:type="spellStart"/>
      <w:r w:rsidR="00E45366" w:rsidRPr="00E45366">
        <w:t>ДАГиЗ</w:t>
      </w:r>
      <w:proofErr w:type="spellEnd"/>
      <w:r w:rsidR="00E45366" w:rsidRPr="00E45366">
        <w:t>»</w:t>
      </w:r>
      <w:r w:rsidRPr="00E45366">
        <w:t xml:space="preserve"> по разработке межевых планов, постановке на кадастровый учет земельных участков и получения </w:t>
      </w:r>
      <w:r w:rsidR="006F7400" w:rsidRPr="00E45366">
        <w:t>в кадастровые паспорта</w:t>
      </w:r>
      <w:r w:rsidRPr="00E45366">
        <w:t xml:space="preserve"> на данные земельные участки. Реализация данного мероприятия позволит перейти к выполнению мероприятиям по обеспечению разработки проектно-сметной документации и строительству дорожной и инженерной инфраструктур.</w:t>
      </w:r>
    </w:p>
    <w:p w:rsidR="00343814" w:rsidRPr="00E45366" w:rsidRDefault="00343814">
      <w:r w:rsidRPr="00E45366">
        <w:t xml:space="preserve">Мероприятие по обеспечению разработки проектно-сметной документации и проведение ее экспертизы реализуется с помощью контроля </w:t>
      </w:r>
      <w:r w:rsidR="00712DC8" w:rsidRPr="00E45366">
        <w:t>МКУ «УКС»</w:t>
      </w:r>
      <w:r w:rsidRPr="00E45366">
        <w:t xml:space="preserve"> по выполнению работ по разработке проектной и рабочей документации и получения положительного заключения государственной экспертиза. Реализация данного мероприятия позволит перейти к выполнению мероприятия по строительству дорожной и инженерной инфраструктур.</w:t>
      </w:r>
    </w:p>
    <w:p w:rsidR="00343814" w:rsidRPr="00E45366" w:rsidRDefault="00343814">
      <w:r w:rsidRPr="00E45366">
        <w:t xml:space="preserve">Мероприятия по организации строительства дорожной и инженерной инфраструктуры реализуется с помощью контроля </w:t>
      </w:r>
      <w:r w:rsidR="00712DC8" w:rsidRPr="00E45366">
        <w:t>МКУ «УКС»</w:t>
      </w:r>
      <w:r w:rsidRPr="00E45366">
        <w:t>.</w:t>
      </w:r>
    </w:p>
    <w:p w:rsidR="00343814" w:rsidRPr="00E45366" w:rsidRDefault="00343814">
      <w:r w:rsidRPr="00E45366">
        <w:t xml:space="preserve">В рамках Подпрограммы реализация мероприятий по годам представлена в </w:t>
      </w:r>
      <w:hyperlink w:anchor="sub_241" w:history="1">
        <w:r w:rsidRPr="00E45366">
          <w:rPr>
            <w:rStyle w:val="a4"/>
            <w:rFonts w:cs="Times New Roman CYR"/>
            <w:color w:val="auto"/>
          </w:rPr>
          <w:t>Таблице 1</w:t>
        </w:r>
      </w:hyperlink>
      <w:r w:rsidRPr="00E45366">
        <w:t xml:space="preserve"> к данной Подпрограмме.</w:t>
      </w:r>
    </w:p>
    <w:p w:rsidR="00343814" w:rsidRDefault="00343814" w:rsidP="006F7400">
      <w:r w:rsidRPr="00E45366">
        <w:t xml:space="preserve">Планируемые объемы и виды строительно-монтажных работ по обеспечению инженерной и дорожной инфраструктурами земельных участков представлены в </w:t>
      </w:r>
      <w:hyperlink w:anchor="sub_242" w:history="1">
        <w:r w:rsidRPr="00E45366">
          <w:rPr>
            <w:rStyle w:val="a4"/>
            <w:rFonts w:cs="Times New Roman CYR"/>
            <w:color w:val="auto"/>
          </w:rPr>
          <w:t>Таблице 2</w:t>
        </w:r>
      </w:hyperlink>
      <w:r w:rsidR="006F7400" w:rsidRPr="00E45366">
        <w:t xml:space="preserve"> к данной Подпрограмме.</w:t>
      </w:r>
    </w:p>
    <w:p w:rsidR="00E45366" w:rsidRDefault="00E45366" w:rsidP="006F7400"/>
    <w:p w:rsidR="00E45366" w:rsidRDefault="00E45366" w:rsidP="006F7400"/>
    <w:p w:rsidR="00E45366" w:rsidRDefault="00E45366" w:rsidP="00E45366">
      <w:pPr>
        <w:ind w:firstLine="0"/>
        <w:jc w:val="center"/>
      </w:pPr>
      <w:r>
        <w:t>___________________</w:t>
      </w:r>
    </w:p>
    <w:p w:rsidR="00E45366" w:rsidRPr="00E45366" w:rsidRDefault="00E45366" w:rsidP="00E45366">
      <w:pPr>
        <w:ind w:firstLine="0"/>
        <w:jc w:val="center"/>
        <w:sectPr w:rsidR="00E45366" w:rsidRPr="00E45366">
          <w:headerReference w:type="default" r:id="rId63"/>
          <w:footerReference w:type="default" r:id="rId64"/>
          <w:pgSz w:w="11905" w:h="16837"/>
          <w:pgMar w:top="1440" w:right="800" w:bottom="1440" w:left="800" w:header="720" w:footer="720" w:gutter="0"/>
          <w:cols w:space="720"/>
          <w:noEndnote/>
        </w:sect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284"/>
        <w:gridCol w:w="2410"/>
        <w:gridCol w:w="1134"/>
        <w:gridCol w:w="1275"/>
        <w:gridCol w:w="993"/>
        <w:gridCol w:w="992"/>
        <w:gridCol w:w="992"/>
        <w:gridCol w:w="992"/>
        <w:gridCol w:w="1134"/>
        <w:gridCol w:w="851"/>
        <w:gridCol w:w="1134"/>
        <w:gridCol w:w="992"/>
        <w:gridCol w:w="1134"/>
        <w:gridCol w:w="946"/>
        <w:gridCol w:w="46"/>
      </w:tblGrid>
      <w:tr w:rsidR="00145ADF" w:rsidRPr="00145ADF" w:rsidTr="00145ADF">
        <w:trPr>
          <w:gridBefore w:val="1"/>
          <w:gridAfter w:val="1"/>
          <w:wBefore w:w="142" w:type="dxa"/>
          <w:wAfter w:w="46" w:type="dxa"/>
        </w:trPr>
        <w:tc>
          <w:tcPr>
            <w:tcW w:w="15263" w:type="dxa"/>
            <w:gridSpan w:val="14"/>
            <w:tcBorders>
              <w:top w:val="nil"/>
              <w:left w:val="nil"/>
              <w:bottom w:val="single" w:sz="4" w:space="0" w:color="auto"/>
              <w:right w:val="nil"/>
            </w:tcBorders>
          </w:tcPr>
          <w:p w:rsidR="006F7400" w:rsidRPr="00145ADF" w:rsidRDefault="006F7400" w:rsidP="006F7400">
            <w:pPr>
              <w:ind w:firstLine="698"/>
              <w:jc w:val="right"/>
            </w:pPr>
            <w:r w:rsidRPr="00145ADF">
              <w:rPr>
                <w:rStyle w:val="a3"/>
                <w:bCs/>
                <w:color w:val="auto"/>
              </w:rPr>
              <w:t>Таблица 1</w:t>
            </w:r>
          </w:p>
          <w:p w:rsidR="006F7400" w:rsidRPr="00145ADF" w:rsidRDefault="006F7400" w:rsidP="006F7400">
            <w:pPr>
              <w:pStyle w:val="1"/>
              <w:rPr>
                <w:color w:val="auto"/>
              </w:rPr>
            </w:pPr>
          </w:p>
          <w:p w:rsidR="006F7400" w:rsidRPr="00145ADF" w:rsidRDefault="006F7400" w:rsidP="006F7400">
            <w:pPr>
              <w:pStyle w:val="1"/>
              <w:rPr>
                <w:color w:val="auto"/>
              </w:rPr>
            </w:pPr>
            <w:r w:rsidRPr="00145ADF">
              <w:rPr>
                <w:color w:val="auto"/>
              </w:rPr>
              <w:t>План</w:t>
            </w:r>
            <w:r w:rsidRPr="00145ADF">
              <w:rPr>
                <w:color w:val="auto"/>
              </w:rPr>
              <w:br/>
              <w:t>реализации мероприятий подпрограммы по годам</w:t>
            </w:r>
          </w:p>
          <w:p w:rsidR="006F7400" w:rsidRPr="00145ADF" w:rsidRDefault="006F7400" w:rsidP="00145ADF">
            <w:pPr>
              <w:pStyle w:val="a5"/>
              <w:rPr>
                <w:sz w:val="19"/>
                <w:szCs w:val="19"/>
              </w:rPr>
            </w:pPr>
          </w:p>
        </w:tc>
      </w:tr>
      <w:tr w:rsidR="00145ADF" w:rsidRPr="004906A1" w:rsidTr="00145ADF">
        <w:tc>
          <w:tcPr>
            <w:tcW w:w="426" w:type="dxa"/>
            <w:gridSpan w:val="2"/>
            <w:vMerge w:val="restart"/>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N 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Территории, определенные под индивидуальную застройку для граждан, имеющих трех и более детей, обладающих правом на бесплатное получение земельного участка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Кол-во предоставленных земельных участков</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Разработка и утверждение проекта планировки и межевания территории</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Выполнение инженерных изысканий, прохождение экспертизы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Выполнение кадастровых работ</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Разработка и утверждение проектно-сметной документации</w:t>
            </w:r>
          </w:p>
        </w:tc>
        <w:tc>
          <w:tcPr>
            <w:tcW w:w="2126" w:type="dxa"/>
            <w:gridSpan w:val="3"/>
            <w:tcBorders>
              <w:top w:val="single" w:sz="4" w:space="0" w:color="auto"/>
              <w:left w:val="single" w:sz="4" w:space="0" w:color="auto"/>
              <w:bottom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Строительство</w:t>
            </w:r>
          </w:p>
        </w:tc>
      </w:tr>
      <w:tr w:rsidR="00145ADF" w:rsidRPr="004906A1" w:rsidTr="00145ADF">
        <w:tc>
          <w:tcPr>
            <w:tcW w:w="426" w:type="dxa"/>
            <w:gridSpan w:val="2"/>
            <w:vMerge/>
            <w:tcBorders>
              <w:top w:val="single" w:sz="4" w:space="0" w:color="auto"/>
              <w:bottom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8"/>
                <w:szCs w:val="19"/>
              </w:rPr>
            </w:pPr>
            <w:r w:rsidRPr="00BC468E">
              <w:rPr>
                <w:rFonts w:ascii="Times New Roman" w:hAnsi="Times New Roman" w:cs="Times New Roman"/>
                <w:sz w:val="18"/>
                <w:szCs w:val="19"/>
              </w:rPr>
              <w:t>инженерно-геодезических изысканий</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8"/>
                <w:szCs w:val="19"/>
              </w:rPr>
            </w:pPr>
            <w:r w:rsidRPr="00BC468E">
              <w:rPr>
                <w:rFonts w:ascii="Times New Roman" w:hAnsi="Times New Roman" w:cs="Times New Roman"/>
                <w:sz w:val="18"/>
                <w:szCs w:val="19"/>
              </w:rPr>
              <w:t>инженерно-геологических изысканий</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8"/>
                <w:szCs w:val="19"/>
              </w:rPr>
            </w:pPr>
            <w:r w:rsidRPr="00BC468E">
              <w:rPr>
                <w:rFonts w:ascii="Times New Roman" w:hAnsi="Times New Roman" w:cs="Times New Roman"/>
                <w:sz w:val="18"/>
                <w:szCs w:val="19"/>
              </w:rPr>
              <w:t>инженерно-гидрометеорологических изысканий</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8"/>
                <w:szCs w:val="19"/>
              </w:rPr>
            </w:pPr>
            <w:r w:rsidRPr="00BC468E">
              <w:rPr>
                <w:rFonts w:ascii="Times New Roman" w:hAnsi="Times New Roman" w:cs="Times New Roman"/>
                <w:sz w:val="18"/>
                <w:szCs w:val="19"/>
              </w:rPr>
              <w:t>инженерно-экологических изысканий</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8"/>
                <w:szCs w:val="19"/>
              </w:rPr>
            </w:pPr>
            <w:r w:rsidRPr="00BC468E">
              <w:rPr>
                <w:rFonts w:ascii="Times New Roman" w:hAnsi="Times New Roman" w:cs="Times New Roman"/>
                <w:sz w:val="18"/>
                <w:szCs w:val="19"/>
              </w:rPr>
              <w:t>инженерно-геотехнических изысканий</w:t>
            </w:r>
            <w:hyperlink w:anchor="sub_11111" w:history="1">
              <w:r w:rsidRPr="00BC468E">
                <w:rPr>
                  <w:rStyle w:val="a4"/>
                  <w:color w:val="auto"/>
                  <w:sz w:val="18"/>
                  <w:szCs w:val="19"/>
                </w:rPr>
                <w:t>*</w:t>
              </w:r>
            </w:hyperlink>
          </w:p>
        </w:tc>
        <w:tc>
          <w:tcPr>
            <w:tcW w:w="851" w:type="dxa"/>
            <w:vMerge/>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дорожной инфраструктуры</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инженерной инфраструктуры</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дорожной инфраструктуры</w:t>
            </w:r>
          </w:p>
        </w:tc>
        <w:tc>
          <w:tcPr>
            <w:tcW w:w="992" w:type="dxa"/>
            <w:gridSpan w:val="2"/>
            <w:tcBorders>
              <w:top w:val="single" w:sz="4" w:space="0" w:color="auto"/>
              <w:left w:val="single" w:sz="4" w:space="0" w:color="auto"/>
              <w:bottom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инженерной инфраструктуры</w:t>
            </w: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1</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3</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4</w:t>
            </w:r>
          </w:p>
        </w:tc>
        <w:tc>
          <w:tcPr>
            <w:tcW w:w="993"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5</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6</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7</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8</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9</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10</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11</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12</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13</w:t>
            </w:r>
          </w:p>
        </w:tc>
        <w:tc>
          <w:tcPr>
            <w:tcW w:w="992" w:type="dxa"/>
            <w:gridSpan w:val="2"/>
            <w:tcBorders>
              <w:top w:val="single" w:sz="4" w:space="0" w:color="auto"/>
              <w:left w:val="single" w:sz="4" w:space="0" w:color="auto"/>
              <w:bottom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14</w:t>
            </w: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1</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315</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993"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vMerge w:val="restart"/>
            <w:tcBorders>
              <w:top w:val="single" w:sz="4" w:space="0" w:color="auto"/>
              <w:left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rPr>
                <w:rFonts w:ascii="Times New Roman" w:hAnsi="Times New Roman" w:cs="Times New Roman"/>
              </w:rPr>
            </w:pPr>
          </w:p>
          <w:p w:rsidR="00145ADF" w:rsidRPr="00BC468E" w:rsidRDefault="00145ADF" w:rsidP="00382197">
            <w:pPr>
              <w:pStyle w:val="a5"/>
              <w:jc w:val="center"/>
              <w:rPr>
                <w:rFonts w:ascii="Times New Roman" w:hAnsi="Times New Roman" w:cs="Times New Roman"/>
                <w:sz w:val="19"/>
                <w:szCs w:val="19"/>
              </w:rPr>
            </w:pPr>
            <w:proofErr w:type="spellStart"/>
            <w:proofErr w:type="gramStart"/>
            <w:r w:rsidRPr="00BC468E">
              <w:rPr>
                <w:rFonts w:ascii="Times New Roman" w:hAnsi="Times New Roman" w:cs="Times New Roman"/>
                <w:sz w:val="19"/>
                <w:szCs w:val="19"/>
              </w:rPr>
              <w:t>Подклю-чение</w:t>
            </w:r>
            <w:proofErr w:type="spellEnd"/>
            <w:proofErr w:type="gramEnd"/>
            <w:r w:rsidRPr="00BC468E">
              <w:rPr>
                <w:rFonts w:ascii="Times New Roman" w:hAnsi="Times New Roman" w:cs="Times New Roman"/>
                <w:sz w:val="19"/>
                <w:szCs w:val="19"/>
              </w:rPr>
              <w:t xml:space="preserve"> по </w:t>
            </w:r>
            <w:proofErr w:type="spellStart"/>
            <w:r w:rsidRPr="00BC468E">
              <w:rPr>
                <w:rFonts w:ascii="Times New Roman" w:hAnsi="Times New Roman" w:cs="Times New Roman"/>
                <w:sz w:val="19"/>
                <w:szCs w:val="19"/>
              </w:rPr>
              <w:t>техноло-гическо-му</w:t>
            </w:r>
            <w:proofErr w:type="spellEnd"/>
            <w:r w:rsidRPr="00BC468E">
              <w:rPr>
                <w:rFonts w:ascii="Times New Roman" w:hAnsi="Times New Roman" w:cs="Times New Roman"/>
                <w:sz w:val="19"/>
                <w:szCs w:val="19"/>
              </w:rPr>
              <w:t xml:space="preserve"> присоединению</w:t>
            </w: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pStyle w:val="a5"/>
              <w:jc w:val="center"/>
              <w:rPr>
                <w:rFonts w:ascii="Times New Roman" w:hAnsi="Times New Roman" w:cs="Times New Roman"/>
                <w:sz w:val="19"/>
                <w:szCs w:val="19"/>
              </w:rPr>
            </w:pPr>
            <w:proofErr w:type="spellStart"/>
            <w:proofErr w:type="gramStart"/>
            <w:r w:rsidRPr="00BC468E">
              <w:rPr>
                <w:rFonts w:ascii="Times New Roman" w:hAnsi="Times New Roman" w:cs="Times New Roman"/>
                <w:sz w:val="19"/>
                <w:szCs w:val="19"/>
              </w:rPr>
              <w:t>Подклю-чение</w:t>
            </w:r>
            <w:proofErr w:type="spellEnd"/>
            <w:proofErr w:type="gramEnd"/>
            <w:r w:rsidRPr="00BC468E">
              <w:rPr>
                <w:rFonts w:ascii="Times New Roman" w:hAnsi="Times New Roman" w:cs="Times New Roman"/>
                <w:sz w:val="19"/>
                <w:szCs w:val="19"/>
              </w:rPr>
              <w:t xml:space="preserve"> по </w:t>
            </w:r>
            <w:proofErr w:type="spellStart"/>
            <w:r w:rsidRPr="00BC468E">
              <w:rPr>
                <w:rFonts w:ascii="Times New Roman" w:hAnsi="Times New Roman" w:cs="Times New Roman"/>
                <w:sz w:val="19"/>
                <w:szCs w:val="19"/>
              </w:rPr>
              <w:t>техноло-гическо-му</w:t>
            </w:r>
            <w:proofErr w:type="spellEnd"/>
            <w:r w:rsidRPr="00BC468E">
              <w:rPr>
                <w:rFonts w:ascii="Times New Roman" w:hAnsi="Times New Roman" w:cs="Times New Roman"/>
                <w:sz w:val="19"/>
                <w:szCs w:val="19"/>
              </w:rPr>
              <w:t xml:space="preserve"> присоединению</w:t>
            </w:r>
          </w:p>
          <w:p w:rsidR="00145ADF" w:rsidRPr="00BC468E" w:rsidRDefault="00145ADF" w:rsidP="00382197">
            <w:pPr>
              <w:pStyle w:val="a5"/>
              <w:jc w:val="center"/>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2024-2025 гг.</w:t>
            </w:r>
          </w:p>
        </w:tc>
        <w:tc>
          <w:tcPr>
            <w:tcW w:w="992" w:type="dxa"/>
            <w:gridSpan w:val="2"/>
            <w:vMerge w:val="restart"/>
            <w:tcBorders>
              <w:top w:val="single" w:sz="4" w:space="0" w:color="auto"/>
              <w:lef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rPr>
                <w:rFonts w:ascii="Times New Roman" w:hAnsi="Times New Roman" w:cs="Times New Roman"/>
              </w:rPr>
            </w:pPr>
          </w:p>
          <w:p w:rsidR="00145ADF" w:rsidRPr="00BC468E" w:rsidRDefault="00145ADF" w:rsidP="00382197">
            <w:pPr>
              <w:pStyle w:val="a5"/>
              <w:jc w:val="center"/>
              <w:rPr>
                <w:rFonts w:ascii="Times New Roman" w:hAnsi="Times New Roman" w:cs="Times New Roman"/>
                <w:sz w:val="19"/>
                <w:szCs w:val="19"/>
              </w:rPr>
            </w:pPr>
            <w:proofErr w:type="spellStart"/>
            <w:proofErr w:type="gramStart"/>
            <w:r w:rsidRPr="00BC468E">
              <w:rPr>
                <w:rFonts w:ascii="Times New Roman" w:hAnsi="Times New Roman" w:cs="Times New Roman"/>
                <w:sz w:val="19"/>
                <w:szCs w:val="19"/>
              </w:rPr>
              <w:t>Подклю-чение</w:t>
            </w:r>
            <w:proofErr w:type="spellEnd"/>
            <w:proofErr w:type="gramEnd"/>
            <w:r w:rsidRPr="00BC468E">
              <w:rPr>
                <w:rFonts w:ascii="Times New Roman" w:hAnsi="Times New Roman" w:cs="Times New Roman"/>
                <w:sz w:val="19"/>
                <w:szCs w:val="19"/>
              </w:rPr>
              <w:t xml:space="preserve"> по </w:t>
            </w:r>
            <w:proofErr w:type="spellStart"/>
            <w:r w:rsidRPr="00BC468E">
              <w:rPr>
                <w:rFonts w:ascii="Times New Roman" w:hAnsi="Times New Roman" w:cs="Times New Roman"/>
                <w:sz w:val="19"/>
                <w:szCs w:val="19"/>
              </w:rPr>
              <w:t>техноло-гическо-му</w:t>
            </w:r>
            <w:proofErr w:type="spellEnd"/>
            <w:r w:rsidRPr="00BC468E">
              <w:rPr>
                <w:rFonts w:ascii="Times New Roman" w:hAnsi="Times New Roman" w:cs="Times New Roman"/>
                <w:sz w:val="19"/>
                <w:szCs w:val="19"/>
              </w:rPr>
              <w:t xml:space="preserve"> присоединению</w:t>
            </w: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pStyle w:val="a5"/>
              <w:jc w:val="center"/>
              <w:rPr>
                <w:rFonts w:ascii="Times New Roman" w:hAnsi="Times New Roman" w:cs="Times New Roman"/>
                <w:sz w:val="19"/>
                <w:szCs w:val="19"/>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rPr>
                <w:rFonts w:ascii="Times New Roman" w:hAnsi="Times New Roman" w:cs="Times New Roman"/>
              </w:rPr>
            </w:pPr>
          </w:p>
          <w:p w:rsidR="00145ADF" w:rsidRPr="00BC468E" w:rsidRDefault="00145ADF" w:rsidP="00382197">
            <w:pPr>
              <w:pStyle w:val="a5"/>
              <w:jc w:val="center"/>
              <w:rPr>
                <w:rFonts w:ascii="Times New Roman" w:hAnsi="Times New Roman" w:cs="Times New Roman"/>
                <w:sz w:val="19"/>
                <w:szCs w:val="19"/>
              </w:rPr>
            </w:pPr>
            <w:proofErr w:type="spellStart"/>
            <w:proofErr w:type="gramStart"/>
            <w:r w:rsidRPr="00BC468E">
              <w:rPr>
                <w:rFonts w:ascii="Times New Roman" w:hAnsi="Times New Roman" w:cs="Times New Roman"/>
                <w:sz w:val="19"/>
                <w:szCs w:val="19"/>
              </w:rPr>
              <w:t>Подклю-чение</w:t>
            </w:r>
            <w:proofErr w:type="spellEnd"/>
            <w:proofErr w:type="gramEnd"/>
            <w:r w:rsidRPr="00BC468E">
              <w:rPr>
                <w:rFonts w:ascii="Times New Roman" w:hAnsi="Times New Roman" w:cs="Times New Roman"/>
                <w:sz w:val="19"/>
                <w:szCs w:val="19"/>
              </w:rPr>
              <w:t xml:space="preserve"> по </w:t>
            </w:r>
            <w:proofErr w:type="spellStart"/>
            <w:r w:rsidRPr="00BC468E">
              <w:rPr>
                <w:rFonts w:ascii="Times New Roman" w:hAnsi="Times New Roman" w:cs="Times New Roman"/>
                <w:sz w:val="19"/>
                <w:szCs w:val="19"/>
              </w:rPr>
              <w:t>техноло-гическо-му</w:t>
            </w:r>
            <w:proofErr w:type="spellEnd"/>
            <w:r w:rsidRPr="00BC468E">
              <w:rPr>
                <w:rFonts w:ascii="Times New Roman" w:hAnsi="Times New Roman" w:cs="Times New Roman"/>
                <w:sz w:val="19"/>
                <w:szCs w:val="19"/>
              </w:rPr>
              <w:t xml:space="preserve"> присоединению</w:t>
            </w:r>
          </w:p>
          <w:p w:rsidR="00145ADF" w:rsidRPr="00BC468E" w:rsidRDefault="00145ADF" w:rsidP="00382197">
            <w:pPr>
              <w:pStyle w:val="a5"/>
              <w:jc w:val="center"/>
              <w:rPr>
                <w:rFonts w:ascii="Times New Roman" w:hAnsi="Times New Roman" w:cs="Times New Roman"/>
                <w:sz w:val="19"/>
                <w:szCs w:val="19"/>
              </w:rPr>
            </w:pP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 Загородной, ЛЭП-220, существующим проездом к промышленной базе ООО «</w:t>
            </w:r>
            <w:proofErr w:type="spellStart"/>
            <w:r w:rsidRPr="00BC468E">
              <w:rPr>
                <w:rFonts w:ascii="Times New Roman" w:hAnsi="Times New Roman" w:cs="Times New Roman"/>
                <w:sz w:val="19"/>
                <w:szCs w:val="19"/>
              </w:rPr>
              <w:t>Дальрыбснаб</w:t>
            </w:r>
            <w:proofErr w:type="spellEnd"/>
            <w:r w:rsidRPr="00BC468E">
              <w:rPr>
                <w:rFonts w:ascii="Times New Roman" w:hAnsi="Times New Roman" w:cs="Times New Roman"/>
                <w:sz w:val="19"/>
                <w:szCs w:val="19"/>
              </w:rPr>
              <w:t>» в г. Находке</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28</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2024-2025 гг.</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992" w:type="dxa"/>
            <w:vMerge/>
            <w:tcBorders>
              <w:left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w:t>
            </w:r>
          </w:p>
        </w:tc>
        <w:tc>
          <w:tcPr>
            <w:tcW w:w="992" w:type="dxa"/>
            <w:gridSpan w:val="2"/>
            <w:vMerge/>
            <w:tcBorders>
              <w:left w:val="single" w:sz="4" w:space="0" w:color="auto"/>
            </w:tcBorders>
            <w:vAlign w:val="center"/>
          </w:tcPr>
          <w:p w:rsidR="00145ADF" w:rsidRPr="00BC468E" w:rsidRDefault="00145ADF" w:rsidP="00382197">
            <w:pPr>
              <w:pStyle w:val="a7"/>
              <w:rPr>
                <w:rFonts w:ascii="Times New Roman" w:hAnsi="Times New Roman" w:cs="Times New Roman"/>
                <w:sz w:val="19"/>
                <w:szCs w:val="19"/>
              </w:rPr>
            </w:pP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3</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улицей Суханова, границей зоны малоэтажной жилой застройки и руслом ручья в городе Находке</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22</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2024-2025 гг.</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992" w:type="dxa"/>
            <w:vMerge/>
            <w:tcBorders>
              <w:left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w:t>
            </w:r>
          </w:p>
        </w:tc>
        <w:tc>
          <w:tcPr>
            <w:tcW w:w="992" w:type="dxa"/>
            <w:gridSpan w:val="2"/>
            <w:vMerge/>
            <w:tcBorders>
              <w:left w:val="single" w:sz="4" w:space="0" w:color="auto"/>
            </w:tcBorders>
            <w:vAlign w:val="center"/>
          </w:tcPr>
          <w:p w:rsidR="00145ADF" w:rsidRPr="00BC468E" w:rsidRDefault="00145ADF" w:rsidP="00382197">
            <w:pPr>
              <w:pStyle w:val="a7"/>
              <w:rPr>
                <w:rFonts w:ascii="Times New Roman" w:hAnsi="Times New Roman" w:cs="Times New Roman"/>
                <w:sz w:val="19"/>
                <w:szCs w:val="19"/>
              </w:rPr>
            </w:pP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4</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 Спортивной, ул. Батарейной и ул. Простоквашино в г. Находке</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31</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vMerge/>
            <w:tcBorders>
              <w:left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w:t>
            </w:r>
          </w:p>
        </w:tc>
        <w:tc>
          <w:tcPr>
            <w:tcW w:w="992" w:type="dxa"/>
            <w:gridSpan w:val="2"/>
            <w:vMerge/>
            <w:tcBorders>
              <w:left w:val="single" w:sz="4" w:space="0" w:color="auto"/>
            </w:tcBorders>
            <w:vAlign w:val="center"/>
          </w:tcPr>
          <w:p w:rsidR="00145ADF" w:rsidRPr="00BC468E" w:rsidRDefault="00145ADF" w:rsidP="00382197">
            <w:pPr>
              <w:pStyle w:val="a7"/>
              <w:rPr>
                <w:rFonts w:ascii="Times New Roman" w:hAnsi="Times New Roman" w:cs="Times New Roman"/>
                <w:sz w:val="19"/>
                <w:szCs w:val="19"/>
              </w:rPr>
            </w:pP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5</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 Рождественской, ул. Жемчужной в г. Находке</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22</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 г.</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 г.</w:t>
            </w:r>
          </w:p>
        </w:tc>
        <w:tc>
          <w:tcPr>
            <w:tcW w:w="992" w:type="dxa"/>
            <w:vMerge/>
            <w:tcBorders>
              <w:left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2024-2025 гг.</w:t>
            </w:r>
          </w:p>
        </w:tc>
        <w:tc>
          <w:tcPr>
            <w:tcW w:w="992" w:type="dxa"/>
            <w:gridSpan w:val="2"/>
            <w:vMerge/>
            <w:tcBorders>
              <w:lef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6</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Ул. Богатырская, в г. Находка</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7</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vMerge/>
            <w:tcBorders>
              <w:left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gridSpan w:val="2"/>
            <w:vMerge/>
            <w:tcBorders>
              <w:lef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7</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 xml:space="preserve">Территория, ограниченная ул. Светлой, ул. Набережной и магистральной дорогой районного значения Ливадия - </w:t>
            </w:r>
            <w:proofErr w:type="spellStart"/>
            <w:r w:rsidRPr="00BC468E">
              <w:rPr>
                <w:rFonts w:ascii="Times New Roman" w:hAnsi="Times New Roman" w:cs="Times New Roman"/>
                <w:sz w:val="19"/>
                <w:szCs w:val="19"/>
              </w:rPr>
              <w:t>Душкино</w:t>
            </w:r>
            <w:proofErr w:type="spellEnd"/>
            <w:r w:rsidRPr="00BC468E">
              <w:rPr>
                <w:rFonts w:ascii="Times New Roman" w:hAnsi="Times New Roman" w:cs="Times New Roman"/>
                <w:sz w:val="19"/>
                <w:szCs w:val="19"/>
              </w:rPr>
              <w:t xml:space="preserve"> в г. Находке, в п. Среднем.</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185</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992" w:type="dxa"/>
            <w:vMerge/>
            <w:tcBorders>
              <w:left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992" w:type="dxa"/>
            <w:gridSpan w:val="2"/>
            <w:vMerge/>
            <w:tcBorders>
              <w:lef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8</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 xml:space="preserve">Территория, ограниченная автомобильной дорогой Владивосток - Находка и воздушной линией 110 </w:t>
            </w:r>
            <w:proofErr w:type="spellStart"/>
            <w:r w:rsidRPr="00BC468E">
              <w:rPr>
                <w:rFonts w:ascii="Times New Roman" w:hAnsi="Times New Roman" w:cs="Times New Roman"/>
                <w:sz w:val="19"/>
                <w:szCs w:val="19"/>
              </w:rPr>
              <w:t>кВ</w:t>
            </w:r>
            <w:proofErr w:type="spellEnd"/>
            <w:r w:rsidRPr="00BC468E">
              <w:rPr>
                <w:rFonts w:ascii="Times New Roman" w:hAnsi="Times New Roman" w:cs="Times New Roman"/>
                <w:sz w:val="19"/>
                <w:szCs w:val="19"/>
              </w:rPr>
              <w:t xml:space="preserve"> в г. Находке</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302</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vMerge/>
            <w:tcBorders>
              <w:left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992" w:type="dxa"/>
            <w:gridSpan w:val="2"/>
            <w:vMerge/>
            <w:tcBorders>
              <w:lef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r>
      <w:tr w:rsidR="00145ADF" w:rsidRPr="004906A1" w:rsidTr="00145ADF">
        <w:tc>
          <w:tcPr>
            <w:tcW w:w="426" w:type="dxa"/>
            <w:gridSpan w:val="2"/>
            <w:tcBorders>
              <w:top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9</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7"/>
              <w:rPr>
                <w:rFonts w:ascii="Times New Roman" w:hAnsi="Times New Roman" w:cs="Times New Roman"/>
                <w:sz w:val="19"/>
                <w:szCs w:val="19"/>
              </w:rPr>
            </w:pPr>
            <w:r w:rsidRPr="00BC468E">
              <w:rPr>
                <w:rFonts w:ascii="Times New Roman" w:hAnsi="Times New Roman" w:cs="Times New Roman"/>
                <w:sz w:val="19"/>
                <w:szCs w:val="19"/>
              </w:rPr>
              <w:t xml:space="preserve">Территория, ограниченная автодорогой </w:t>
            </w:r>
            <w:proofErr w:type="spellStart"/>
            <w:r w:rsidRPr="00BC468E">
              <w:rPr>
                <w:rFonts w:ascii="Times New Roman" w:hAnsi="Times New Roman" w:cs="Times New Roman"/>
                <w:sz w:val="19"/>
                <w:szCs w:val="19"/>
              </w:rPr>
              <w:t>Душкино</w:t>
            </w:r>
            <w:proofErr w:type="spellEnd"/>
            <w:r w:rsidRPr="00BC468E">
              <w:rPr>
                <w:rFonts w:ascii="Times New Roman" w:hAnsi="Times New Roman" w:cs="Times New Roman"/>
                <w:sz w:val="19"/>
                <w:szCs w:val="19"/>
              </w:rPr>
              <w:t xml:space="preserve"> - Ливадия и границей зоны сельскохозяйственного использования в г. Находке, в п. Ливадии</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294</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 г.</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BC468E" w:rsidRDefault="0041649C" w:rsidP="00382197">
            <w:pPr>
              <w:pStyle w:val="a5"/>
              <w:jc w:val="center"/>
              <w:rPr>
                <w:rFonts w:ascii="Times New Roman" w:hAnsi="Times New Roman" w:cs="Times New Roman"/>
                <w:sz w:val="19"/>
                <w:szCs w:val="19"/>
              </w:rPr>
            </w:pPr>
            <w:hyperlink w:anchor="sub_11112" w:history="1">
              <w:r w:rsidR="00145ADF"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992" w:type="dxa"/>
            <w:vMerge/>
            <w:tcBorders>
              <w:left w:val="single" w:sz="4" w:space="0" w:color="auto"/>
              <w:righ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BC468E" w:rsidRDefault="00145ADF" w:rsidP="0038219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w:t>
            </w:r>
          </w:p>
        </w:tc>
        <w:tc>
          <w:tcPr>
            <w:tcW w:w="992" w:type="dxa"/>
            <w:gridSpan w:val="2"/>
            <w:vMerge/>
            <w:tcBorders>
              <w:left w:val="single" w:sz="4" w:space="0" w:color="auto"/>
            </w:tcBorders>
            <w:vAlign w:val="center"/>
          </w:tcPr>
          <w:p w:rsidR="00145ADF" w:rsidRPr="00BC468E" w:rsidRDefault="00145ADF" w:rsidP="00382197">
            <w:pPr>
              <w:pStyle w:val="a5"/>
              <w:rPr>
                <w:rFonts w:ascii="Times New Roman" w:hAnsi="Times New Roman" w:cs="Times New Roman"/>
                <w:sz w:val="19"/>
                <w:szCs w:val="19"/>
              </w:rPr>
            </w:pPr>
          </w:p>
        </w:tc>
      </w:tr>
      <w:tr w:rsidR="00145ADF" w:rsidRPr="00145ADF" w:rsidTr="00145ADF">
        <w:tc>
          <w:tcPr>
            <w:tcW w:w="426" w:type="dxa"/>
            <w:gridSpan w:val="2"/>
            <w:tcBorders>
              <w:top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10</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7"/>
              <w:rPr>
                <w:rFonts w:ascii="Times New Roman" w:hAnsi="Times New Roman" w:cs="Times New Roman"/>
                <w:sz w:val="19"/>
                <w:szCs w:val="19"/>
              </w:rPr>
            </w:pPr>
            <w:r w:rsidRPr="00145ADF">
              <w:rPr>
                <w:rFonts w:ascii="Times New Roman" w:hAnsi="Times New Roman" w:cs="Times New Roman"/>
                <w:sz w:val="19"/>
                <w:szCs w:val="19"/>
              </w:rPr>
              <w:t xml:space="preserve">Территория, ограниченная дорогой </w:t>
            </w:r>
            <w:proofErr w:type="spellStart"/>
            <w:r w:rsidRPr="00145ADF">
              <w:rPr>
                <w:rFonts w:ascii="Times New Roman" w:hAnsi="Times New Roman" w:cs="Times New Roman"/>
                <w:sz w:val="19"/>
                <w:szCs w:val="19"/>
              </w:rPr>
              <w:t>Душкино</w:t>
            </w:r>
            <w:proofErr w:type="spellEnd"/>
            <w:r w:rsidRPr="00145ADF">
              <w:rPr>
                <w:rFonts w:ascii="Times New Roman" w:hAnsi="Times New Roman" w:cs="Times New Roman"/>
                <w:sz w:val="19"/>
                <w:szCs w:val="19"/>
              </w:rPr>
              <w:t xml:space="preserve"> - Ливадия, ул. Подсобной в 1 Средний и ул. Колхозной в п. Авангард</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155</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2024 г.</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145ADF" w:rsidRDefault="0041649C" w:rsidP="00382197">
            <w:pPr>
              <w:pStyle w:val="a5"/>
              <w:jc w:val="center"/>
              <w:rPr>
                <w:rFonts w:ascii="Times New Roman" w:hAnsi="Times New Roman" w:cs="Times New Roman"/>
                <w:sz w:val="19"/>
                <w:szCs w:val="19"/>
              </w:rPr>
            </w:pPr>
            <w:hyperlink w:anchor="sub_11112" w:history="1">
              <w:r w:rsidR="00145ADF" w:rsidRPr="00145ADF">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2024-</w:t>
            </w:r>
          </w:p>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2025 гг.</w:t>
            </w:r>
          </w:p>
        </w:tc>
        <w:tc>
          <w:tcPr>
            <w:tcW w:w="992" w:type="dxa"/>
            <w:vMerge/>
            <w:tcBorders>
              <w:left w:val="single" w:sz="4" w:space="0" w:color="auto"/>
              <w:right w:val="single" w:sz="4" w:space="0" w:color="auto"/>
            </w:tcBorders>
            <w:vAlign w:val="center"/>
          </w:tcPr>
          <w:p w:rsidR="00145ADF" w:rsidRPr="00145ADF" w:rsidRDefault="00145ADF" w:rsidP="00382197">
            <w:pPr>
              <w:pStyle w:val="a5"/>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2025 г.</w:t>
            </w:r>
          </w:p>
        </w:tc>
        <w:tc>
          <w:tcPr>
            <w:tcW w:w="992" w:type="dxa"/>
            <w:gridSpan w:val="2"/>
            <w:vMerge/>
            <w:tcBorders>
              <w:left w:val="single" w:sz="4" w:space="0" w:color="auto"/>
            </w:tcBorders>
            <w:vAlign w:val="center"/>
          </w:tcPr>
          <w:p w:rsidR="00145ADF" w:rsidRPr="00145ADF" w:rsidRDefault="00145ADF" w:rsidP="00382197">
            <w:pPr>
              <w:pStyle w:val="a5"/>
              <w:rPr>
                <w:rFonts w:ascii="Times New Roman" w:hAnsi="Times New Roman" w:cs="Times New Roman"/>
                <w:sz w:val="19"/>
                <w:szCs w:val="19"/>
              </w:rPr>
            </w:pPr>
          </w:p>
        </w:tc>
      </w:tr>
      <w:tr w:rsidR="00145ADF" w:rsidRPr="00145ADF" w:rsidTr="00145ADF">
        <w:tc>
          <w:tcPr>
            <w:tcW w:w="426" w:type="dxa"/>
            <w:gridSpan w:val="2"/>
            <w:tcBorders>
              <w:top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11</w:t>
            </w:r>
          </w:p>
        </w:tc>
        <w:tc>
          <w:tcPr>
            <w:tcW w:w="2410"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7"/>
              <w:rPr>
                <w:rFonts w:ascii="Times New Roman" w:hAnsi="Times New Roman" w:cs="Times New Roman"/>
                <w:sz w:val="19"/>
                <w:szCs w:val="19"/>
              </w:rPr>
            </w:pPr>
            <w:r w:rsidRPr="00145ADF">
              <w:rPr>
                <w:rFonts w:ascii="Times New Roman" w:hAnsi="Times New Roman" w:cs="Times New Roman"/>
                <w:sz w:val="19"/>
                <w:szCs w:val="19"/>
              </w:rPr>
              <w:t>Территория, расположенная в районе ул. Лесная в п. Ливадия</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6</w:t>
            </w:r>
          </w:p>
        </w:tc>
        <w:tc>
          <w:tcPr>
            <w:tcW w:w="1275"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w:t>
            </w:r>
          </w:p>
        </w:tc>
        <w:tc>
          <w:tcPr>
            <w:tcW w:w="992" w:type="dxa"/>
            <w:tcBorders>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145ADF" w:rsidRPr="00145ADF" w:rsidRDefault="00145ADF" w:rsidP="00382197">
            <w:pPr>
              <w:pStyle w:val="a5"/>
              <w:jc w:val="center"/>
              <w:rPr>
                <w:rFonts w:ascii="Times New Roman" w:hAnsi="Times New Roman" w:cs="Times New Roman"/>
                <w:sz w:val="19"/>
                <w:szCs w:val="19"/>
              </w:rPr>
            </w:pPr>
            <w:r w:rsidRPr="00145ADF">
              <w:rPr>
                <w:rFonts w:ascii="Times New Roman" w:hAnsi="Times New Roman" w:cs="Times New Roman"/>
                <w:sz w:val="19"/>
                <w:szCs w:val="19"/>
              </w:rPr>
              <w:t>-</w:t>
            </w:r>
          </w:p>
        </w:tc>
        <w:tc>
          <w:tcPr>
            <w:tcW w:w="992" w:type="dxa"/>
            <w:gridSpan w:val="2"/>
            <w:tcBorders>
              <w:left w:val="single" w:sz="4" w:space="0" w:color="auto"/>
              <w:bottom w:val="single" w:sz="4" w:space="0" w:color="auto"/>
            </w:tcBorders>
            <w:vAlign w:val="center"/>
          </w:tcPr>
          <w:p w:rsidR="00145ADF" w:rsidRPr="00145ADF" w:rsidRDefault="00145ADF" w:rsidP="00382197">
            <w:pPr>
              <w:pStyle w:val="a5"/>
              <w:rPr>
                <w:rFonts w:ascii="Times New Roman" w:hAnsi="Times New Roman" w:cs="Times New Roman"/>
                <w:sz w:val="19"/>
                <w:szCs w:val="19"/>
              </w:rPr>
            </w:pPr>
          </w:p>
        </w:tc>
      </w:tr>
    </w:tbl>
    <w:p w:rsidR="00E670D7" w:rsidRDefault="00E670D7" w:rsidP="003E4D9F"/>
    <w:p w:rsidR="003E4D9F" w:rsidRPr="00145ADF" w:rsidRDefault="003E4D9F" w:rsidP="003E4D9F">
      <w:r w:rsidRPr="00145ADF">
        <w:t>* 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343814" w:rsidRPr="00145ADF" w:rsidRDefault="003E4D9F" w:rsidP="00145ADF">
      <w:pPr>
        <w:sectPr w:rsidR="00343814" w:rsidRPr="00145ADF">
          <w:headerReference w:type="default" r:id="rId65"/>
          <w:footerReference w:type="default" r:id="rId66"/>
          <w:pgSz w:w="16837" w:h="11905" w:orient="landscape"/>
          <w:pgMar w:top="1440" w:right="800" w:bottom="1440" w:left="800" w:header="720" w:footer="720" w:gutter="0"/>
          <w:cols w:space="720"/>
          <w:noEndnote/>
        </w:sectPr>
      </w:pPr>
      <w:r w:rsidRPr="00145ADF">
        <w:t>+ Мероприятие</w:t>
      </w:r>
      <w:r w:rsidR="00BD514C">
        <w:t xml:space="preserve"> на данной территории выполнено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234"/>
        <w:gridCol w:w="1064"/>
        <w:gridCol w:w="1596"/>
        <w:gridCol w:w="1490"/>
        <w:gridCol w:w="1490"/>
        <w:gridCol w:w="1383"/>
        <w:gridCol w:w="1064"/>
        <w:gridCol w:w="1383"/>
        <w:gridCol w:w="1383"/>
        <w:gridCol w:w="1490"/>
      </w:tblGrid>
      <w:tr w:rsidR="003E4D9F" w:rsidRPr="00B8767A" w:rsidTr="003E4D9F">
        <w:tc>
          <w:tcPr>
            <w:tcW w:w="15215" w:type="dxa"/>
            <w:gridSpan w:val="11"/>
            <w:tcBorders>
              <w:top w:val="nil"/>
              <w:left w:val="nil"/>
              <w:bottom w:val="single" w:sz="4" w:space="0" w:color="auto"/>
              <w:right w:val="nil"/>
            </w:tcBorders>
          </w:tcPr>
          <w:p w:rsidR="003E4D9F" w:rsidRPr="00B8767A" w:rsidRDefault="003E4D9F" w:rsidP="00BD514C">
            <w:pPr>
              <w:ind w:firstLine="0"/>
              <w:jc w:val="right"/>
            </w:pPr>
            <w:r w:rsidRPr="00B8767A">
              <w:rPr>
                <w:rStyle w:val="a3"/>
                <w:bCs/>
                <w:color w:val="auto"/>
              </w:rPr>
              <w:t>Таблица 2</w:t>
            </w:r>
          </w:p>
          <w:p w:rsidR="003E4D9F" w:rsidRPr="00B8767A" w:rsidRDefault="003E4D9F" w:rsidP="003E4D9F">
            <w:pPr>
              <w:pStyle w:val="1"/>
              <w:rPr>
                <w:color w:val="auto"/>
              </w:rPr>
            </w:pPr>
            <w:r w:rsidRPr="00B8767A">
              <w:rPr>
                <w:color w:val="auto"/>
              </w:rPr>
              <w:t>Планируемые объемы и виды</w:t>
            </w:r>
            <w:r w:rsidRPr="00B8767A">
              <w:rPr>
                <w:color w:val="auto"/>
              </w:rPr>
              <w:br/>
              <w:t>строительно-монтажных работ по обеспечению инженерной и дорожной инфраструктур земельных участков</w:t>
            </w:r>
          </w:p>
          <w:p w:rsidR="003E4D9F" w:rsidRPr="00B8767A" w:rsidRDefault="003E4D9F">
            <w:pPr>
              <w:pStyle w:val="a5"/>
              <w:jc w:val="center"/>
              <w:rPr>
                <w:sz w:val="18"/>
                <w:szCs w:val="18"/>
              </w:rPr>
            </w:pPr>
          </w:p>
        </w:tc>
      </w:tr>
      <w:tr w:rsidR="00343814" w:rsidRPr="00B8767A" w:rsidTr="003E4D9F">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 xml:space="preserve">N </w:t>
            </w:r>
            <w:proofErr w:type="spellStart"/>
            <w:r w:rsidRPr="00B8767A">
              <w:rPr>
                <w:sz w:val="18"/>
                <w:szCs w:val="18"/>
              </w:rPr>
              <w:t>пп</w:t>
            </w:r>
            <w:proofErr w:type="spellEnd"/>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Проект планировки и межевания территории</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Кол-во земельных участков</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Автомобильные дороги и проезды, км</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Электрические сети, км</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Трансформаторная подстанция (ТП), шт.</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Сети водоотведения, км</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Локальные очистные, шт.</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Канализационная насосная станция (КНС), шт.</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Сети водоснабжения, км</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Насосная станция / Водонапорная башня, шт.</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4</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6</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8</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9</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10</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11</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береговой полосой озера Лебединого, дорогой на детский оздоровительный лагерь Антарес и дорогой Владивосток-Находка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277</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13</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26,5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11</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18</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жилой застройкой ООО ТПК "</w:t>
            </w:r>
            <w:proofErr w:type="spellStart"/>
            <w:r w:rsidRPr="00B8767A">
              <w:rPr>
                <w:sz w:val="18"/>
                <w:szCs w:val="18"/>
              </w:rPr>
              <w:t>Ирна</w:t>
            </w:r>
            <w:proofErr w:type="spellEnd"/>
            <w:r w:rsidRPr="00B8767A">
              <w:rPr>
                <w:sz w:val="18"/>
                <w:szCs w:val="18"/>
              </w:rPr>
              <w:t>", территорией СНТ "</w:t>
            </w:r>
            <w:proofErr w:type="spellStart"/>
            <w:r w:rsidRPr="00B8767A">
              <w:rPr>
                <w:sz w:val="18"/>
                <w:szCs w:val="18"/>
              </w:rPr>
              <w:t>Приморец</w:t>
            </w:r>
            <w:proofErr w:type="spellEnd"/>
            <w:r w:rsidRPr="00B8767A">
              <w:rPr>
                <w:sz w:val="18"/>
                <w:szCs w:val="18"/>
              </w:rPr>
              <w:t>", территорией ЖСК "Залив Тунгус" и обходной магистралью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120</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6,4</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9,4</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4</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8,3</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7,1</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1/0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ул. Загородной, ЛЭП-220, существующим проездом к промышленной базе ООО "</w:t>
            </w:r>
            <w:proofErr w:type="spellStart"/>
            <w:r w:rsidRPr="00B8767A">
              <w:rPr>
                <w:sz w:val="18"/>
                <w:szCs w:val="18"/>
              </w:rPr>
              <w:t>Дальрыбснаб</w:t>
            </w:r>
            <w:proofErr w:type="spellEnd"/>
            <w:r w:rsidRPr="00B8767A">
              <w:rPr>
                <w:sz w:val="18"/>
                <w:szCs w:val="18"/>
              </w:rPr>
              <w:t>"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28</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0,96</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0,82</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2,27</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2,13</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0/1</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4</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улицей Суханова, границей зоны малоэтажной жилой застройки и руслом ручья в городе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22</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1,28</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0,85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1,7</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5</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ул. Спортивной, ул. Батарейной и ул. Простоквашино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31</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3,75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1,2</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3,3</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1,9</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6</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ул. Рождественской, ул. Жемчужной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22</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1,5</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2,0</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w:t>
            </w:r>
          </w:p>
        </w:tc>
      </w:tr>
      <w:tr w:rsidR="00343814" w:rsidRPr="00B8767A" w:rsidTr="003E4D9F">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ул. Богатырская,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11279" w:type="dxa"/>
            <w:gridSpan w:val="8"/>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Определяется проектом</w:t>
            </w:r>
          </w:p>
        </w:tc>
      </w:tr>
      <w:tr w:rsidR="00343814" w:rsidRPr="00B8767A" w:rsidTr="003E4D9F">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8</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 xml:space="preserve">Территория, ограниченная ул. Светлой, ул. Набережной и магистральной дорогой районного значения Ливадия - </w:t>
            </w:r>
            <w:proofErr w:type="spellStart"/>
            <w:r w:rsidRPr="00B8767A">
              <w:rPr>
                <w:sz w:val="18"/>
                <w:szCs w:val="18"/>
              </w:rPr>
              <w:t>Душкино</w:t>
            </w:r>
            <w:proofErr w:type="spellEnd"/>
            <w:r w:rsidRPr="00B8767A">
              <w:rPr>
                <w:sz w:val="18"/>
                <w:szCs w:val="18"/>
              </w:rPr>
              <w:t xml:space="preserve"> в г. Находке, в п. Среднем.</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185</w:t>
            </w:r>
          </w:p>
        </w:tc>
        <w:tc>
          <w:tcPr>
            <w:tcW w:w="11279" w:type="dxa"/>
            <w:gridSpan w:val="8"/>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Определяется проектом</w:t>
            </w:r>
          </w:p>
        </w:tc>
      </w:tr>
      <w:tr w:rsidR="00343814" w:rsidRPr="00B8767A" w:rsidTr="003E4D9F">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9</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 xml:space="preserve">Территория, ограниченная автомобильной дорогой Владивосток - Находка и воздушной линией 110 </w:t>
            </w:r>
            <w:proofErr w:type="spellStart"/>
            <w:r w:rsidRPr="00B8767A">
              <w:rPr>
                <w:sz w:val="18"/>
                <w:szCs w:val="18"/>
              </w:rPr>
              <w:t>кВ</w:t>
            </w:r>
            <w:proofErr w:type="spellEnd"/>
            <w:r w:rsidRPr="00B8767A">
              <w:rPr>
                <w:sz w:val="18"/>
                <w:szCs w:val="18"/>
              </w:rPr>
              <w:t xml:space="preserve">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1279" w:type="dxa"/>
            <w:gridSpan w:val="8"/>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Определяется проектом</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10</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 xml:space="preserve">Территория, ограниченная автодорогой </w:t>
            </w:r>
            <w:proofErr w:type="spellStart"/>
            <w:r w:rsidRPr="00B8767A">
              <w:rPr>
                <w:sz w:val="18"/>
                <w:szCs w:val="18"/>
              </w:rPr>
              <w:t>Душкино</w:t>
            </w:r>
            <w:proofErr w:type="spellEnd"/>
            <w:r w:rsidRPr="00B8767A">
              <w:rPr>
                <w:sz w:val="18"/>
                <w:szCs w:val="18"/>
              </w:rPr>
              <w:t xml:space="preserve"> - Ливадия и границей зоны сельскохозяйственного использования в г. Находке, в п. Ливадии</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294</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15,6</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Уточнится проектом</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16,2</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I</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16,7</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1/0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11</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 xml:space="preserve">Территория, ограниченная дорогой </w:t>
            </w:r>
            <w:proofErr w:type="spellStart"/>
            <w:r w:rsidRPr="00B8767A">
              <w:rPr>
                <w:sz w:val="18"/>
                <w:szCs w:val="18"/>
              </w:rPr>
              <w:t>Душкино</w:t>
            </w:r>
            <w:proofErr w:type="spellEnd"/>
            <w:r w:rsidRPr="00B8767A">
              <w:rPr>
                <w:sz w:val="18"/>
                <w:szCs w:val="18"/>
              </w:rPr>
              <w:t>-Ливадия, ул. Подсобной в п. Средний и ул. Колхозной в п. Авангард</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264</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20,1</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Уточнится проектом</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19,6</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Уточнится проектом</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17,3</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1</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rPr>
                <w:sz w:val="18"/>
                <w:szCs w:val="18"/>
              </w:rPr>
            </w:pP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rStyle w:val="a3"/>
                <w:bCs/>
                <w:color w:val="auto"/>
                <w:sz w:val="18"/>
                <w:szCs w:val="18"/>
              </w:rPr>
              <w:t>Итого:</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986</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42,49</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41,27</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18</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43,57</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2</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10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49,53</w:t>
            </w:r>
          </w:p>
        </w:tc>
        <w:tc>
          <w:tcPr>
            <w:tcW w:w="1490" w:type="dxa"/>
            <w:tcBorders>
              <w:top w:val="single" w:sz="4" w:space="0" w:color="auto"/>
              <w:left w:val="single" w:sz="4" w:space="0" w:color="auto"/>
              <w:bottom w:val="single" w:sz="4" w:space="0" w:color="auto"/>
            </w:tcBorders>
          </w:tcPr>
          <w:p w:rsidR="00343814" w:rsidRPr="00B8767A" w:rsidRDefault="00343814">
            <w:pPr>
              <w:pStyle w:val="1"/>
              <w:rPr>
                <w:color w:val="auto"/>
                <w:sz w:val="18"/>
                <w:szCs w:val="18"/>
              </w:rPr>
            </w:pPr>
            <w:r w:rsidRPr="00B8767A">
              <w:rPr>
                <w:color w:val="auto"/>
                <w:sz w:val="18"/>
                <w:szCs w:val="18"/>
              </w:rPr>
              <w:t>2/1</w:t>
            </w:r>
          </w:p>
        </w:tc>
      </w:tr>
    </w:tbl>
    <w:p w:rsidR="00343814" w:rsidRPr="00B8767A" w:rsidRDefault="00343814"/>
    <w:p w:rsidR="00343814" w:rsidRPr="00B8767A" w:rsidRDefault="00343814">
      <w:pPr>
        <w:ind w:firstLine="0"/>
        <w:jc w:val="left"/>
        <w:sectPr w:rsidR="00343814" w:rsidRPr="00B8767A">
          <w:headerReference w:type="default" r:id="rId67"/>
          <w:footerReference w:type="default" r:id="rId68"/>
          <w:pgSz w:w="16837" w:h="11905" w:orient="landscape"/>
          <w:pgMar w:top="1440" w:right="800" w:bottom="1440" w:left="800" w:header="720" w:footer="720" w:gutter="0"/>
          <w:cols w:space="720"/>
          <w:noEndnote/>
        </w:sectPr>
      </w:pPr>
    </w:p>
    <w:p w:rsidR="00343814" w:rsidRPr="00B8767A" w:rsidRDefault="00343814">
      <w:r w:rsidRPr="00B8767A">
        <w:t xml:space="preserve">Исполнение Подпрограммы основано на осуществлении мероприятий в соответствии с финансовыми средствами, предусмотренными в бюджете Находкинского городского округа, предоставленных субсидий из средств краевого бюджета в рамках реализации государственных программ Приморского края </w:t>
      </w:r>
      <w:r w:rsidR="00B8767A" w:rsidRPr="00B8767A">
        <w:t>«</w:t>
      </w:r>
      <w:r w:rsidRPr="00B8767A">
        <w:t>Обеспечение доступным жильем и качественными услугами жилищно-коммунального хозяйства населения Приморского края</w:t>
      </w:r>
      <w:r w:rsidR="00B8767A" w:rsidRPr="00B8767A">
        <w:t>» на 2013-2020 годы и «</w:t>
      </w:r>
      <w:r w:rsidRPr="00B8767A">
        <w:t>Развитие транспортн</w:t>
      </w:r>
      <w:r w:rsidR="00B8767A" w:rsidRPr="00B8767A">
        <w:t xml:space="preserve">ого комплекса Приморского края» </w:t>
      </w:r>
      <w:r w:rsidRPr="00B8767A">
        <w:t>на 2013 - 2021 годы.</w:t>
      </w:r>
    </w:p>
    <w:p w:rsidR="00343814" w:rsidRPr="00B8767A" w:rsidRDefault="00343814">
      <w:pPr>
        <w:pStyle w:val="1"/>
        <w:rPr>
          <w:color w:val="auto"/>
        </w:rPr>
      </w:pPr>
    </w:p>
    <w:p w:rsidR="00343814" w:rsidRPr="00B8767A" w:rsidRDefault="00343814">
      <w:pPr>
        <w:pStyle w:val="1"/>
        <w:rPr>
          <w:color w:val="auto"/>
        </w:rPr>
      </w:pPr>
      <w:bookmarkStart w:id="54" w:name="sub_350"/>
      <w:r w:rsidRPr="00B8767A">
        <w:rPr>
          <w:color w:val="auto"/>
        </w:rPr>
        <w:t>5. Прогнозная оценка расходов Подпрограммы</w:t>
      </w:r>
    </w:p>
    <w:bookmarkEnd w:id="54"/>
    <w:p w:rsidR="00343814" w:rsidRPr="00B8767A" w:rsidRDefault="00343814"/>
    <w:p w:rsidR="00343814" w:rsidRPr="00B8767A" w:rsidRDefault="00343814">
      <w:r w:rsidRPr="00B8767A">
        <w:t xml:space="preserve">Прогнозная оценка расходов Подпрограммы по подпрограммам и мероприятиям приведена в </w:t>
      </w:r>
      <w:hyperlink w:anchor="sub_1200" w:history="1">
        <w:r w:rsidRPr="00B8767A">
          <w:rPr>
            <w:rStyle w:val="a4"/>
            <w:rFonts w:cs="Times New Roman CYR"/>
            <w:color w:val="auto"/>
          </w:rPr>
          <w:t>приложении N 2</w:t>
        </w:r>
      </w:hyperlink>
      <w:r w:rsidRPr="00B8767A">
        <w:t xml:space="preserve"> к Программе.</w:t>
      </w:r>
    </w:p>
    <w:p w:rsidR="00343814" w:rsidRPr="00B8767A" w:rsidRDefault="00343814">
      <w:pPr>
        <w:pStyle w:val="1"/>
        <w:rPr>
          <w:color w:val="auto"/>
        </w:rPr>
      </w:pPr>
    </w:p>
    <w:p w:rsidR="00343814" w:rsidRPr="00B8767A" w:rsidRDefault="00343814">
      <w:pPr>
        <w:pStyle w:val="1"/>
        <w:rPr>
          <w:color w:val="auto"/>
        </w:rPr>
      </w:pPr>
      <w:bookmarkStart w:id="55" w:name="sub_360"/>
      <w:r w:rsidRPr="00B8767A">
        <w:rPr>
          <w:color w:val="auto"/>
        </w:rPr>
        <w:t>6. Ресурсное обеспечение реализации Подпрограммы</w:t>
      </w:r>
    </w:p>
    <w:bookmarkEnd w:id="55"/>
    <w:p w:rsidR="00343814" w:rsidRPr="00B8767A" w:rsidRDefault="00343814"/>
    <w:p w:rsidR="00343814" w:rsidRPr="00B8767A" w:rsidRDefault="00343814">
      <w:r w:rsidRPr="00B8767A">
        <w:t xml:space="preserve">Ресурсное обеспечение подпрограммы за счет средств бюджета Находкинского городского округа с расшифровкой по главным распорядителям средств бюджетов приведено в </w:t>
      </w:r>
      <w:hyperlink w:anchor="sub_1300" w:history="1">
        <w:r w:rsidRPr="00B8767A">
          <w:rPr>
            <w:rStyle w:val="a4"/>
            <w:rFonts w:cs="Times New Roman CYR"/>
            <w:color w:val="auto"/>
          </w:rPr>
          <w:t>приложении N 3</w:t>
        </w:r>
      </w:hyperlink>
      <w:r w:rsidRPr="00B8767A">
        <w:t xml:space="preserve"> к Программе и </w:t>
      </w:r>
      <w:hyperlink w:anchor="sub_481" w:history="1">
        <w:r w:rsidRPr="00B8767A">
          <w:rPr>
            <w:rStyle w:val="a4"/>
            <w:rFonts w:cs="Times New Roman CYR"/>
            <w:color w:val="auto"/>
          </w:rPr>
          <w:t>Таблице 3</w:t>
        </w:r>
      </w:hyperlink>
      <w:r w:rsidRPr="00B8767A">
        <w:t xml:space="preserve"> к данной Подпрограмме.</w:t>
      </w:r>
    </w:p>
    <w:p w:rsidR="00343814" w:rsidRPr="00B8767A" w:rsidRDefault="00343814">
      <w:pPr>
        <w:pStyle w:val="1"/>
        <w:rPr>
          <w:color w:val="auto"/>
        </w:rPr>
      </w:pPr>
    </w:p>
    <w:p w:rsidR="00343814" w:rsidRPr="00B8767A" w:rsidRDefault="00343814">
      <w:pPr>
        <w:pStyle w:val="1"/>
        <w:rPr>
          <w:color w:val="auto"/>
        </w:rPr>
      </w:pPr>
      <w:bookmarkStart w:id="56" w:name="sub_370"/>
      <w:r w:rsidRPr="00B8767A">
        <w:rPr>
          <w:color w:val="auto"/>
        </w:rPr>
        <w:t>7. Оценки эффективности подпрограммы</w:t>
      </w:r>
    </w:p>
    <w:bookmarkEnd w:id="56"/>
    <w:p w:rsidR="00343814" w:rsidRPr="00B8767A" w:rsidRDefault="00343814"/>
    <w:p w:rsidR="00343814" w:rsidRPr="00B8767A" w:rsidRDefault="00343814">
      <w:r w:rsidRPr="00B8767A">
        <w:t xml:space="preserve">Оценка эффективности подпрограммы будет производиться согласно Методики оценки эффективности муниципальной программы, представленной в </w:t>
      </w:r>
      <w:hyperlink w:anchor="sub_1500" w:history="1">
        <w:r w:rsidRPr="00B8767A">
          <w:rPr>
            <w:rStyle w:val="a4"/>
            <w:rFonts w:cs="Times New Roman CYR"/>
            <w:color w:val="auto"/>
          </w:rPr>
          <w:t>приложении 5</w:t>
        </w:r>
      </w:hyperlink>
      <w:r w:rsidRPr="00B8767A">
        <w:t xml:space="preserve"> к Программе.</w:t>
      </w:r>
    </w:p>
    <w:p w:rsidR="00343814" w:rsidRPr="00B8767A" w:rsidRDefault="00343814">
      <w:pPr>
        <w:pStyle w:val="1"/>
        <w:rPr>
          <w:color w:val="auto"/>
        </w:rPr>
      </w:pPr>
    </w:p>
    <w:p w:rsidR="00343814" w:rsidRPr="00B8767A" w:rsidRDefault="00343814">
      <w:pPr>
        <w:pStyle w:val="1"/>
        <w:rPr>
          <w:color w:val="auto"/>
        </w:rPr>
      </w:pPr>
      <w:bookmarkStart w:id="57" w:name="sub_380"/>
      <w:r w:rsidRPr="00B8767A">
        <w:rPr>
          <w:color w:val="auto"/>
        </w:rPr>
        <w:t>8. План реализации подпрограммы</w:t>
      </w:r>
    </w:p>
    <w:bookmarkEnd w:id="57"/>
    <w:p w:rsidR="00343814" w:rsidRPr="00B8767A" w:rsidRDefault="00343814"/>
    <w:p w:rsidR="00343814" w:rsidRDefault="00343814">
      <w:r w:rsidRPr="00B8767A">
        <w:t xml:space="preserve">План реализации Подпрограммы представлен в </w:t>
      </w:r>
      <w:hyperlink w:anchor="sub_1400" w:history="1">
        <w:r w:rsidRPr="00B8767A">
          <w:rPr>
            <w:rStyle w:val="a4"/>
            <w:rFonts w:cs="Times New Roman CYR"/>
            <w:color w:val="auto"/>
          </w:rPr>
          <w:t>приложении 4</w:t>
        </w:r>
      </w:hyperlink>
      <w:r w:rsidRPr="00B8767A">
        <w:t xml:space="preserve"> к </w:t>
      </w:r>
      <w:r w:rsidRPr="00917C72">
        <w:t>Программе.</w:t>
      </w:r>
    </w:p>
    <w:p w:rsidR="00917C72" w:rsidRDefault="00917C72" w:rsidP="00917C72">
      <w:pPr>
        <w:ind w:firstLine="698"/>
        <w:jc w:val="right"/>
        <w:rPr>
          <w:rStyle w:val="a3"/>
          <w:bCs/>
          <w:color w:val="auto"/>
        </w:rPr>
        <w:sectPr w:rsidR="00917C72">
          <w:headerReference w:type="default" r:id="rId69"/>
          <w:footerReference w:type="default" r:id="rId70"/>
          <w:pgSz w:w="11905" w:h="16837"/>
          <w:pgMar w:top="1440" w:right="800" w:bottom="1440" w:left="800" w:header="720" w:footer="720" w:gutter="0"/>
          <w:cols w:space="720"/>
          <w:noEndnote/>
        </w:sectPr>
      </w:pPr>
    </w:p>
    <w:p w:rsidR="00917C72" w:rsidRPr="00E670D7" w:rsidRDefault="00917C72" w:rsidP="00917C72">
      <w:pPr>
        <w:ind w:firstLine="698"/>
        <w:jc w:val="right"/>
        <w:rPr>
          <w:b/>
        </w:rPr>
      </w:pPr>
      <w:r w:rsidRPr="00E670D7">
        <w:rPr>
          <w:rStyle w:val="a3"/>
          <w:b w:val="0"/>
          <w:bCs/>
          <w:color w:val="auto"/>
        </w:rPr>
        <w:t>Таблица N 3</w:t>
      </w:r>
      <w:r w:rsidRPr="00E670D7">
        <w:rPr>
          <w:rStyle w:val="a3"/>
          <w:b w:val="0"/>
          <w:bCs/>
          <w:color w:val="auto"/>
        </w:rPr>
        <w:br/>
        <w:t xml:space="preserve">к </w:t>
      </w:r>
      <w:hyperlink w:anchor="sub_300" w:history="1">
        <w:r w:rsidRPr="00E670D7">
          <w:rPr>
            <w:rStyle w:val="a4"/>
            <w:rFonts w:cs="Times New Roman CYR"/>
            <w:color w:val="auto"/>
          </w:rPr>
          <w:t>подпрограмме</w:t>
        </w:r>
      </w:hyperlink>
      <w:r w:rsidRPr="00E670D7">
        <w:rPr>
          <w:rStyle w:val="a3"/>
          <w:b w:val="0"/>
          <w:bCs/>
          <w:color w:val="auto"/>
        </w:rPr>
        <w:t xml:space="preserve"> «Обеспечение земельных участков,</w:t>
      </w:r>
      <w:r w:rsidRPr="00E670D7">
        <w:rPr>
          <w:rStyle w:val="a3"/>
          <w:b w:val="0"/>
          <w:bCs/>
          <w:color w:val="auto"/>
        </w:rPr>
        <w:br/>
        <w:t>предоставленных на бесплатной основе гражданам,</w:t>
      </w:r>
      <w:r w:rsidRPr="00E670D7">
        <w:rPr>
          <w:rStyle w:val="a3"/>
          <w:b w:val="0"/>
          <w:bCs/>
          <w:color w:val="auto"/>
        </w:rPr>
        <w:br/>
        <w:t>имеющим трех и более детей, инженерной инфраструктурой»</w:t>
      </w:r>
    </w:p>
    <w:p w:rsidR="00917C72" w:rsidRDefault="00917C72" w:rsidP="00917C72">
      <w:pPr>
        <w:ind w:firstLine="698"/>
      </w:pPr>
    </w:p>
    <w:p w:rsidR="00917C72" w:rsidRDefault="00917C72" w:rsidP="00917C72">
      <w:pPr>
        <w:ind w:firstLine="698"/>
      </w:pPr>
    </w:p>
    <w:p w:rsidR="00917C72" w:rsidRDefault="00917C72" w:rsidP="00917C72">
      <w:pPr>
        <w:ind w:firstLine="698"/>
        <w:jc w:val="center"/>
      </w:pPr>
      <w:r>
        <w:t>Ресурсное обеспечение</w:t>
      </w:r>
    </w:p>
    <w:p w:rsidR="00917C72" w:rsidRDefault="00917C72" w:rsidP="00917C72">
      <w:pPr>
        <w:ind w:firstLine="698"/>
        <w:jc w:val="center"/>
      </w:pPr>
      <w:r>
        <w:t>реализации подпрограммы за счет средств бюджета Находкинского городского округа, (тыс. руб.)</w:t>
      </w:r>
    </w:p>
    <w:p w:rsidR="00917C72" w:rsidRDefault="00917C72" w:rsidP="00917C72">
      <w:pPr>
        <w:ind w:firstLine="698"/>
        <w:jc w:val="center"/>
      </w:pPr>
      <w:r>
        <w:t>«Обеспечение земельных участков, предоставленных на бесплатной основе гражданам,</w:t>
      </w:r>
    </w:p>
    <w:p w:rsidR="00917C72" w:rsidRDefault="00917C72" w:rsidP="00917C72">
      <w:pPr>
        <w:ind w:firstLine="698"/>
        <w:jc w:val="center"/>
      </w:pPr>
      <w:r>
        <w:t>имеющим трех и более детей, инженерной инфраструктурой»</w:t>
      </w:r>
    </w:p>
    <w:p w:rsidR="00917C72" w:rsidRDefault="00917C72" w:rsidP="00917C72">
      <w:pPr>
        <w:ind w:firstLine="698"/>
      </w:pPr>
    </w:p>
    <w:tbl>
      <w:tblPr>
        <w:tblStyle w:val="ad"/>
        <w:tblW w:w="15826" w:type="dxa"/>
        <w:jc w:val="center"/>
        <w:tblLayout w:type="fixed"/>
        <w:tblLook w:val="04A0" w:firstRow="1" w:lastRow="0" w:firstColumn="1" w:lastColumn="0" w:noHBand="0" w:noVBand="1"/>
      </w:tblPr>
      <w:tblGrid>
        <w:gridCol w:w="517"/>
        <w:gridCol w:w="1559"/>
        <w:gridCol w:w="993"/>
        <w:gridCol w:w="708"/>
        <w:gridCol w:w="567"/>
        <w:gridCol w:w="567"/>
        <w:gridCol w:w="567"/>
        <w:gridCol w:w="993"/>
        <w:gridCol w:w="850"/>
        <w:gridCol w:w="851"/>
        <w:gridCol w:w="992"/>
        <w:gridCol w:w="850"/>
        <w:gridCol w:w="851"/>
        <w:gridCol w:w="992"/>
        <w:gridCol w:w="851"/>
        <w:gridCol w:w="850"/>
        <w:gridCol w:w="851"/>
        <w:gridCol w:w="708"/>
        <w:gridCol w:w="709"/>
      </w:tblGrid>
      <w:tr w:rsidR="00917C72" w:rsidRPr="00917C72" w:rsidTr="00164A5C">
        <w:trPr>
          <w:cantSplit/>
          <w:trHeight w:val="780"/>
          <w:jc w:val="center"/>
        </w:trPr>
        <w:tc>
          <w:tcPr>
            <w:tcW w:w="517"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 п/п</w:t>
            </w:r>
          </w:p>
        </w:tc>
        <w:tc>
          <w:tcPr>
            <w:tcW w:w="1559"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Наименование программы, отдельного мероприятия</w:t>
            </w:r>
          </w:p>
        </w:tc>
        <w:tc>
          <w:tcPr>
            <w:tcW w:w="993"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соисполнитель</w:t>
            </w:r>
          </w:p>
        </w:tc>
        <w:tc>
          <w:tcPr>
            <w:tcW w:w="2409" w:type="dxa"/>
            <w:gridSpan w:val="4"/>
            <w:noWrap/>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Код бюджетной классификации</w:t>
            </w:r>
          </w:p>
        </w:tc>
        <w:tc>
          <w:tcPr>
            <w:tcW w:w="993"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Всего</w:t>
            </w:r>
          </w:p>
        </w:tc>
        <w:tc>
          <w:tcPr>
            <w:tcW w:w="9355" w:type="dxa"/>
            <w:gridSpan w:val="11"/>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Расходы (тыс. руб.), годы</w:t>
            </w:r>
          </w:p>
        </w:tc>
      </w:tr>
      <w:tr w:rsidR="00917C72" w:rsidRPr="00917C72" w:rsidTr="00164A5C">
        <w:trPr>
          <w:cantSplit/>
          <w:trHeight w:val="555"/>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ГРБС</w:t>
            </w:r>
          </w:p>
        </w:tc>
        <w:tc>
          <w:tcPr>
            <w:tcW w:w="567" w:type="dxa"/>
            <w:noWrap/>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roofErr w:type="spellStart"/>
            <w:r w:rsidRPr="00917C72">
              <w:rPr>
                <w:rFonts w:ascii="Times New Roman" w:hAnsi="Times New Roman" w:cs="Times New Roman"/>
                <w:sz w:val="18"/>
                <w:szCs w:val="18"/>
              </w:rPr>
              <w:t>Рз</w:t>
            </w:r>
            <w:proofErr w:type="spellEnd"/>
            <w:r w:rsidRPr="00917C72">
              <w:rPr>
                <w:rFonts w:ascii="Times New Roman" w:hAnsi="Times New Roman" w:cs="Times New Roman"/>
                <w:sz w:val="18"/>
                <w:szCs w:val="18"/>
              </w:rPr>
              <w:t xml:space="preserve"> </w:t>
            </w:r>
            <w:proofErr w:type="spellStart"/>
            <w:r w:rsidRPr="00917C72">
              <w:rPr>
                <w:rFonts w:ascii="Times New Roman" w:hAnsi="Times New Roman" w:cs="Times New Roman"/>
                <w:sz w:val="18"/>
                <w:szCs w:val="18"/>
              </w:rPr>
              <w:t>Пр</w:t>
            </w:r>
            <w:proofErr w:type="spellEnd"/>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ЦСР</w:t>
            </w:r>
          </w:p>
        </w:tc>
        <w:tc>
          <w:tcPr>
            <w:tcW w:w="567" w:type="dxa"/>
            <w:noWrap/>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BP</w:t>
            </w:r>
          </w:p>
        </w:tc>
        <w:tc>
          <w:tcPr>
            <w:tcW w:w="993"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2015</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2016</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2017</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2018</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2019</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2020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2021</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2022</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2023</w:t>
            </w:r>
          </w:p>
        </w:tc>
        <w:tc>
          <w:tcPr>
            <w:tcW w:w="708"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2024</w:t>
            </w:r>
          </w:p>
        </w:tc>
        <w:tc>
          <w:tcPr>
            <w:tcW w:w="70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2025</w:t>
            </w:r>
          </w:p>
        </w:tc>
      </w:tr>
      <w:tr w:rsidR="00917C72" w:rsidRPr="00917C72" w:rsidTr="00164A5C">
        <w:trPr>
          <w:cantSplit/>
          <w:trHeight w:val="3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1</w:t>
            </w:r>
          </w:p>
        </w:tc>
        <w:tc>
          <w:tcPr>
            <w:tcW w:w="155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6</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11</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12</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14</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15</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16</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17</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18</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19</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20</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21</w:t>
            </w:r>
          </w:p>
        </w:tc>
      </w:tr>
      <w:tr w:rsidR="00917C72" w:rsidRPr="00917C72" w:rsidTr="00164A5C">
        <w:trPr>
          <w:cantSplit/>
          <w:trHeight w:val="256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Подпрограмма «Обеспечение земельных участков, предоставленных на бесплатной основе гражданам, имеющим трех и более детей, инженерной инфраструктурой»</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 xml:space="preserve">Ответственный исполнитель - </w:t>
            </w:r>
            <w:proofErr w:type="spellStart"/>
            <w:r w:rsidRPr="00917C72">
              <w:rPr>
                <w:rFonts w:ascii="Times New Roman" w:hAnsi="Times New Roman" w:cs="Times New Roman"/>
                <w:b/>
                <w:bCs/>
                <w:sz w:val="18"/>
                <w:szCs w:val="18"/>
              </w:rPr>
              <w:t>УАГиР</w:t>
            </w:r>
            <w:proofErr w:type="spellEnd"/>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r w:rsidRPr="00917C72">
              <w:rPr>
                <w:rFonts w:ascii="Times New Roman" w:hAnsi="Times New Roman" w:cs="Times New Roman"/>
                <w:b/>
                <w:bCs/>
                <w:sz w:val="18"/>
                <w:szCs w:val="18"/>
              </w:rPr>
              <w:t>80</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101,93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r w:rsidRPr="00917C72">
              <w:rPr>
                <w:rFonts w:ascii="Times New Roman" w:hAnsi="Times New Roman" w:cs="Times New Roman"/>
                <w:b/>
                <w:bCs/>
                <w:sz w:val="18"/>
                <w:szCs w:val="18"/>
              </w:rPr>
              <w:t>5</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487,50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r w:rsidRPr="00917C72">
              <w:rPr>
                <w:rFonts w:ascii="Times New Roman" w:hAnsi="Times New Roman" w:cs="Times New Roman"/>
                <w:b/>
                <w:bCs/>
                <w:sz w:val="18"/>
                <w:szCs w:val="18"/>
              </w:rPr>
              <w:t>5</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246,13</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r w:rsidRPr="00917C72">
              <w:rPr>
                <w:rFonts w:ascii="Times New Roman" w:hAnsi="Times New Roman" w:cs="Times New Roman"/>
                <w:b/>
                <w:bCs/>
                <w:sz w:val="18"/>
                <w:szCs w:val="18"/>
              </w:rPr>
              <w:t>11</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600,00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r w:rsidRPr="00917C72">
              <w:rPr>
                <w:rFonts w:ascii="Times New Roman" w:hAnsi="Times New Roman" w:cs="Times New Roman"/>
                <w:b/>
                <w:bCs/>
                <w:sz w:val="18"/>
                <w:szCs w:val="18"/>
              </w:rPr>
              <w:t>4</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936,60</w:t>
            </w:r>
          </w:p>
        </w:tc>
        <w:tc>
          <w:tcPr>
            <w:tcW w:w="851"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6</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025,27</w:t>
            </w:r>
          </w:p>
        </w:tc>
        <w:tc>
          <w:tcPr>
            <w:tcW w:w="992"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22</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048,46</w:t>
            </w:r>
          </w:p>
        </w:tc>
        <w:tc>
          <w:tcPr>
            <w:tcW w:w="851"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4</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396,46</w:t>
            </w:r>
          </w:p>
        </w:tc>
        <w:tc>
          <w:tcPr>
            <w:tcW w:w="850"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9</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031,21</w:t>
            </w:r>
          </w:p>
        </w:tc>
        <w:tc>
          <w:tcPr>
            <w:tcW w:w="851"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11</w:t>
            </w:r>
            <w:r w:rsidRPr="00917C72">
              <w:rPr>
                <w:rFonts w:ascii="Times New Roman" w:hAnsi="Times New Roman" w:cs="Times New Roman"/>
                <w:b/>
                <w:bCs/>
                <w:sz w:val="18"/>
                <w:szCs w:val="18"/>
                <w:lang w:val="en-US"/>
              </w:rPr>
              <w:t xml:space="preserve"> </w:t>
            </w:r>
            <w:r w:rsidRPr="00917C72">
              <w:rPr>
                <w:rFonts w:ascii="Times New Roman" w:hAnsi="Times New Roman" w:cs="Times New Roman"/>
                <w:b/>
                <w:bCs/>
                <w:sz w:val="18"/>
                <w:szCs w:val="18"/>
              </w:rPr>
              <w:t>330,3</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r w:rsidRPr="00917C72">
              <w:rPr>
                <w:rFonts w:ascii="Times New Roman" w:hAnsi="Times New Roman" w:cs="Times New Roman"/>
                <w:b/>
                <w:bCs/>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r w:rsidRPr="00917C72">
              <w:rPr>
                <w:rFonts w:ascii="Times New Roman" w:hAnsi="Times New Roman" w:cs="Times New Roman"/>
                <w:b/>
                <w:bCs/>
                <w:sz w:val="18"/>
                <w:szCs w:val="18"/>
              </w:rPr>
              <w:t>-</w:t>
            </w:r>
          </w:p>
        </w:tc>
      </w:tr>
      <w:tr w:rsidR="00917C72" w:rsidRPr="00917C72" w:rsidTr="00164A5C">
        <w:trPr>
          <w:cantSplit/>
          <w:trHeight w:val="157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r w:rsidRPr="00917C72">
              <w:rPr>
                <w:rFonts w:ascii="Times New Roman" w:hAnsi="Times New Roman" w:cs="Times New Roman"/>
                <w:b/>
                <w:bCs/>
                <w:sz w:val="16"/>
                <w:szCs w:val="18"/>
              </w:rPr>
              <w:t>1.</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Разработка и утверждение проекта планировки и межевании территории</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Ответственный исполнитель - МКУ «</w:t>
            </w:r>
            <w:proofErr w:type="spellStart"/>
            <w:r w:rsidRPr="00917C72">
              <w:rPr>
                <w:rFonts w:ascii="Times New Roman" w:hAnsi="Times New Roman" w:cs="Times New Roman"/>
                <w:b/>
                <w:bCs/>
                <w:sz w:val="18"/>
                <w:szCs w:val="18"/>
              </w:rPr>
              <w:t>ДАГиЗ</w:t>
            </w:r>
            <w:proofErr w:type="spellEnd"/>
            <w:r w:rsidRPr="00917C72">
              <w:rPr>
                <w:rFonts w:ascii="Times New Roman" w:hAnsi="Times New Roman" w:cs="Times New Roman"/>
                <w:b/>
                <w:bCs/>
                <w:sz w:val="18"/>
                <w:szCs w:val="18"/>
              </w:rPr>
              <w:t>»</w:t>
            </w:r>
          </w:p>
        </w:tc>
        <w:tc>
          <w:tcPr>
            <w:tcW w:w="2409" w:type="dxa"/>
            <w:gridSpan w:val="4"/>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8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1.1.</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автомобильной дорогой Владивосток - Находка и воздушной линией электропередач 110 </w:t>
            </w:r>
            <w:proofErr w:type="spellStart"/>
            <w:r w:rsidRPr="00917C72">
              <w:rPr>
                <w:rFonts w:ascii="Times New Roman" w:hAnsi="Times New Roman" w:cs="Times New Roman"/>
                <w:sz w:val="18"/>
                <w:szCs w:val="18"/>
              </w:rPr>
              <w:t>кВ</w:t>
            </w:r>
            <w:proofErr w:type="spellEnd"/>
            <w:r w:rsidRPr="00917C72">
              <w:rPr>
                <w:rFonts w:ascii="Times New Roman" w:hAnsi="Times New Roman" w:cs="Times New Roman"/>
                <w:sz w:val="18"/>
                <w:szCs w:val="18"/>
              </w:rPr>
              <w:t xml:space="preserve">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5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1.2.</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дорогой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 Ливадия, ул. Подсобной в п. Средний и ул. Колхозной в п. Авангард</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85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r w:rsidRPr="00917C72">
              <w:rPr>
                <w:rFonts w:ascii="Times New Roman" w:hAnsi="Times New Roman" w:cs="Times New Roman"/>
                <w:b/>
                <w:bCs/>
                <w:sz w:val="16"/>
                <w:szCs w:val="18"/>
              </w:rPr>
              <w:t>2.</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Выполнение работ по инженерным изысканиям</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Ответственный исполнитель МКУ «УКС»</w:t>
            </w:r>
          </w:p>
        </w:tc>
        <w:tc>
          <w:tcPr>
            <w:tcW w:w="2409" w:type="dxa"/>
            <w:gridSpan w:val="4"/>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8"/>
                <w:szCs w:val="18"/>
              </w:rPr>
            </w:pP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31 065,34</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4 676,13</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542,00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182,00</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182,00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452,00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031,21</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23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2.1.</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37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2.2.</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жилой застройкой ООО ТПК «</w:t>
            </w:r>
            <w:proofErr w:type="spellStart"/>
            <w:r w:rsidRPr="00917C72">
              <w:rPr>
                <w:rFonts w:ascii="Times New Roman" w:hAnsi="Times New Roman" w:cs="Times New Roman"/>
                <w:sz w:val="18"/>
                <w:szCs w:val="18"/>
              </w:rPr>
              <w:t>Ирна</w:t>
            </w:r>
            <w:proofErr w:type="spellEnd"/>
            <w:r w:rsidRPr="00917C72">
              <w:rPr>
                <w:rFonts w:ascii="Times New Roman" w:hAnsi="Times New Roman" w:cs="Times New Roman"/>
                <w:sz w:val="18"/>
                <w:szCs w:val="18"/>
              </w:rPr>
              <w:t>», территорией СНТ «</w:t>
            </w:r>
            <w:proofErr w:type="spellStart"/>
            <w:r w:rsidRPr="00917C72">
              <w:rPr>
                <w:rFonts w:ascii="Times New Roman" w:hAnsi="Times New Roman" w:cs="Times New Roman"/>
                <w:sz w:val="18"/>
                <w:szCs w:val="18"/>
              </w:rPr>
              <w:t>Приморец</w:t>
            </w:r>
            <w:proofErr w:type="spellEnd"/>
            <w:r w:rsidRPr="00917C72">
              <w:rPr>
                <w:rFonts w:ascii="Times New Roman" w:hAnsi="Times New Roman" w:cs="Times New Roman"/>
                <w:sz w:val="18"/>
                <w:szCs w:val="18"/>
              </w:rPr>
              <w:t>», территорией ЖСК «Залив Тунгус» и обходной магистралью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722,86</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180,86</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542,00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1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2.3.</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Загородной, ЛЭП - 220, существующим проездом к промышленной базе ООО «</w:t>
            </w:r>
            <w:proofErr w:type="spellStart"/>
            <w:r w:rsidRPr="00917C72">
              <w:rPr>
                <w:rFonts w:ascii="Times New Roman" w:hAnsi="Times New Roman" w:cs="Times New Roman"/>
                <w:sz w:val="18"/>
                <w:szCs w:val="18"/>
              </w:rPr>
              <w:t>Дальрыбснаб</w:t>
            </w:r>
            <w:proofErr w:type="spellEnd"/>
            <w:r w:rsidRPr="00917C72">
              <w:rPr>
                <w:rFonts w:ascii="Times New Roman" w:hAnsi="Times New Roman" w:cs="Times New Roman"/>
                <w:sz w:val="18"/>
                <w:szCs w:val="18"/>
              </w:rPr>
              <w:t>»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870"/>
          <w:jc w:val="center"/>
        </w:trPr>
        <w:tc>
          <w:tcPr>
            <w:tcW w:w="517"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2.4.</w:t>
            </w:r>
          </w:p>
        </w:tc>
        <w:tc>
          <w:tcPr>
            <w:tcW w:w="1559"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Спортивной, ул. Батарейной и ул. Простоквашино в г. Находка</w:t>
            </w:r>
          </w:p>
        </w:tc>
        <w:tc>
          <w:tcPr>
            <w:tcW w:w="993"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868,73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504,73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682,00</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682,00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87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730140060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650,17</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726,00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924,17</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660"/>
          <w:jc w:val="center"/>
        </w:trPr>
        <w:tc>
          <w:tcPr>
            <w:tcW w:w="517"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2.5.</w:t>
            </w:r>
          </w:p>
        </w:tc>
        <w:tc>
          <w:tcPr>
            <w:tcW w:w="1559"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Рождественской, ул. Жемчужной в г. Находка</w:t>
            </w:r>
          </w:p>
        </w:tc>
        <w:tc>
          <w:tcPr>
            <w:tcW w:w="993"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500,00</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500,00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66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730140060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726,00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726,00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20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2.6.</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ул. Светлой, ул. Набережной и магистральной дорогой районного значения Ливадия -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в г. Находке, в п. Среднем</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200,00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100,00</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100,00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93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2.7.</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дорогой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 Ливадия, ул. Подсобной в п. Средний и ул. Колхозной в п. Авангард</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790,54</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395,27</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395,27</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05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2.8.</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автодорогой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 Ливадия и границей зоны сельскохозяйственного использования в г. Находке в п. Ливадия</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05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2.9.</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автомобильной дорогой Владивосток - Находка и воздушной линией электропередач 110 </w:t>
            </w:r>
            <w:proofErr w:type="spellStart"/>
            <w:r w:rsidRPr="00917C72">
              <w:rPr>
                <w:rFonts w:ascii="Times New Roman" w:hAnsi="Times New Roman" w:cs="Times New Roman"/>
                <w:sz w:val="18"/>
                <w:szCs w:val="18"/>
              </w:rPr>
              <w:t>кВ</w:t>
            </w:r>
            <w:proofErr w:type="spellEnd"/>
            <w:r w:rsidRPr="00917C72">
              <w:rPr>
                <w:rFonts w:ascii="Times New Roman" w:hAnsi="Times New Roman" w:cs="Times New Roman"/>
                <w:sz w:val="18"/>
                <w:szCs w:val="18"/>
              </w:rPr>
              <w:t xml:space="preserve">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107,05</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107,05</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r>
      <w:tr w:rsidR="00917C72" w:rsidRPr="00917C72" w:rsidTr="00164A5C">
        <w:trPr>
          <w:cantSplit/>
          <w:trHeight w:val="123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r w:rsidRPr="00917C72">
              <w:rPr>
                <w:rFonts w:ascii="Times New Roman" w:hAnsi="Times New Roman" w:cs="Times New Roman"/>
                <w:b/>
                <w:bCs/>
                <w:sz w:val="16"/>
                <w:szCs w:val="18"/>
              </w:rPr>
              <w:t>3.</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Выполнение кадастровых работ</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Ответственный исполнитель - МКУ «</w:t>
            </w:r>
            <w:proofErr w:type="spellStart"/>
            <w:r w:rsidRPr="00917C72">
              <w:rPr>
                <w:rFonts w:ascii="Times New Roman" w:hAnsi="Times New Roman" w:cs="Times New Roman"/>
                <w:b/>
                <w:bCs/>
                <w:sz w:val="18"/>
                <w:szCs w:val="18"/>
              </w:rPr>
              <w:t>ДАГиЗ</w:t>
            </w:r>
            <w:proofErr w:type="spellEnd"/>
            <w:r w:rsidRPr="00917C72">
              <w:rPr>
                <w:rFonts w:ascii="Times New Roman" w:hAnsi="Times New Roman" w:cs="Times New Roman"/>
                <w:b/>
                <w:bCs/>
                <w:sz w:val="18"/>
                <w:szCs w:val="18"/>
              </w:rPr>
              <w:t>»</w:t>
            </w:r>
          </w:p>
        </w:tc>
        <w:tc>
          <w:tcPr>
            <w:tcW w:w="2409" w:type="dxa"/>
            <w:gridSpan w:val="4"/>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1 802,59</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570,00</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600,00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234,60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97,99</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300,00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1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3.1.</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108,25</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108,25</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1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3.2.</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жилой постройкой ООО ТПК «</w:t>
            </w:r>
            <w:proofErr w:type="spellStart"/>
            <w:r w:rsidRPr="00917C72">
              <w:rPr>
                <w:rFonts w:ascii="Times New Roman" w:hAnsi="Times New Roman" w:cs="Times New Roman"/>
                <w:sz w:val="18"/>
                <w:szCs w:val="18"/>
              </w:rPr>
              <w:t>Ирна</w:t>
            </w:r>
            <w:proofErr w:type="spellEnd"/>
            <w:r w:rsidRPr="00917C72">
              <w:rPr>
                <w:rFonts w:ascii="Times New Roman" w:hAnsi="Times New Roman" w:cs="Times New Roman"/>
                <w:sz w:val="18"/>
                <w:szCs w:val="18"/>
              </w:rPr>
              <w:t>», территорией СНТ «</w:t>
            </w:r>
            <w:proofErr w:type="spellStart"/>
            <w:r w:rsidRPr="00917C72">
              <w:rPr>
                <w:rFonts w:ascii="Times New Roman" w:hAnsi="Times New Roman" w:cs="Times New Roman"/>
                <w:sz w:val="18"/>
                <w:szCs w:val="18"/>
              </w:rPr>
              <w:t>Приморец</w:t>
            </w:r>
            <w:proofErr w:type="spellEnd"/>
            <w:r w:rsidRPr="00917C72">
              <w:rPr>
                <w:rFonts w:ascii="Times New Roman" w:hAnsi="Times New Roman" w:cs="Times New Roman"/>
                <w:sz w:val="18"/>
                <w:szCs w:val="18"/>
              </w:rPr>
              <w:t>», территорией ЖСК «Залив Тунгус» и обходной магистралью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180,86</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180,86</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57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3.3.</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Спортивной, ул. Батарейной и ул. Простоквашино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730116050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12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3 4</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Рождественской, ул. Жемчужной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730116050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211</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120,62</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120,62</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з0,00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8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3.5.</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ул. Светлой, ул. Набережной и магистральной дорогой районного значения Ливадия -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в г. Находке в п. Среднем</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730116050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160,27</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160,27</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04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3.6.</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автомобильной дорогой Владивосток - Находка и воздушной линии электропередач 110 </w:t>
            </w:r>
            <w:proofErr w:type="spellStart"/>
            <w:r w:rsidRPr="00917C72">
              <w:rPr>
                <w:rFonts w:ascii="Times New Roman" w:hAnsi="Times New Roman" w:cs="Times New Roman"/>
                <w:sz w:val="18"/>
                <w:szCs w:val="18"/>
              </w:rPr>
              <w:t>кВ</w:t>
            </w:r>
            <w:proofErr w:type="spellEnd"/>
            <w:r w:rsidRPr="00917C72">
              <w:rPr>
                <w:rFonts w:ascii="Times New Roman" w:hAnsi="Times New Roman" w:cs="Times New Roman"/>
                <w:sz w:val="18"/>
                <w:szCs w:val="18"/>
              </w:rPr>
              <w:t xml:space="preserve">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97,99</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97,99</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5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3.7.</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дорогой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 Ливадия, ул. Подсобной в п. Средний и ул. Колхозной и п. Авангард</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234,60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234,60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8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3.8.</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автодорогой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 Ливадия и границей тоны сельскохозяйственного использования в г. Находке, в п. Ливадии</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 МКУ «</w:t>
            </w:r>
            <w:proofErr w:type="spellStart"/>
            <w:r w:rsidRPr="00917C72">
              <w:rPr>
                <w:rFonts w:ascii="Times New Roman" w:hAnsi="Times New Roman" w:cs="Times New Roman"/>
                <w:sz w:val="18"/>
                <w:szCs w:val="18"/>
              </w:rPr>
              <w:t>ДАГиЗ</w:t>
            </w:r>
            <w:proofErr w:type="spellEnd"/>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r w:rsidRPr="00917C72">
              <w:rPr>
                <w:rFonts w:ascii="Times New Roman" w:hAnsi="Times New Roman" w:cs="Times New Roman"/>
                <w:b/>
                <w:bCs/>
                <w:sz w:val="16"/>
                <w:szCs w:val="18"/>
              </w:rPr>
              <w:t>4.</w:t>
            </w:r>
          </w:p>
        </w:tc>
        <w:tc>
          <w:tcPr>
            <w:tcW w:w="1559"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Разработка проектно-сметной и рабочей документации</w:t>
            </w:r>
          </w:p>
        </w:tc>
        <w:tc>
          <w:tcPr>
            <w:tcW w:w="993"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44</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941,50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487,50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6</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6</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867,50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745,28</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566,46</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944,46</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330,3</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734202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487,50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487,50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730140060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17</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829,50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707,50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10</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622,00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730142020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07301S2 380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949,45</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432,00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17,45</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404</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730192380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400,46</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728,00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728,00</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944,46</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730192380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944,46</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944,46</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07301Д2380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999,83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999,83</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0790246060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410</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10</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790,30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10</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790,3</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r>
      <w:tr w:rsidR="00917C72" w:rsidRPr="00917C72" w:rsidTr="00164A5C">
        <w:trPr>
          <w:cantSplit/>
          <w:trHeight w:val="30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0790242020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410</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540,00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540,00</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1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4.1.</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730140060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522,00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522,00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840"/>
          <w:jc w:val="center"/>
        </w:trPr>
        <w:tc>
          <w:tcPr>
            <w:tcW w:w="517"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4.2.</w:t>
            </w:r>
          </w:p>
        </w:tc>
        <w:tc>
          <w:tcPr>
            <w:tcW w:w="1559"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жилой застройкой ООО ТПК «</w:t>
            </w:r>
            <w:proofErr w:type="spellStart"/>
            <w:r w:rsidRPr="00917C72">
              <w:rPr>
                <w:rFonts w:ascii="Times New Roman" w:hAnsi="Times New Roman" w:cs="Times New Roman"/>
                <w:sz w:val="18"/>
                <w:szCs w:val="18"/>
              </w:rPr>
              <w:t>Ирна</w:t>
            </w:r>
            <w:proofErr w:type="spellEnd"/>
            <w:r w:rsidRPr="00917C72">
              <w:rPr>
                <w:rFonts w:ascii="Times New Roman" w:hAnsi="Times New Roman" w:cs="Times New Roman"/>
                <w:sz w:val="18"/>
                <w:szCs w:val="18"/>
              </w:rPr>
              <w:t>», территорией СНТ «</w:t>
            </w:r>
            <w:proofErr w:type="spellStart"/>
            <w:r w:rsidRPr="00917C72">
              <w:rPr>
                <w:rFonts w:ascii="Times New Roman" w:hAnsi="Times New Roman" w:cs="Times New Roman"/>
                <w:sz w:val="18"/>
                <w:szCs w:val="18"/>
              </w:rPr>
              <w:t>Приморец</w:t>
            </w:r>
            <w:proofErr w:type="spellEnd"/>
            <w:r w:rsidRPr="00917C72">
              <w:rPr>
                <w:rFonts w:ascii="Times New Roman" w:hAnsi="Times New Roman" w:cs="Times New Roman"/>
                <w:sz w:val="18"/>
                <w:szCs w:val="18"/>
              </w:rPr>
              <w:t>», территорией ЖСК «Залив Тунгус» и обходной магистралью в г. Находке</w:t>
            </w:r>
          </w:p>
        </w:tc>
        <w:tc>
          <w:tcPr>
            <w:tcW w:w="993"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07301S2380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932,00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432,00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84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730192380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728,00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728,00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84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730142020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450"/>
          <w:jc w:val="center"/>
        </w:trPr>
        <w:tc>
          <w:tcPr>
            <w:tcW w:w="517"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4.3.</w:t>
            </w:r>
          </w:p>
        </w:tc>
        <w:tc>
          <w:tcPr>
            <w:tcW w:w="1559"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Рождественской, ул. Жемчужной в г. Находка</w:t>
            </w:r>
          </w:p>
        </w:tc>
        <w:tc>
          <w:tcPr>
            <w:tcW w:w="993"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730142020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430,00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430,00</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45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730192380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472,23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472,23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45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730140060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300,00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300,00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95</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400</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5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4.4.</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Спортивной, ул. Батарейной и ул. Простоквашино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730192380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472,23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472,23</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675"/>
          <w:jc w:val="center"/>
        </w:trPr>
        <w:tc>
          <w:tcPr>
            <w:tcW w:w="517"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4.5.</w:t>
            </w:r>
          </w:p>
        </w:tc>
        <w:tc>
          <w:tcPr>
            <w:tcW w:w="1559"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Загородной, ЛЭП - 220, существующим проездом к промышленной базе ООО «</w:t>
            </w:r>
            <w:proofErr w:type="spellStart"/>
            <w:r w:rsidRPr="00917C72">
              <w:rPr>
                <w:rFonts w:ascii="Times New Roman" w:hAnsi="Times New Roman" w:cs="Times New Roman"/>
                <w:sz w:val="18"/>
                <w:szCs w:val="18"/>
              </w:rPr>
              <w:t>Дальрыбснаб</w:t>
            </w:r>
            <w:proofErr w:type="spellEnd"/>
            <w:r w:rsidRPr="00917C72">
              <w:rPr>
                <w:rFonts w:ascii="Times New Roman" w:hAnsi="Times New Roman" w:cs="Times New Roman"/>
                <w:sz w:val="18"/>
                <w:szCs w:val="18"/>
              </w:rPr>
              <w:t>»</w:t>
            </w:r>
          </w:p>
        </w:tc>
        <w:tc>
          <w:tcPr>
            <w:tcW w:w="993"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730142020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675"/>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675"/>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730140060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539,50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585,50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954,00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05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4.6.</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Космической, ул. Звездной, ул. Суханова границами зоны малоэтажной жилой застройки в г. Находке</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730140060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300,00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300,00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170"/>
          <w:jc w:val="center"/>
        </w:trPr>
        <w:tc>
          <w:tcPr>
            <w:tcW w:w="517" w:type="dxa"/>
            <w:vMerge w:val="restart"/>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4.7.</w:t>
            </w:r>
          </w:p>
        </w:tc>
        <w:tc>
          <w:tcPr>
            <w:tcW w:w="1559"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автомобильной дорогой Владивосток - Находка и воздушной линией электропередач 110 </w:t>
            </w:r>
            <w:proofErr w:type="spellStart"/>
            <w:r w:rsidRPr="00917C72">
              <w:rPr>
                <w:rFonts w:ascii="Times New Roman" w:hAnsi="Times New Roman" w:cs="Times New Roman"/>
                <w:sz w:val="18"/>
                <w:szCs w:val="18"/>
              </w:rPr>
              <w:t>кВ</w:t>
            </w:r>
            <w:proofErr w:type="spellEnd"/>
            <w:r w:rsidRPr="00917C72">
              <w:rPr>
                <w:rFonts w:ascii="Times New Roman" w:hAnsi="Times New Roman" w:cs="Times New Roman"/>
                <w:sz w:val="18"/>
                <w:szCs w:val="18"/>
              </w:rPr>
              <w:t xml:space="preserve"> в г. Находке</w:t>
            </w:r>
          </w:p>
        </w:tc>
        <w:tc>
          <w:tcPr>
            <w:tcW w:w="993" w:type="dxa"/>
            <w:vMerge w:val="restart"/>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07301S2380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170"/>
          <w:jc w:val="center"/>
        </w:trPr>
        <w:tc>
          <w:tcPr>
            <w:tcW w:w="517" w:type="dxa"/>
            <w:vMerge/>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p>
        </w:tc>
        <w:tc>
          <w:tcPr>
            <w:tcW w:w="1559"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993" w:type="dxa"/>
            <w:vMerge/>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0790246060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410</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10</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790,30</w:t>
            </w:r>
          </w:p>
        </w:tc>
        <w:tc>
          <w:tcPr>
            <w:tcW w:w="850" w:type="dxa"/>
            <w:vAlign w:val="center"/>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10</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790,3</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1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4.8.</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улицей Светлой, улицей Набережной и магистральной дорогой районного значения Ливадия -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в г. Находке п. Среднем.</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8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4.9.</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автодорогой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Ливадия и границей тоны сельскохозяйственного использования в г. Находке, в п. Ливадии</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5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4.10</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 xml:space="preserve">Территория, ограниченная дорогой </w:t>
            </w:r>
            <w:proofErr w:type="spellStart"/>
            <w:r w:rsidRPr="00917C72">
              <w:rPr>
                <w:rFonts w:ascii="Times New Roman" w:hAnsi="Times New Roman" w:cs="Times New Roman"/>
                <w:sz w:val="18"/>
                <w:szCs w:val="18"/>
              </w:rPr>
              <w:t>Душкино</w:t>
            </w:r>
            <w:proofErr w:type="spellEnd"/>
            <w:r w:rsidRPr="00917C72">
              <w:rPr>
                <w:rFonts w:ascii="Times New Roman" w:hAnsi="Times New Roman" w:cs="Times New Roman"/>
                <w:sz w:val="18"/>
                <w:szCs w:val="18"/>
              </w:rPr>
              <w:t xml:space="preserve"> - Ливадия, ул. Подсобной в п. Средний и ул. Колхозной в п. Авангард</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97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4.11</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Проверка сметной документации на проектно-изыскательские работы</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502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0790242020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410</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540,00</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r>
      <w:tr w:rsidR="00917C72" w:rsidRPr="00917C72" w:rsidTr="00164A5C">
        <w:trPr>
          <w:cantSplit/>
          <w:trHeight w:val="130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r w:rsidRPr="00917C72">
              <w:rPr>
                <w:rFonts w:ascii="Times New Roman" w:hAnsi="Times New Roman" w:cs="Times New Roman"/>
                <w:b/>
                <w:bCs/>
                <w:sz w:val="16"/>
                <w:szCs w:val="18"/>
              </w:rPr>
              <w:t>5.</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Строительство автомобильных дорог, проездов к земельным участкам граждан</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Ответственный исполнитель МКУ «УКС»</w:t>
            </w:r>
          </w:p>
        </w:tc>
        <w:tc>
          <w:tcPr>
            <w:tcW w:w="2409" w:type="dxa"/>
            <w:gridSpan w:val="4"/>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7 000,00</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w:t>
            </w:r>
            <w:r w:rsidRPr="00917C72">
              <w:rPr>
                <w:rFonts w:ascii="Times New Roman" w:hAnsi="Times New Roman" w:cs="Times New Roman"/>
                <w:sz w:val="18"/>
                <w:szCs w:val="18"/>
                <w:lang w:val="en-US"/>
              </w:rPr>
              <w:t xml:space="preserve"> </w:t>
            </w:r>
            <w:r w:rsidRPr="00917C72">
              <w:rPr>
                <w:rFonts w:ascii="Times New Roman" w:hAnsi="Times New Roman" w:cs="Times New Roman"/>
                <w:sz w:val="18"/>
                <w:szCs w:val="18"/>
              </w:rPr>
              <w:t>000,00</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1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5.1.</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690192450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31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5 2</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жилой застройкой ООО ТПК «</w:t>
            </w:r>
            <w:proofErr w:type="spellStart"/>
            <w:r w:rsidRPr="00917C72">
              <w:rPr>
                <w:rFonts w:ascii="Times New Roman" w:hAnsi="Times New Roman" w:cs="Times New Roman"/>
                <w:sz w:val="18"/>
                <w:szCs w:val="18"/>
              </w:rPr>
              <w:t>Ирна</w:t>
            </w:r>
            <w:proofErr w:type="spellEnd"/>
            <w:r w:rsidRPr="00917C72">
              <w:rPr>
                <w:rFonts w:ascii="Times New Roman" w:hAnsi="Times New Roman" w:cs="Times New Roman"/>
                <w:sz w:val="18"/>
                <w:szCs w:val="18"/>
              </w:rPr>
              <w:t>», территорией СНТ «</w:t>
            </w:r>
            <w:proofErr w:type="spellStart"/>
            <w:r w:rsidRPr="00917C72">
              <w:rPr>
                <w:rFonts w:ascii="Times New Roman" w:hAnsi="Times New Roman" w:cs="Times New Roman"/>
                <w:sz w:val="18"/>
                <w:szCs w:val="18"/>
              </w:rPr>
              <w:t>Приморец</w:t>
            </w:r>
            <w:proofErr w:type="spellEnd"/>
            <w:r w:rsidRPr="00917C72">
              <w:rPr>
                <w:rFonts w:ascii="Times New Roman" w:hAnsi="Times New Roman" w:cs="Times New Roman"/>
                <w:sz w:val="18"/>
                <w:szCs w:val="18"/>
              </w:rPr>
              <w:t>», территорией ЖСК «Залив Тунгус» и обходной магистралью в г. Находке</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409</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690192450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05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b/>
                <w:bCs/>
                <w:sz w:val="16"/>
                <w:szCs w:val="18"/>
              </w:rPr>
            </w:pPr>
            <w:r w:rsidRPr="00917C72">
              <w:rPr>
                <w:rFonts w:ascii="Times New Roman" w:hAnsi="Times New Roman" w:cs="Times New Roman"/>
                <w:b/>
                <w:bCs/>
                <w:sz w:val="16"/>
                <w:szCs w:val="18"/>
              </w:rPr>
              <w:t>6</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Строительство инженерной инфраструктуры</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b/>
                <w:bCs/>
                <w:sz w:val="18"/>
                <w:szCs w:val="18"/>
              </w:rPr>
            </w:pPr>
            <w:r w:rsidRPr="00917C72">
              <w:rPr>
                <w:rFonts w:ascii="Times New Roman" w:hAnsi="Times New Roman" w:cs="Times New Roman"/>
                <w:b/>
                <w:bCs/>
                <w:sz w:val="18"/>
                <w:szCs w:val="18"/>
              </w:rPr>
              <w:t>Ответственный исполнитель МКУ «УКС»</w:t>
            </w:r>
          </w:p>
        </w:tc>
        <w:tc>
          <w:tcPr>
            <w:tcW w:w="2409" w:type="dxa"/>
            <w:gridSpan w:val="4"/>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095"/>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6.1.</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Рождественской, ул. Жемчужной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1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6.2.</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жилой застройкой ООО ТПК «</w:t>
            </w:r>
            <w:proofErr w:type="spellStart"/>
            <w:r w:rsidRPr="00917C72">
              <w:rPr>
                <w:rFonts w:ascii="Times New Roman" w:hAnsi="Times New Roman" w:cs="Times New Roman"/>
                <w:sz w:val="18"/>
                <w:szCs w:val="18"/>
              </w:rPr>
              <w:t>Ирна</w:t>
            </w:r>
            <w:proofErr w:type="spellEnd"/>
            <w:r w:rsidRPr="00917C72">
              <w:rPr>
                <w:rFonts w:ascii="Times New Roman" w:hAnsi="Times New Roman" w:cs="Times New Roman"/>
                <w:sz w:val="18"/>
                <w:szCs w:val="18"/>
              </w:rPr>
              <w:t>», территорией СНТ «</w:t>
            </w:r>
            <w:proofErr w:type="spellStart"/>
            <w:r w:rsidRPr="00917C72">
              <w:rPr>
                <w:rFonts w:ascii="Times New Roman" w:hAnsi="Times New Roman" w:cs="Times New Roman"/>
                <w:sz w:val="18"/>
                <w:szCs w:val="18"/>
              </w:rPr>
              <w:t>Приморец</w:t>
            </w:r>
            <w:proofErr w:type="spellEnd"/>
            <w:r w:rsidRPr="00917C72">
              <w:rPr>
                <w:rFonts w:ascii="Times New Roman" w:hAnsi="Times New Roman" w:cs="Times New Roman"/>
                <w:sz w:val="18"/>
                <w:szCs w:val="18"/>
              </w:rPr>
              <w:t>», территорией ЖСК «Залив Тунгус» и обходной магистралью в г. Находке</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12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6.3.</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ул. Спортивной, ул. Батарейной и ул. Простоквашино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r w:rsidR="00917C72" w:rsidRPr="00917C72" w:rsidTr="00164A5C">
        <w:trPr>
          <w:cantSplit/>
          <w:trHeight w:val="2100"/>
          <w:jc w:val="center"/>
        </w:trPr>
        <w:tc>
          <w:tcPr>
            <w:tcW w:w="51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6"/>
                <w:szCs w:val="18"/>
              </w:rPr>
            </w:pPr>
            <w:r w:rsidRPr="00917C72">
              <w:rPr>
                <w:rFonts w:ascii="Times New Roman" w:hAnsi="Times New Roman" w:cs="Times New Roman"/>
                <w:sz w:val="16"/>
                <w:szCs w:val="18"/>
              </w:rPr>
              <w:t>6.4.</w:t>
            </w:r>
          </w:p>
        </w:tc>
        <w:tc>
          <w:tcPr>
            <w:tcW w:w="1559"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993" w:type="dxa"/>
            <w:vAlign w:val="center"/>
            <w:hideMark/>
          </w:tcPr>
          <w:p w:rsidR="00917C72" w:rsidRPr="00917C72" w:rsidRDefault="00917C72" w:rsidP="00917C72">
            <w:pPr>
              <w:widowControl/>
              <w:autoSpaceDE/>
              <w:autoSpaceDN/>
              <w:adjustRightInd/>
              <w:ind w:firstLine="0"/>
              <w:jc w:val="left"/>
              <w:rPr>
                <w:rFonts w:ascii="Times New Roman" w:hAnsi="Times New Roman" w:cs="Times New Roman"/>
                <w:sz w:val="18"/>
                <w:szCs w:val="18"/>
              </w:rPr>
            </w:pPr>
            <w:r w:rsidRPr="00917C72">
              <w:rPr>
                <w:rFonts w:ascii="Times New Roman" w:hAnsi="Times New Roman" w:cs="Times New Roman"/>
                <w:sz w:val="18"/>
                <w:szCs w:val="18"/>
              </w:rPr>
              <w:t>Ответственный исполнитель МКУ «УКС»</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851</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412</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730146040</w:t>
            </w:r>
          </w:p>
        </w:tc>
        <w:tc>
          <w:tcPr>
            <w:tcW w:w="567"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244</w:t>
            </w:r>
          </w:p>
        </w:tc>
        <w:tc>
          <w:tcPr>
            <w:tcW w:w="993"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992"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0"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851"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8"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c>
          <w:tcPr>
            <w:tcW w:w="709" w:type="dxa"/>
            <w:vAlign w:val="center"/>
            <w:hideMark/>
          </w:tcPr>
          <w:p w:rsidR="00917C72" w:rsidRPr="00917C72" w:rsidRDefault="00917C72" w:rsidP="00917C72">
            <w:pPr>
              <w:widowControl/>
              <w:autoSpaceDE/>
              <w:autoSpaceDN/>
              <w:adjustRightInd/>
              <w:ind w:firstLine="0"/>
              <w:jc w:val="center"/>
              <w:rPr>
                <w:rFonts w:ascii="Times New Roman" w:hAnsi="Times New Roman" w:cs="Times New Roman"/>
                <w:sz w:val="18"/>
                <w:szCs w:val="18"/>
              </w:rPr>
            </w:pPr>
            <w:r w:rsidRPr="00917C72">
              <w:rPr>
                <w:rFonts w:ascii="Times New Roman" w:hAnsi="Times New Roman" w:cs="Times New Roman"/>
                <w:sz w:val="18"/>
                <w:szCs w:val="18"/>
              </w:rPr>
              <w:t>-</w:t>
            </w:r>
          </w:p>
        </w:tc>
      </w:tr>
    </w:tbl>
    <w:p w:rsidR="00343814" w:rsidRPr="003C48A1" w:rsidRDefault="00343814">
      <w:pPr>
        <w:ind w:firstLine="0"/>
        <w:jc w:val="left"/>
        <w:rPr>
          <w:rFonts w:ascii="Arial" w:hAnsi="Arial" w:cs="Arial"/>
          <w:color w:val="FF0000"/>
        </w:rPr>
        <w:sectPr w:rsidR="00343814" w:rsidRPr="003C48A1">
          <w:headerReference w:type="default" r:id="rId71"/>
          <w:footerReference w:type="default" r:id="rId72"/>
          <w:pgSz w:w="16837" w:h="11905" w:orient="landscape"/>
          <w:pgMar w:top="1440" w:right="800" w:bottom="1440" w:left="800" w:header="720" w:footer="720" w:gutter="0"/>
          <w:cols w:space="720"/>
          <w:noEndnote/>
        </w:sectPr>
      </w:pPr>
    </w:p>
    <w:p w:rsidR="00343814" w:rsidRPr="00917C72" w:rsidRDefault="00917C72" w:rsidP="00917C72">
      <w:pPr>
        <w:pStyle w:val="1"/>
        <w:rPr>
          <w:color w:val="auto"/>
        </w:rPr>
      </w:pPr>
      <w:bookmarkStart w:id="58" w:name="sub_400"/>
      <w:r w:rsidRPr="00917C72">
        <w:rPr>
          <w:color w:val="auto"/>
        </w:rPr>
        <w:t xml:space="preserve">ПОДПРОГРАММА </w:t>
      </w:r>
      <w:r w:rsidRPr="00917C72">
        <w:rPr>
          <w:color w:val="auto"/>
        </w:rPr>
        <w:br/>
        <w:t>«</w:t>
      </w:r>
      <w:r w:rsidR="00343814" w:rsidRPr="00917C72">
        <w:rPr>
          <w:color w:val="auto"/>
        </w:rPr>
        <w:t>Переселение граждан из аварийного жилищного фонда Находкинского городского округа признанного таковым до 01.01.2012</w:t>
      </w:r>
      <w:r w:rsidRPr="00917C72">
        <w:rPr>
          <w:color w:val="auto"/>
        </w:rPr>
        <w:t>»</w:t>
      </w:r>
      <w:r w:rsidR="00343814" w:rsidRPr="00917C72">
        <w:rPr>
          <w:color w:val="auto"/>
        </w:rPr>
        <w:t xml:space="preserve"> на 2013 - 2020 годы</w:t>
      </w:r>
    </w:p>
    <w:bookmarkEnd w:id="58"/>
    <w:p w:rsidR="00343814" w:rsidRPr="00917C72" w:rsidRDefault="00343814"/>
    <w:p w:rsidR="00917C72" w:rsidRPr="00917C72" w:rsidRDefault="00917C72">
      <w:pPr>
        <w:pStyle w:val="1"/>
        <w:rPr>
          <w:color w:val="auto"/>
        </w:rPr>
      </w:pPr>
      <w:bookmarkStart w:id="59" w:name="sub_401"/>
      <w:r w:rsidRPr="00917C72">
        <w:rPr>
          <w:color w:val="auto"/>
        </w:rPr>
        <w:t>ПАСПОРТ</w:t>
      </w:r>
    </w:p>
    <w:p w:rsidR="00343814" w:rsidRPr="00917C72" w:rsidRDefault="00917C72">
      <w:pPr>
        <w:pStyle w:val="1"/>
        <w:rPr>
          <w:color w:val="auto"/>
        </w:rPr>
      </w:pPr>
      <w:r w:rsidRPr="00917C72">
        <w:rPr>
          <w:color w:val="auto"/>
        </w:rPr>
        <w:t>Подпрограммы «</w:t>
      </w:r>
      <w:r w:rsidR="00343814" w:rsidRPr="00917C72">
        <w:rPr>
          <w:color w:val="auto"/>
        </w:rPr>
        <w:t>Переселение граждан из аварийного жилищного фонда Находкинского городского округа пр</w:t>
      </w:r>
      <w:r w:rsidRPr="00917C72">
        <w:rPr>
          <w:color w:val="auto"/>
        </w:rPr>
        <w:t>изнанного таковым до 01.01.2012»</w:t>
      </w:r>
      <w:r w:rsidR="00343814" w:rsidRPr="00917C72">
        <w:rPr>
          <w:color w:val="auto"/>
        </w:rPr>
        <w:t xml:space="preserve"> на 2013 - 2020 годы</w:t>
      </w:r>
    </w:p>
    <w:bookmarkEnd w:id="59"/>
    <w:p w:rsidR="00343814" w:rsidRPr="00917C72" w:rsidRDefault="003438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6300"/>
      </w:tblGrid>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Ответственный исполнитель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Управление жилищно-коммунального хозяйства администрации Находкинского городского округа.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Соисполнители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Управление муниципального заказа администрации Находкинского городского округа</w:t>
            </w:r>
          </w:p>
          <w:p w:rsidR="00343814" w:rsidRPr="00917C72" w:rsidRDefault="00343814">
            <w:pPr>
              <w:pStyle w:val="a7"/>
            </w:pPr>
            <w:r w:rsidRPr="00917C72">
              <w:t>Управление имуществом администрации Находкинского городского округа</w:t>
            </w:r>
          </w:p>
          <w:p w:rsidR="00343814" w:rsidRPr="00917C72" w:rsidRDefault="00343814">
            <w:pPr>
              <w:pStyle w:val="a7"/>
            </w:pPr>
            <w:r w:rsidRPr="00917C72">
              <w:t>Отдел учета и распределения жилья Муниципального казенного учреждения "Управление городским хозяйством"</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Структура подпрограммы, мероприятия</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Мероприятия подпрограммы</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подпрограммы</w:t>
            </w:r>
          </w:p>
        </w:tc>
        <w:tc>
          <w:tcPr>
            <w:tcW w:w="6300" w:type="dxa"/>
            <w:tcBorders>
              <w:top w:val="single" w:sz="4" w:space="0" w:color="auto"/>
              <w:left w:val="single" w:sz="4" w:space="0" w:color="auto"/>
              <w:bottom w:val="single" w:sz="4" w:space="0" w:color="auto"/>
            </w:tcBorders>
          </w:tcPr>
          <w:p w:rsidR="00343814" w:rsidRPr="00917C72" w:rsidRDefault="0041649C">
            <w:pPr>
              <w:pStyle w:val="a7"/>
            </w:pPr>
            <w:hyperlink r:id="rId73" w:history="1">
              <w:r w:rsidR="00343814" w:rsidRPr="00917C72">
                <w:rPr>
                  <w:rStyle w:val="a4"/>
                  <w:rFonts w:cs="Times New Roman CYR"/>
                  <w:color w:val="auto"/>
                </w:rPr>
                <w:t>Подпрограмма</w:t>
              </w:r>
            </w:hyperlink>
            <w:r w:rsidR="00343814" w:rsidRPr="00917C72">
              <w:t xml:space="preserve"> "Переселение граждан из аварийного жилищного фонда в Приморском крае на 2013-2025 годы" </w:t>
            </w:r>
            <w:hyperlink r:id="rId74" w:history="1">
              <w:r w:rsidR="00343814" w:rsidRPr="00917C72">
                <w:rPr>
                  <w:rStyle w:val="a4"/>
                  <w:rFonts w:cs="Times New Roman CYR"/>
                  <w:color w:val="auto"/>
                </w:rPr>
                <w:t>государственной программы</w:t>
              </w:r>
            </w:hyperlink>
            <w:r w:rsidR="00343814" w:rsidRPr="00917C72">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w:t>
            </w:r>
            <w:hyperlink r:id="rId75" w:history="1">
              <w:r w:rsidR="00343814" w:rsidRPr="00917C72">
                <w:rPr>
                  <w:rStyle w:val="a4"/>
                  <w:rFonts w:cs="Times New Roman CYR"/>
                  <w:color w:val="auto"/>
                </w:rPr>
                <w:t>постановлением</w:t>
              </w:r>
            </w:hyperlink>
            <w:r w:rsidR="00343814" w:rsidRPr="00917C72">
              <w:t xml:space="preserve"> администрации Приморского края от 30.12.2019 N 945-па.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Цель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Создание безопасных и благоприятных условий проживания граждан Находкинского городского округа.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Задача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1. Обеспечение процесса приобретения благоустроенных жилых помещений для переселения граждан из аварийного жилищного фонда Находкинского городского округа.</w:t>
            </w:r>
          </w:p>
          <w:p w:rsidR="00343814" w:rsidRPr="00917C72" w:rsidRDefault="00343814">
            <w:pPr>
              <w:pStyle w:val="a7"/>
            </w:pPr>
            <w:r w:rsidRPr="00917C72">
              <w:t>2. Организация процедуры уплаты выкупной цены собственникам за изымаемые жилые помещения в аварийном жилищном фонде Находкинского городского округа.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Этапы и сроки реализации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Подпрограмма будет реализована в 4 этапа:</w:t>
            </w:r>
          </w:p>
          <w:p w:rsidR="00343814" w:rsidRPr="00917C72" w:rsidRDefault="00343814">
            <w:pPr>
              <w:pStyle w:val="a7"/>
            </w:pPr>
            <w:r w:rsidRPr="00917C72">
              <w:t>I этап - 01 января 2013 года - 31 декабря 2015 года;</w:t>
            </w:r>
          </w:p>
          <w:p w:rsidR="00343814" w:rsidRPr="00917C72" w:rsidRDefault="00343814">
            <w:pPr>
              <w:pStyle w:val="a7"/>
            </w:pPr>
            <w:r w:rsidRPr="00917C72">
              <w:t>II этап - 01 января 2014 года - 31 декабря 2016 года;</w:t>
            </w:r>
          </w:p>
          <w:p w:rsidR="00343814" w:rsidRPr="00917C72" w:rsidRDefault="00343814">
            <w:pPr>
              <w:pStyle w:val="a7"/>
            </w:pPr>
            <w:r w:rsidRPr="00917C72">
              <w:t>III этап - 01 января 2015 года - 01 сентября 2017 года;</w:t>
            </w:r>
          </w:p>
          <w:p w:rsidR="00343814" w:rsidRPr="00917C72" w:rsidRDefault="00343814">
            <w:pPr>
              <w:pStyle w:val="a7"/>
            </w:pPr>
            <w:r w:rsidRPr="00917C72">
              <w:t>IV этап - 01 января 2016 года - 01 сентября 2018 года.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Целевые показатели (индикаторы)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 xml:space="preserve">1. Количество </w:t>
            </w:r>
            <w:proofErr w:type="gramStart"/>
            <w:r w:rsidRPr="00917C72">
              <w:t>граждан</w:t>
            </w:r>
            <w:proofErr w:type="gramEnd"/>
            <w:r w:rsidRPr="00917C72">
              <w:t xml:space="preserve">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 в аварийном жилищном фонде.</w:t>
            </w:r>
          </w:p>
          <w:p w:rsidR="00343814" w:rsidRPr="00917C72" w:rsidRDefault="00343814">
            <w:pPr>
              <w:pStyle w:val="a7"/>
            </w:pPr>
            <w:r w:rsidRPr="00917C72">
              <w:t>2. Количество расселенных либо выкупленных жилых помещений в аварийных домах.</w:t>
            </w:r>
          </w:p>
          <w:p w:rsidR="00343814" w:rsidRPr="00917C72" w:rsidRDefault="00343814">
            <w:pPr>
              <w:pStyle w:val="a7"/>
            </w:pPr>
            <w:r w:rsidRPr="00917C72">
              <w:t>3. Общая площадь расселенных либо выкупленных жилых помещений в аварийных домах.</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bookmarkStart w:id="60" w:name="sub_15027"/>
            <w:r w:rsidRPr="00917C72">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bookmarkEnd w:id="60"/>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Общий объем финансирования мероприятий Подпрограммы за счет всех источников в 2015-2020 годах составляет 944 466,01 тыс. рублей, в том числе:</w:t>
            </w:r>
          </w:p>
          <w:p w:rsidR="00343814" w:rsidRPr="00917C72" w:rsidRDefault="00343814">
            <w:pPr>
              <w:pStyle w:val="a7"/>
            </w:pPr>
            <w:r w:rsidRPr="00917C72">
              <w:t>2013 год - 154 660,55 тыс. руб.</w:t>
            </w:r>
          </w:p>
          <w:p w:rsidR="00343814" w:rsidRPr="00917C72" w:rsidRDefault="00343814">
            <w:pPr>
              <w:pStyle w:val="a7"/>
            </w:pPr>
            <w:r w:rsidRPr="00917C72">
              <w:t>2014 год - 176 460,67 тыс. руб.</w:t>
            </w:r>
          </w:p>
          <w:p w:rsidR="00343814" w:rsidRPr="00917C72" w:rsidRDefault="00343814">
            <w:pPr>
              <w:pStyle w:val="a7"/>
            </w:pPr>
            <w:r w:rsidRPr="00917C72">
              <w:t>2015 год - 252 566,14 тыс. руб.</w:t>
            </w:r>
          </w:p>
          <w:p w:rsidR="00343814" w:rsidRPr="00917C72" w:rsidRDefault="00343814">
            <w:pPr>
              <w:pStyle w:val="a7"/>
            </w:pPr>
            <w:r w:rsidRPr="00917C72">
              <w:t>2016 год - 186 543,82 тыс. руб.</w:t>
            </w:r>
          </w:p>
          <w:p w:rsidR="00343814" w:rsidRPr="00917C72" w:rsidRDefault="00343814">
            <w:pPr>
              <w:pStyle w:val="a7"/>
            </w:pPr>
            <w:r w:rsidRPr="00917C72">
              <w:t>2017 год - 167 749,69 тыс. руб.</w:t>
            </w:r>
          </w:p>
          <w:p w:rsidR="00343814" w:rsidRPr="00917C72" w:rsidRDefault="00343814">
            <w:pPr>
              <w:pStyle w:val="a7"/>
            </w:pPr>
            <w:r w:rsidRPr="00917C72">
              <w:t>2018 год - 2 000,00 тыс. руб.</w:t>
            </w:r>
          </w:p>
          <w:p w:rsidR="00343814" w:rsidRPr="00917C72" w:rsidRDefault="00343814">
            <w:pPr>
              <w:pStyle w:val="a7"/>
            </w:pPr>
            <w:r w:rsidRPr="00917C72">
              <w:t>2019 год - 2 485,14 тыс. руб.</w:t>
            </w:r>
          </w:p>
          <w:p w:rsidR="00343814" w:rsidRPr="00917C72" w:rsidRDefault="00343814">
            <w:pPr>
              <w:pStyle w:val="a7"/>
            </w:pPr>
            <w:r w:rsidRPr="00917C72">
              <w:t>2020 год - 2 000,00 тыс. руб.</w:t>
            </w:r>
          </w:p>
          <w:p w:rsidR="00343814" w:rsidRPr="00917C72" w:rsidRDefault="00343814">
            <w:pPr>
              <w:pStyle w:val="a7"/>
            </w:pPr>
            <w:r w:rsidRPr="00917C72">
              <w:t>Объем средств бюджета Находкинского городского округа на финансирование мероприятий подпрограммы: 331 587,12 тыс. руб., в том числе:</w:t>
            </w:r>
          </w:p>
          <w:p w:rsidR="00343814" w:rsidRPr="00917C72" w:rsidRDefault="00343814">
            <w:pPr>
              <w:pStyle w:val="a7"/>
            </w:pPr>
            <w:r w:rsidRPr="00917C72">
              <w:t>2013 год - 46 398,17 тыс. руб.</w:t>
            </w:r>
          </w:p>
          <w:p w:rsidR="00343814" w:rsidRPr="00917C72" w:rsidRDefault="00343814">
            <w:pPr>
              <w:pStyle w:val="a7"/>
            </w:pPr>
            <w:r w:rsidRPr="00917C72">
              <w:t>2014 год - 69 999,32 тыс. руб.</w:t>
            </w:r>
          </w:p>
          <w:p w:rsidR="00343814" w:rsidRPr="00917C72" w:rsidRDefault="00343814">
            <w:pPr>
              <w:pStyle w:val="a7"/>
            </w:pPr>
            <w:r w:rsidRPr="00917C72">
              <w:t>2015 год - 101 709,44 тыс. руб.</w:t>
            </w:r>
          </w:p>
          <w:p w:rsidR="00343814" w:rsidRPr="00917C72" w:rsidRDefault="00343814">
            <w:pPr>
              <w:pStyle w:val="a7"/>
            </w:pPr>
            <w:r w:rsidRPr="00917C72">
              <w:t>2016 год - 63 695,53 тыс. руб.</w:t>
            </w:r>
          </w:p>
          <w:p w:rsidR="00343814" w:rsidRPr="00917C72" w:rsidRDefault="00343814">
            <w:pPr>
              <w:pStyle w:val="a7"/>
            </w:pPr>
            <w:r w:rsidRPr="00917C72">
              <w:t>2017 год - 43 299,53 тыс. руб.</w:t>
            </w:r>
          </w:p>
          <w:p w:rsidR="00343814" w:rsidRPr="00917C72" w:rsidRDefault="00343814">
            <w:pPr>
              <w:pStyle w:val="a7"/>
            </w:pPr>
            <w:r w:rsidRPr="00917C72">
              <w:t>2018 год - 2 000,00 тыс. руб.</w:t>
            </w:r>
          </w:p>
          <w:p w:rsidR="00343814" w:rsidRPr="00917C72" w:rsidRDefault="00343814">
            <w:pPr>
              <w:pStyle w:val="a7"/>
            </w:pPr>
            <w:r w:rsidRPr="00917C72">
              <w:t>2019 год - 2 485,14 тыс. руб.</w:t>
            </w:r>
          </w:p>
          <w:p w:rsidR="00343814" w:rsidRPr="00917C72" w:rsidRDefault="00343814">
            <w:pPr>
              <w:pStyle w:val="a7"/>
            </w:pPr>
            <w:r w:rsidRPr="00917C72">
              <w:t>2020 год - 2 000,00 тыс. руб.</w:t>
            </w:r>
          </w:p>
          <w:p w:rsidR="00343814" w:rsidRPr="00917C72" w:rsidRDefault="00343814">
            <w:pPr>
              <w:pStyle w:val="a7"/>
            </w:pPr>
            <w:r w:rsidRPr="00917C72">
              <w:t>Прогнозная оценка объема средств, привлекаемых на реализацию мероприятий Подпрограммы составляет:</w:t>
            </w:r>
          </w:p>
          <w:p w:rsidR="00343814" w:rsidRPr="00917C72" w:rsidRDefault="00343814">
            <w:pPr>
              <w:pStyle w:val="a7"/>
            </w:pPr>
            <w:r w:rsidRPr="00917C72">
              <w:t>Субсидии из федерального бюджета: 460 452,87 тыс. руб., в том числе:</w:t>
            </w:r>
          </w:p>
          <w:p w:rsidR="00343814" w:rsidRPr="00917C72" w:rsidRDefault="00343814">
            <w:pPr>
              <w:pStyle w:val="a7"/>
            </w:pPr>
            <w:r w:rsidRPr="00917C72">
              <w:t>2013 год - 83 082,20 тыс. руб.</w:t>
            </w:r>
          </w:p>
          <w:p w:rsidR="00343814" w:rsidRPr="00917C72" w:rsidRDefault="00343814">
            <w:pPr>
              <w:pStyle w:val="a7"/>
            </w:pPr>
            <w:r w:rsidRPr="00917C72">
              <w:t>2014 год - 79 561,66 тыс. руб.</w:t>
            </w:r>
          </w:p>
          <w:p w:rsidR="00343814" w:rsidRPr="00917C72" w:rsidRDefault="00343814">
            <w:pPr>
              <w:pStyle w:val="a7"/>
            </w:pPr>
            <w:r w:rsidRPr="00917C72">
              <w:t>2015 год - 101 812,48 тыс. руб.</w:t>
            </w:r>
          </w:p>
          <w:p w:rsidR="00343814" w:rsidRPr="00917C72" w:rsidRDefault="00343814">
            <w:pPr>
              <w:pStyle w:val="a7"/>
            </w:pPr>
            <w:r w:rsidRPr="00917C72">
              <w:t>2016 год - 98 287,10 тыс. руб.</w:t>
            </w:r>
          </w:p>
          <w:p w:rsidR="00343814" w:rsidRPr="00917C72" w:rsidRDefault="00343814">
            <w:pPr>
              <w:pStyle w:val="a7"/>
            </w:pPr>
            <w:r w:rsidRPr="00917C72">
              <w:t>2017 год - 97 709,43 тыс. руб.</w:t>
            </w:r>
          </w:p>
          <w:p w:rsidR="00343814" w:rsidRPr="00917C72" w:rsidRDefault="00343814">
            <w:pPr>
              <w:pStyle w:val="a7"/>
            </w:pPr>
            <w:r w:rsidRPr="00917C72">
              <w:t>2018 год - 0,00 тыс. руб.</w:t>
            </w:r>
          </w:p>
          <w:p w:rsidR="00343814" w:rsidRPr="00917C72" w:rsidRDefault="00343814">
            <w:pPr>
              <w:pStyle w:val="a7"/>
            </w:pPr>
            <w:r w:rsidRPr="00917C72">
              <w:t xml:space="preserve">2019 год - 0,00 тыс. </w:t>
            </w:r>
            <w:proofErr w:type="spellStart"/>
            <w:r w:rsidRPr="00917C72">
              <w:t>руб</w:t>
            </w:r>
            <w:proofErr w:type="spellEnd"/>
          </w:p>
          <w:p w:rsidR="00343814" w:rsidRPr="00917C72" w:rsidRDefault="00343814">
            <w:pPr>
              <w:pStyle w:val="a7"/>
            </w:pPr>
            <w:r w:rsidRPr="00917C72">
              <w:t>2020 год - 0,00 тыс. руб.</w:t>
            </w:r>
          </w:p>
          <w:p w:rsidR="00343814" w:rsidRPr="00917C72" w:rsidRDefault="00343814">
            <w:pPr>
              <w:pStyle w:val="a7"/>
            </w:pPr>
            <w:r w:rsidRPr="00917C72">
              <w:t>Субсидий из бюджета Приморского края: 152 426,02 тыс. руб.</w:t>
            </w:r>
          </w:p>
          <w:p w:rsidR="00343814" w:rsidRPr="00917C72" w:rsidRDefault="00343814">
            <w:pPr>
              <w:pStyle w:val="a7"/>
            </w:pPr>
            <w:r w:rsidRPr="00917C72">
              <w:t>2013 год - 25 180,19 тыс. руб.</w:t>
            </w:r>
          </w:p>
          <w:p w:rsidR="00343814" w:rsidRPr="00917C72" w:rsidRDefault="00343814">
            <w:pPr>
              <w:pStyle w:val="a7"/>
            </w:pPr>
            <w:r w:rsidRPr="00917C72">
              <w:t>2014 год - 26 899,70 тыс. руб.</w:t>
            </w:r>
          </w:p>
          <w:p w:rsidR="00343814" w:rsidRPr="00917C72" w:rsidRDefault="00343814">
            <w:pPr>
              <w:pStyle w:val="a7"/>
            </w:pPr>
            <w:r w:rsidRPr="00917C72">
              <w:t>2015 год - 49 044,22 тыс. руб.</w:t>
            </w:r>
          </w:p>
          <w:p w:rsidR="00343814" w:rsidRPr="00917C72" w:rsidRDefault="00343814">
            <w:pPr>
              <w:pStyle w:val="a7"/>
            </w:pPr>
            <w:r w:rsidRPr="00917C72">
              <w:t xml:space="preserve">2016 год - 24 561,19 тыс. </w:t>
            </w:r>
            <w:proofErr w:type="spellStart"/>
            <w:r w:rsidRPr="00917C72">
              <w:t>руб</w:t>
            </w:r>
            <w:proofErr w:type="spellEnd"/>
          </w:p>
          <w:p w:rsidR="00343814" w:rsidRPr="00917C72" w:rsidRDefault="00343814">
            <w:pPr>
              <w:pStyle w:val="a7"/>
            </w:pPr>
            <w:r w:rsidRPr="00917C72">
              <w:t>2017 год - 26 740,73 тыс. руб.</w:t>
            </w:r>
          </w:p>
          <w:p w:rsidR="00343814" w:rsidRPr="00917C72" w:rsidRDefault="00343814">
            <w:pPr>
              <w:pStyle w:val="a7"/>
            </w:pPr>
            <w:r w:rsidRPr="00917C72">
              <w:t>2018 год - 0,00 тыс. руб.</w:t>
            </w:r>
          </w:p>
          <w:p w:rsidR="00343814" w:rsidRPr="00917C72" w:rsidRDefault="00343814">
            <w:pPr>
              <w:pStyle w:val="a7"/>
            </w:pPr>
            <w:r w:rsidRPr="00917C72">
              <w:t>2019 год - 0,00 тыс. руб.</w:t>
            </w:r>
          </w:p>
          <w:p w:rsidR="00343814" w:rsidRPr="00917C72" w:rsidRDefault="00343814">
            <w:pPr>
              <w:pStyle w:val="a7"/>
            </w:pPr>
            <w:r w:rsidRPr="00917C72">
              <w:t>2020 год - 0,00 тыс. руб.</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bookmarkStart w:id="61" w:name="sub_15028"/>
            <w:r w:rsidRPr="00917C72">
              <w:t>Ресурсное обеспечение реализации подпрограммы за счет федерального бюджета, краевого бюджета, бюджета Находкинского городского округа, в том числе по годам</w:t>
            </w:r>
            <w:bookmarkEnd w:id="61"/>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Общий объем финансирования мероприятий Подпрограммы за счет всех источников в 2015-2020 годах составляет 942 941,01 тыс. рублей, в том числе:</w:t>
            </w:r>
          </w:p>
          <w:p w:rsidR="00343814" w:rsidRPr="00917C72" w:rsidRDefault="00343814">
            <w:pPr>
              <w:pStyle w:val="a7"/>
            </w:pPr>
            <w:r w:rsidRPr="00917C72">
              <w:t>2013 год - 154 660,55 тыс. руб.</w:t>
            </w:r>
          </w:p>
          <w:p w:rsidR="00343814" w:rsidRPr="00917C72" w:rsidRDefault="00343814">
            <w:pPr>
              <w:pStyle w:val="a7"/>
            </w:pPr>
            <w:r w:rsidRPr="00917C72">
              <w:t>2014 год - 176 460,67 тыс. руб.</w:t>
            </w:r>
          </w:p>
          <w:p w:rsidR="00343814" w:rsidRPr="00917C72" w:rsidRDefault="00343814">
            <w:pPr>
              <w:pStyle w:val="a7"/>
            </w:pPr>
            <w:r w:rsidRPr="00917C72">
              <w:t>2015 год - 252 566,14 тыс. руб.</w:t>
            </w:r>
          </w:p>
          <w:p w:rsidR="00343814" w:rsidRPr="00917C72" w:rsidRDefault="00343814">
            <w:pPr>
              <w:pStyle w:val="a7"/>
            </w:pPr>
            <w:r w:rsidRPr="00917C72">
              <w:t>2016 год - 186 543,82 тыс. руб.</w:t>
            </w:r>
          </w:p>
          <w:p w:rsidR="00343814" w:rsidRPr="00917C72" w:rsidRDefault="00343814">
            <w:pPr>
              <w:pStyle w:val="a7"/>
            </w:pPr>
            <w:r w:rsidRPr="00917C72">
              <w:t>2017 год - 167 749,69 тыс. руб.</w:t>
            </w:r>
          </w:p>
          <w:p w:rsidR="00343814" w:rsidRPr="00917C72" w:rsidRDefault="00343814">
            <w:pPr>
              <w:pStyle w:val="a7"/>
            </w:pPr>
            <w:r w:rsidRPr="00917C72">
              <w:t>2018 год - 475,00 тыс. руб.</w:t>
            </w:r>
          </w:p>
          <w:p w:rsidR="00343814" w:rsidRPr="00917C72" w:rsidRDefault="00343814">
            <w:pPr>
              <w:pStyle w:val="a7"/>
            </w:pPr>
            <w:r w:rsidRPr="00917C72">
              <w:t>2019 год - 2 485,14 тыс. руб.</w:t>
            </w:r>
          </w:p>
          <w:p w:rsidR="00343814" w:rsidRPr="00917C72" w:rsidRDefault="00343814">
            <w:pPr>
              <w:pStyle w:val="a7"/>
            </w:pPr>
            <w:r w:rsidRPr="00917C72">
              <w:t>2020 год - 2000,00 тыс. руб.</w:t>
            </w:r>
          </w:p>
          <w:p w:rsidR="00343814" w:rsidRPr="00917C72" w:rsidRDefault="00343814">
            <w:pPr>
              <w:pStyle w:val="a7"/>
            </w:pPr>
            <w:r w:rsidRPr="00917C72">
              <w:t>Объем средств бюджета Находкинского городского округа на финансирование мероприятий подпрограммы: 330 062,13 тыс. руб., в том числе:</w:t>
            </w:r>
          </w:p>
          <w:p w:rsidR="00343814" w:rsidRPr="00917C72" w:rsidRDefault="00343814">
            <w:pPr>
              <w:pStyle w:val="a7"/>
            </w:pPr>
            <w:r w:rsidRPr="00917C72">
              <w:t>2013 год - 46 398,17 тыс. руб.</w:t>
            </w:r>
          </w:p>
          <w:p w:rsidR="00343814" w:rsidRPr="00917C72" w:rsidRDefault="00343814">
            <w:pPr>
              <w:pStyle w:val="a7"/>
            </w:pPr>
            <w:r w:rsidRPr="00917C72">
              <w:t>2014 год - 69 999,32 тыс. руб.</w:t>
            </w:r>
          </w:p>
          <w:p w:rsidR="00343814" w:rsidRPr="00917C72" w:rsidRDefault="00343814">
            <w:pPr>
              <w:pStyle w:val="a7"/>
            </w:pPr>
            <w:r w:rsidRPr="00917C72">
              <w:t>2015 год - 101 709,44 тыс. руб.</w:t>
            </w:r>
          </w:p>
          <w:p w:rsidR="00343814" w:rsidRPr="00917C72" w:rsidRDefault="00343814">
            <w:pPr>
              <w:pStyle w:val="a7"/>
            </w:pPr>
            <w:r w:rsidRPr="00917C72">
              <w:t>2016 год - 63 695,53 тыс. руб.</w:t>
            </w:r>
          </w:p>
          <w:p w:rsidR="00343814" w:rsidRPr="00917C72" w:rsidRDefault="00343814">
            <w:pPr>
              <w:pStyle w:val="a7"/>
            </w:pPr>
            <w:r w:rsidRPr="00917C72">
              <w:t>2017 год - 43 299,53 тыс. руб.</w:t>
            </w:r>
          </w:p>
          <w:p w:rsidR="00343814" w:rsidRPr="00917C72" w:rsidRDefault="00343814">
            <w:pPr>
              <w:pStyle w:val="a7"/>
            </w:pPr>
            <w:r w:rsidRPr="00917C72">
              <w:t>2018 год - 475,0 тыс. руб.</w:t>
            </w:r>
          </w:p>
          <w:p w:rsidR="00343814" w:rsidRPr="00917C72" w:rsidRDefault="00343814">
            <w:pPr>
              <w:pStyle w:val="a7"/>
            </w:pPr>
            <w:r w:rsidRPr="00917C72">
              <w:t>2019 год - 2485,14 тыс. руб.</w:t>
            </w:r>
          </w:p>
          <w:p w:rsidR="00343814" w:rsidRPr="00917C72" w:rsidRDefault="00343814">
            <w:pPr>
              <w:pStyle w:val="a7"/>
            </w:pPr>
            <w:r w:rsidRPr="00917C72">
              <w:t>2020 год - 2000,00 тыс. руб.</w:t>
            </w:r>
          </w:p>
          <w:p w:rsidR="00343814" w:rsidRPr="00917C72" w:rsidRDefault="00343814">
            <w:pPr>
              <w:pStyle w:val="a7"/>
            </w:pPr>
            <w:r w:rsidRPr="00917C72">
              <w:t>Прогнозная оценка объема средств, привлекаемых на реализацию мероприятий Подпрограммы составляет:</w:t>
            </w:r>
          </w:p>
          <w:p w:rsidR="00343814" w:rsidRPr="00917C72" w:rsidRDefault="00343814">
            <w:pPr>
              <w:pStyle w:val="a7"/>
            </w:pPr>
            <w:r w:rsidRPr="00917C72">
              <w:t>Субсидии из федерального бюджета: 460 452,87 тыс. руб., в том числе:</w:t>
            </w:r>
          </w:p>
          <w:p w:rsidR="00343814" w:rsidRPr="00917C72" w:rsidRDefault="00343814">
            <w:pPr>
              <w:pStyle w:val="a7"/>
            </w:pPr>
            <w:r w:rsidRPr="00917C72">
              <w:t>2013 год - 83 082,20 тыс. руб.;</w:t>
            </w:r>
          </w:p>
          <w:p w:rsidR="00343814" w:rsidRPr="00917C72" w:rsidRDefault="00343814">
            <w:pPr>
              <w:pStyle w:val="a7"/>
            </w:pPr>
            <w:r w:rsidRPr="00917C72">
              <w:t>2014 год - 79 561,66 тыс. руб.;</w:t>
            </w:r>
          </w:p>
          <w:p w:rsidR="00343814" w:rsidRPr="00917C72" w:rsidRDefault="00343814">
            <w:pPr>
              <w:pStyle w:val="a7"/>
            </w:pPr>
            <w:r w:rsidRPr="00917C72">
              <w:t>2015 год - 101 812,48 тыс. руб.;</w:t>
            </w:r>
          </w:p>
          <w:p w:rsidR="00343814" w:rsidRPr="00917C72" w:rsidRDefault="00343814">
            <w:pPr>
              <w:pStyle w:val="a7"/>
            </w:pPr>
            <w:r w:rsidRPr="00917C72">
              <w:t>2016 год - 98 287,10 тыс. руб.;</w:t>
            </w:r>
          </w:p>
          <w:p w:rsidR="00343814" w:rsidRPr="00917C72" w:rsidRDefault="00343814">
            <w:pPr>
              <w:pStyle w:val="a7"/>
            </w:pPr>
            <w:r w:rsidRPr="00917C72">
              <w:t>2017 год - 97 709,43 тыс. руб.;</w:t>
            </w:r>
          </w:p>
          <w:p w:rsidR="00343814" w:rsidRPr="00917C72" w:rsidRDefault="00343814">
            <w:pPr>
              <w:pStyle w:val="a7"/>
            </w:pPr>
            <w:r w:rsidRPr="00917C72">
              <w:t>2018 год - 0,00 тыс. руб.;</w:t>
            </w:r>
          </w:p>
          <w:p w:rsidR="00343814" w:rsidRPr="00917C72" w:rsidRDefault="00343814">
            <w:pPr>
              <w:pStyle w:val="a7"/>
            </w:pPr>
            <w:r w:rsidRPr="00917C72">
              <w:t>2019 год - 0,00 тыс. руб.;</w:t>
            </w:r>
          </w:p>
          <w:p w:rsidR="00343814" w:rsidRPr="00917C72" w:rsidRDefault="00343814">
            <w:pPr>
              <w:pStyle w:val="a7"/>
            </w:pPr>
            <w:r w:rsidRPr="00917C72">
              <w:t>2020 год - 0,00 тыс. руб.;</w:t>
            </w:r>
          </w:p>
          <w:p w:rsidR="00343814" w:rsidRPr="00917C72" w:rsidRDefault="00343814">
            <w:pPr>
              <w:pStyle w:val="a7"/>
            </w:pPr>
            <w:r w:rsidRPr="00917C72">
              <w:t>Субсидий из бюджета Приморского края: 152 426,02 тыс. руб.;</w:t>
            </w:r>
          </w:p>
          <w:p w:rsidR="00343814" w:rsidRPr="00917C72" w:rsidRDefault="00343814">
            <w:pPr>
              <w:pStyle w:val="a7"/>
            </w:pPr>
            <w:r w:rsidRPr="00917C72">
              <w:t>2013 год - 25 180,19 тыс. руб.;</w:t>
            </w:r>
          </w:p>
          <w:p w:rsidR="00343814" w:rsidRPr="00917C72" w:rsidRDefault="00343814">
            <w:pPr>
              <w:pStyle w:val="a7"/>
            </w:pPr>
            <w:r w:rsidRPr="00917C72">
              <w:t>2014 год - 26 899,70 тыс. руб.;</w:t>
            </w:r>
          </w:p>
          <w:p w:rsidR="00343814" w:rsidRPr="00917C72" w:rsidRDefault="00343814">
            <w:pPr>
              <w:pStyle w:val="a7"/>
            </w:pPr>
            <w:r w:rsidRPr="00917C72">
              <w:t>2015 год - 49 044,22 тыс. руб.;</w:t>
            </w:r>
          </w:p>
          <w:p w:rsidR="00343814" w:rsidRPr="00917C72" w:rsidRDefault="00343814">
            <w:pPr>
              <w:pStyle w:val="a7"/>
            </w:pPr>
            <w:r w:rsidRPr="00917C72">
              <w:t>2016 год - 24 561,19 тыс. руб.;</w:t>
            </w:r>
          </w:p>
          <w:p w:rsidR="00343814" w:rsidRPr="00917C72" w:rsidRDefault="00343814">
            <w:pPr>
              <w:pStyle w:val="a7"/>
            </w:pPr>
            <w:r w:rsidRPr="00917C72">
              <w:t>2017 год - 26 740,73 тыс. руб.;</w:t>
            </w:r>
          </w:p>
          <w:p w:rsidR="00343814" w:rsidRPr="00917C72" w:rsidRDefault="00343814">
            <w:pPr>
              <w:pStyle w:val="a7"/>
            </w:pPr>
            <w:r w:rsidRPr="00917C72">
              <w:t>2018 год - 0,00 тыс. руб.;</w:t>
            </w:r>
          </w:p>
          <w:p w:rsidR="00343814" w:rsidRPr="00917C72" w:rsidRDefault="00343814">
            <w:pPr>
              <w:pStyle w:val="a7"/>
            </w:pPr>
            <w:r w:rsidRPr="00917C72">
              <w:t>2019 год - 0,00 тыс. руб.;</w:t>
            </w:r>
          </w:p>
          <w:p w:rsidR="00343814" w:rsidRPr="00917C72" w:rsidRDefault="00343814">
            <w:pPr>
              <w:pStyle w:val="a7"/>
            </w:pPr>
            <w:r w:rsidRPr="00917C72">
              <w:t>2020 год - 0,00 тыс. руб.</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Ожидаемые результаты реализации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1. Переселение из аварийного жилищного фонда 1199 граждан, проживающих в 572 жилых помещениях до 1 сентября 2017 года, путем предоставления благоустроенных жилых помещений либо путем уплаты выкупной цены собственникам за изымаемые жилые помещения в аварийном жилищном фонде.</w:t>
            </w:r>
          </w:p>
          <w:p w:rsidR="00343814" w:rsidRPr="00917C72" w:rsidRDefault="00343814">
            <w:pPr>
              <w:pStyle w:val="a7"/>
            </w:pPr>
            <w:r w:rsidRPr="00917C72">
              <w:t>2. Снос 59 аварийных домов площадью 24204,90 кв. м до конца 2018 г.</w:t>
            </w:r>
          </w:p>
        </w:tc>
      </w:tr>
    </w:tbl>
    <w:p w:rsidR="00343814" w:rsidRPr="00917C72" w:rsidRDefault="00343814">
      <w:pPr>
        <w:pStyle w:val="1"/>
        <w:rPr>
          <w:color w:val="auto"/>
        </w:rPr>
      </w:pPr>
    </w:p>
    <w:p w:rsidR="00343814" w:rsidRPr="00917C72" w:rsidRDefault="00343814">
      <w:pPr>
        <w:pStyle w:val="1"/>
        <w:rPr>
          <w:color w:val="auto"/>
        </w:rPr>
      </w:pPr>
      <w:bookmarkStart w:id="62" w:name="sub_410"/>
      <w:r w:rsidRPr="00917C72">
        <w:rPr>
          <w:color w:val="auto"/>
        </w:rPr>
        <w:t>1. Общая характеристика сферы реализации подпрограммы (в том числе основных проблем)</w:t>
      </w:r>
    </w:p>
    <w:bookmarkEnd w:id="62"/>
    <w:p w:rsidR="00343814" w:rsidRPr="00917C72" w:rsidRDefault="00343814"/>
    <w:p w:rsidR="00343814" w:rsidRPr="00BD514C" w:rsidRDefault="00BD514C">
      <w:r w:rsidRPr="00917C72">
        <w:t>Подпрограмма «</w:t>
      </w:r>
      <w:r w:rsidR="00343814" w:rsidRPr="00917C72">
        <w:t>Переселение граждан из аварийного жилищного фонда Находкинского городского округа признанного таковым до 01.01.2012</w:t>
      </w:r>
      <w:r w:rsidRPr="00917C72">
        <w:t>»</w:t>
      </w:r>
      <w:r w:rsidR="00343814" w:rsidRPr="00917C72">
        <w:t xml:space="preserve"> на 2013 - 2020 годы (далее - подпрограмма) разработана в соответствии с </w:t>
      </w:r>
      <w:hyperlink r:id="rId76" w:history="1">
        <w:r w:rsidR="00343814" w:rsidRPr="00917C72">
          <w:rPr>
            <w:rStyle w:val="a4"/>
            <w:rFonts w:cs="Times New Roman CYR"/>
            <w:color w:val="auto"/>
          </w:rPr>
          <w:t>Указом</w:t>
        </w:r>
      </w:hyperlink>
      <w:r w:rsidR="00343814" w:rsidRPr="00917C72">
        <w:t xml:space="preserve"> Президента Российской Федерации от 7 мая 2012 года</w:t>
      </w:r>
      <w:r w:rsidRPr="00917C72">
        <w:t xml:space="preserve"> №</w:t>
      </w:r>
      <w:r w:rsidR="00343814" w:rsidRPr="00917C72">
        <w:t xml:space="preserve"> 600 </w:t>
      </w:r>
      <w:r w:rsidRPr="00917C72">
        <w:t>«</w:t>
      </w:r>
      <w:r w:rsidR="00343814" w:rsidRPr="00917C72">
        <w:t>О мерах по обеспечению граждан Российской Федерации доступным и комфортным жильем и повышению каче</w:t>
      </w:r>
      <w:r w:rsidRPr="00917C72">
        <w:t>ства жилищно-коммунальных услуг»</w:t>
      </w:r>
      <w:r w:rsidR="00343814" w:rsidRPr="00917C72">
        <w:t xml:space="preserve">, </w:t>
      </w:r>
      <w:hyperlink r:id="rId77" w:history="1">
        <w:r w:rsidR="00343814" w:rsidRPr="00917C72">
          <w:rPr>
            <w:rStyle w:val="a4"/>
            <w:rFonts w:cs="Times New Roman CYR"/>
            <w:color w:val="auto"/>
          </w:rPr>
          <w:t>Федеральным законом</w:t>
        </w:r>
      </w:hyperlink>
      <w:r w:rsidRPr="00917C72">
        <w:t xml:space="preserve"> от 21 июля 2007 года №</w:t>
      </w:r>
      <w:r w:rsidR="00343814" w:rsidRPr="00917C72">
        <w:t xml:space="preserve"> 185-ФЗ</w:t>
      </w:r>
      <w:r w:rsidRPr="00917C72">
        <w:t xml:space="preserve"> «</w:t>
      </w:r>
      <w:r w:rsidR="00343814" w:rsidRPr="00917C72">
        <w:t xml:space="preserve">О Фонде содействия реформированию </w:t>
      </w:r>
      <w:r w:rsidRPr="00917C72">
        <w:t>жилищно-коммунального хозяйства»</w:t>
      </w:r>
      <w:r w:rsidR="00343814" w:rsidRPr="00917C72">
        <w:t xml:space="preserve"> (далее - Закон), </w:t>
      </w:r>
      <w:hyperlink r:id="rId78" w:history="1">
        <w:r w:rsidRPr="00917C72">
          <w:rPr>
            <w:rStyle w:val="a4"/>
            <w:rFonts w:cs="Times New Roman CYR"/>
            <w:color w:val="auto"/>
          </w:rPr>
          <w:t>Подпрограммой №</w:t>
        </w:r>
        <w:r w:rsidR="00343814" w:rsidRPr="00917C72">
          <w:rPr>
            <w:rStyle w:val="a4"/>
            <w:rFonts w:cs="Times New Roman CYR"/>
            <w:color w:val="auto"/>
          </w:rPr>
          <w:t xml:space="preserve"> 7</w:t>
        </w:r>
      </w:hyperlink>
      <w:r w:rsidRPr="00917C72">
        <w:t xml:space="preserve"> «</w:t>
      </w:r>
      <w:r w:rsidR="00343814" w:rsidRPr="00917C72">
        <w:t>Переселение граждан из аварийного жилищного фонда в Пр</w:t>
      </w:r>
      <w:r w:rsidRPr="00917C72">
        <w:t>иморском крае на 2013-2020 годы»</w:t>
      </w:r>
      <w:r w:rsidR="00343814" w:rsidRPr="00917C72">
        <w:t xml:space="preserve"> </w:t>
      </w:r>
      <w:hyperlink r:id="rId79" w:history="1">
        <w:r w:rsidR="00343814" w:rsidRPr="00917C72">
          <w:rPr>
            <w:rStyle w:val="a4"/>
            <w:rFonts w:cs="Times New Roman CYR"/>
            <w:color w:val="auto"/>
          </w:rPr>
          <w:t>государственной программы</w:t>
        </w:r>
      </w:hyperlink>
      <w:r w:rsidRPr="00917C72">
        <w:t xml:space="preserve"> Приморского края «</w:t>
      </w:r>
      <w:r w:rsidR="00343814" w:rsidRPr="00917C72">
        <w:t>Обеспечение доступным жильем и качественными услугами жилищно-коммунального хозяйс</w:t>
      </w:r>
      <w:r w:rsidRPr="00917C72">
        <w:t>тва</w:t>
      </w:r>
      <w:r w:rsidRPr="00BD514C">
        <w:t xml:space="preserve"> населения Приморского края» на 2020 - 2027 годы»</w:t>
      </w:r>
      <w:r w:rsidR="00343814" w:rsidRPr="00BD514C">
        <w:t>, утвержденная постановлением администрации П</w:t>
      </w:r>
      <w:r w:rsidRPr="00BD514C">
        <w:t xml:space="preserve">риморского края от 30.12.2019 № </w:t>
      </w:r>
      <w:r w:rsidR="00343814" w:rsidRPr="00BD514C">
        <w:t>945-па (далее - государственная программа).</w:t>
      </w:r>
    </w:p>
    <w:p w:rsidR="00343814" w:rsidRPr="00BD514C" w:rsidRDefault="00343814">
      <w:r w:rsidRPr="00BD514C">
        <w:t xml:space="preserve">В соответствии с </w:t>
      </w:r>
      <w:hyperlink r:id="rId80" w:history="1">
        <w:r w:rsidRPr="00BD514C">
          <w:rPr>
            <w:rStyle w:val="a4"/>
            <w:rFonts w:cs="Times New Roman CYR"/>
            <w:color w:val="auto"/>
          </w:rPr>
          <w:t>Постановлением</w:t>
        </w:r>
      </w:hyperlink>
      <w:r w:rsidRPr="00BD514C">
        <w:t xml:space="preserve"> Правительства Российской Федер</w:t>
      </w:r>
      <w:r w:rsidR="00BD514C" w:rsidRPr="00BD514C">
        <w:t>ации от 28 января 2006 г. № 47 «</w:t>
      </w:r>
      <w:r w:rsidRPr="00BD514C">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BD514C" w:rsidRPr="00BD514C">
        <w:t>лежащим сносу или реконструкции»</w:t>
      </w:r>
      <w:r w:rsidRPr="00BD514C">
        <w:t xml:space="preserve"> по состоянию на 1 января 2012 года на территории Находкинского городского округа признаны аварийными 59 многоквартирных домов, что составило 3,3% от общего количества многоквартирных домов Находкинского городского округа. На момент разработки муниципальной программы в аварийном жилищном фонде, общей площадью помещений 23</w:t>
      </w:r>
      <w:r w:rsidR="00BD514C" w:rsidRPr="00BD514C">
        <w:t xml:space="preserve"> </w:t>
      </w:r>
      <w:r w:rsidRPr="00BD514C">
        <w:t>841,0 кв. м, проживало 1219 человек.</w:t>
      </w:r>
    </w:p>
    <w:p w:rsidR="00343814" w:rsidRPr="00BD514C" w:rsidRDefault="00343814">
      <w:r w:rsidRPr="00BD514C">
        <w:t>Аварийный жилищный фонд Находкинского городского округа представляет собой деревянные строения 1950-х годов постройки. Нормативный срок эксплуатации домов - 30 - 50 лет. Фактический срок их эксплуатации на текущий момент превышен в 2 раза, а физический износ составляет более 70%.</w:t>
      </w:r>
    </w:p>
    <w:p w:rsidR="00343814" w:rsidRPr="00BD514C" w:rsidRDefault="00343814">
      <w:r w:rsidRPr="00BD514C">
        <w:t>Ликвидация аварийного жилищного фонда является одной из важнейших социальных задач. Жилое помещение, находящееся в аварийном состоянии, угрожает безопасности и здоровью граждан. Аварийный жилищный фонд ухудшает внешний облик Находкинского городского округа, создает социальные и экологические проблемы, сдерживает развитие городской инфраструктуры, понижает его инвестиционную привлекательность.</w:t>
      </w:r>
    </w:p>
    <w:p w:rsidR="00343814" w:rsidRPr="00BD514C" w:rsidRDefault="00343814">
      <w:r w:rsidRPr="00BD514C">
        <w:t>Выполнение подпрограммы направлено на решение проблемы обеспечения благоустроенным жильем граждан, проживающих в домах, признанных аварийными и непригодными для постоянного проживания в связи с физическим износом в процессе эксплуатации.</w:t>
      </w:r>
    </w:p>
    <w:p w:rsidR="00343814" w:rsidRPr="00BD514C" w:rsidRDefault="00343814">
      <w:r w:rsidRPr="00BD514C">
        <w:t>Ключевая проблема в решении задачи ликвидации аварийного жилищного фонда - обеспечение финансовыми ресурсами. С учетом возможностей финансирования Государственной корпорацией - Фонд содействия реформированию жилищно-коммунального хозяйства и бюджетного финансирования (различных уровней), данная подпрограмма направлена на решение указанной проблемы.</w:t>
      </w:r>
    </w:p>
    <w:p w:rsidR="00343814" w:rsidRPr="001029CD" w:rsidRDefault="00343814">
      <w:r w:rsidRPr="00BD514C">
        <w:t>Программный метод решения указанной проблемы обусловлен необходимостью комплексного финансового (из различных источников) и организационного обеспечения переселения граждан из аварийных многоквартирных домов с учетом адресного характера переселения.</w:t>
      </w:r>
    </w:p>
    <w:p w:rsidR="00343814" w:rsidRPr="001029CD" w:rsidRDefault="00343814">
      <w:pPr>
        <w:pStyle w:val="1"/>
        <w:rPr>
          <w:color w:val="auto"/>
        </w:rPr>
      </w:pPr>
    </w:p>
    <w:p w:rsidR="00343814" w:rsidRPr="001029CD" w:rsidRDefault="00343814">
      <w:pPr>
        <w:pStyle w:val="1"/>
        <w:rPr>
          <w:color w:val="auto"/>
        </w:rPr>
      </w:pPr>
      <w:bookmarkStart w:id="63" w:name="sub_420"/>
      <w:r w:rsidRPr="001029CD">
        <w:rPr>
          <w:color w:val="auto"/>
        </w:rPr>
        <w:t>2. Сроки и этапы реализации подпрограммы</w:t>
      </w:r>
    </w:p>
    <w:bookmarkEnd w:id="63"/>
    <w:p w:rsidR="00343814" w:rsidRPr="001029CD" w:rsidRDefault="00343814"/>
    <w:p w:rsidR="00343814" w:rsidRPr="001029CD" w:rsidRDefault="00343814">
      <w:r w:rsidRPr="001029CD">
        <w:t>Мероприятия подпрограммы будут реализованы в 4 этапа:</w:t>
      </w:r>
    </w:p>
    <w:p w:rsidR="00343814" w:rsidRPr="001029CD" w:rsidRDefault="00343814">
      <w:r w:rsidRPr="001029CD">
        <w:t>I этап - 1 января 2013 г. - 31 декабря 2015 г.;</w:t>
      </w:r>
    </w:p>
    <w:p w:rsidR="00343814" w:rsidRPr="001029CD" w:rsidRDefault="00343814">
      <w:r w:rsidRPr="001029CD">
        <w:t>II этап - 1 января 2014 г. - 31 декабря 2016 г.;</w:t>
      </w:r>
    </w:p>
    <w:p w:rsidR="00343814" w:rsidRPr="001029CD" w:rsidRDefault="00343814">
      <w:r w:rsidRPr="001029CD">
        <w:t>III этап - 1 января 2015 г. - 31 декабря 2017 г.;</w:t>
      </w:r>
    </w:p>
    <w:p w:rsidR="00343814" w:rsidRPr="001029CD" w:rsidRDefault="00343814">
      <w:r w:rsidRPr="001029CD">
        <w:t>IV этап - 1 января 2016 г. - 31 декабря 2018 г.</w:t>
      </w:r>
    </w:p>
    <w:p w:rsidR="00343814" w:rsidRPr="001029CD" w:rsidRDefault="00343814">
      <w:pPr>
        <w:pStyle w:val="1"/>
        <w:rPr>
          <w:color w:val="auto"/>
        </w:rPr>
      </w:pPr>
    </w:p>
    <w:p w:rsidR="00343814" w:rsidRPr="001029CD" w:rsidRDefault="00343814">
      <w:pPr>
        <w:pStyle w:val="1"/>
        <w:rPr>
          <w:color w:val="auto"/>
        </w:rPr>
      </w:pPr>
      <w:bookmarkStart w:id="64" w:name="sub_430"/>
      <w:r w:rsidRPr="001029CD">
        <w:rPr>
          <w:color w:val="auto"/>
        </w:rPr>
        <w:t>3. Целевые показатели (индикаторы) подпрограммы</w:t>
      </w:r>
    </w:p>
    <w:bookmarkEnd w:id="64"/>
    <w:p w:rsidR="00343814" w:rsidRPr="001029CD" w:rsidRDefault="00343814"/>
    <w:p w:rsidR="00343814" w:rsidRPr="001029CD" w:rsidRDefault="00343814">
      <w:r w:rsidRPr="001029CD">
        <w:t xml:space="preserve">Планируемые показатели выполнения подпрограммы в 2013 - 2018 годах приведены в </w:t>
      </w:r>
      <w:hyperlink w:anchor="sub_4010" w:history="1">
        <w:r w:rsidRPr="001029CD">
          <w:rPr>
            <w:rStyle w:val="a4"/>
            <w:rFonts w:cs="Times New Roman CYR"/>
            <w:color w:val="auto"/>
          </w:rPr>
          <w:t>приложении N 1</w:t>
        </w:r>
      </w:hyperlink>
      <w:r w:rsidRPr="001029CD">
        <w:t xml:space="preserve"> к подпрограмме.</w:t>
      </w:r>
    </w:p>
    <w:p w:rsidR="00343814" w:rsidRPr="001029CD" w:rsidRDefault="00343814">
      <w:r w:rsidRPr="001029CD">
        <w:t>Для оценки эффективности реализации мероприятий подпрограммы приведены сведения о показателях (индикаторах) (</w:t>
      </w:r>
      <w:hyperlink w:anchor="sub_1100" w:history="1">
        <w:r w:rsidRPr="001029CD">
          <w:rPr>
            <w:rStyle w:val="a4"/>
            <w:rFonts w:cs="Times New Roman CYR"/>
            <w:color w:val="auto"/>
          </w:rPr>
          <w:t>приложение N 1</w:t>
        </w:r>
      </w:hyperlink>
      <w:r w:rsidRPr="001029CD">
        <w:t xml:space="preserve"> к Программе).</w:t>
      </w:r>
    </w:p>
    <w:p w:rsidR="00343814" w:rsidRPr="001029CD" w:rsidRDefault="00343814">
      <w:pPr>
        <w:pStyle w:val="1"/>
        <w:rPr>
          <w:color w:val="auto"/>
        </w:rPr>
      </w:pPr>
    </w:p>
    <w:p w:rsidR="00343814" w:rsidRPr="001029CD" w:rsidRDefault="00343814">
      <w:pPr>
        <w:pStyle w:val="1"/>
        <w:rPr>
          <w:color w:val="auto"/>
        </w:rPr>
      </w:pPr>
      <w:bookmarkStart w:id="65" w:name="sub_440"/>
      <w:r w:rsidRPr="001029CD">
        <w:rPr>
          <w:color w:val="auto"/>
        </w:rPr>
        <w:t>4. Механизм реализации подпрограммы</w:t>
      </w:r>
    </w:p>
    <w:bookmarkEnd w:id="65"/>
    <w:p w:rsidR="00343814" w:rsidRPr="001029CD" w:rsidRDefault="00343814"/>
    <w:p w:rsidR="00343814" w:rsidRPr="001029CD" w:rsidRDefault="00343814">
      <w:r w:rsidRPr="001029CD">
        <w:t>Ответственный исполнитель подпрограммы - управление жилищно-коммунального хозяйства администрации Находкинского городского округа.</w:t>
      </w:r>
    </w:p>
    <w:p w:rsidR="00343814" w:rsidRPr="001029CD" w:rsidRDefault="00343814">
      <w:r w:rsidRPr="001029CD">
        <w:t>Соисполнители подпрограммы:</w:t>
      </w:r>
    </w:p>
    <w:p w:rsidR="00343814" w:rsidRPr="001029CD" w:rsidRDefault="00343814">
      <w:r w:rsidRPr="001029CD">
        <w:t>Управление муниципального заказа администрации Находкинского городского округа;</w:t>
      </w:r>
    </w:p>
    <w:p w:rsidR="00343814" w:rsidRPr="001029CD" w:rsidRDefault="00343814">
      <w:r w:rsidRPr="001029CD">
        <w:t>- Управление имуществом администрации Находкинского городского округа;</w:t>
      </w:r>
    </w:p>
    <w:p w:rsidR="00343814" w:rsidRPr="001029CD" w:rsidRDefault="00343814">
      <w:r w:rsidRPr="001029CD">
        <w:t>- Отдел учета и распределения жилья Муниципального казенного учреждения "Управление городским хозяйством".</w:t>
      </w:r>
    </w:p>
    <w:p w:rsidR="00343814" w:rsidRPr="001029CD" w:rsidRDefault="00343814">
      <w:r w:rsidRPr="001029CD">
        <w:t>Реализация мероприятий Подпрограммы по переселению граждан из аварийных жилых домов осуществляется по следующим направлениям:</w:t>
      </w:r>
    </w:p>
    <w:p w:rsidR="00343814" w:rsidRPr="001029CD" w:rsidRDefault="00343814">
      <w:r w:rsidRPr="001029CD">
        <w:t>- 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p w:rsidR="00343814" w:rsidRPr="001029CD" w:rsidRDefault="00343814">
      <w:r w:rsidRPr="001029CD">
        <w:t>- переселение граждан из аварийных домов в благоустроенные жилые помещения в многоквартирных домах;</w:t>
      </w:r>
    </w:p>
    <w:p w:rsidR="00343814" w:rsidRPr="001029CD" w:rsidRDefault="00343814">
      <w:r w:rsidRPr="001029CD">
        <w:t>- снос аварийных домов.</w:t>
      </w:r>
    </w:p>
    <w:p w:rsidR="00343814" w:rsidRPr="001029CD" w:rsidRDefault="00343814">
      <w:r w:rsidRPr="001029CD">
        <w:t>Механизм реализации подпрограммы направлен на эффективное планирование хода исполнения основных мероприятий, координацию действий участников подпрограммы, обеспечение контроля исполнения подпрограммных мероприятий, проведение мониторинга состояния работ по выполнению подпрограммы.</w:t>
      </w:r>
    </w:p>
    <w:p w:rsidR="00343814" w:rsidRPr="001029CD" w:rsidRDefault="00343814">
      <w:r w:rsidRPr="001029CD">
        <w:t>Управление жилищно-коммунального хозяйства администрации Находкинского городского округа участвует в подготовке предложений по порядку переселения граждан, организует работу с переселяемыми гражданами, разрабатывает предложения по наиболее эффективным методам решения поставленных задач, осуществляет контроль за выполнением подпрограммы на местном уровне.</w:t>
      </w:r>
    </w:p>
    <w:p w:rsidR="00343814" w:rsidRPr="001029CD" w:rsidRDefault="00343814">
      <w:r w:rsidRPr="001029CD">
        <w:t xml:space="preserve">Перечень многоквартирных домов, признанных аварийными и подлежащими сносу в связи с физическим износом в процессе их эксплуатации до 01.01.2012, в отношении которых планируется предоставление финансовой поддержки, приведен в </w:t>
      </w:r>
      <w:hyperlink w:anchor="sub_4020" w:history="1">
        <w:r w:rsidRPr="001029CD">
          <w:rPr>
            <w:rStyle w:val="a4"/>
            <w:rFonts w:cs="Times New Roman CYR"/>
            <w:color w:val="auto"/>
          </w:rPr>
          <w:t>приложении N 2</w:t>
        </w:r>
      </w:hyperlink>
      <w:r w:rsidRPr="001029CD">
        <w:t xml:space="preserve"> к подпрограмме.</w:t>
      </w:r>
    </w:p>
    <w:p w:rsidR="00343814" w:rsidRPr="001029CD" w:rsidRDefault="00343814">
      <w:r w:rsidRPr="001029CD">
        <w:t xml:space="preserve">Реестр многоквартирных домов, признанных аварийными до 01.01.2012, по способам переселения приведен в </w:t>
      </w:r>
      <w:hyperlink w:anchor="sub_4030" w:history="1">
        <w:r w:rsidRPr="001029CD">
          <w:rPr>
            <w:rStyle w:val="a4"/>
            <w:rFonts w:cs="Times New Roman CYR"/>
            <w:color w:val="auto"/>
          </w:rPr>
          <w:t>приложении N 3</w:t>
        </w:r>
      </w:hyperlink>
      <w:r w:rsidRPr="001029CD">
        <w:t xml:space="preserve"> к подпрограмме.</w:t>
      </w:r>
    </w:p>
    <w:p w:rsidR="00343814" w:rsidRPr="001029CD" w:rsidRDefault="00343814">
      <w:r w:rsidRPr="001029CD">
        <w:t>В ходе реализации подпрограммы управление жилищно-коммунального хозяйства администрация Находкинского городского округа вносит в нее изменения в соответствии с действующим законодательством.</w:t>
      </w:r>
    </w:p>
    <w:p w:rsidR="00343814" w:rsidRPr="001029CD" w:rsidRDefault="00343814">
      <w:r w:rsidRPr="001029CD">
        <w:t>На этапе формирования бюджета Находкинского городского округа, управление жилищно-коммунального хозяйства Находкинского городского округа направляет в Финансовое управление администрации Находкинского городского округа заявку на финансирование мероприятий подпрограммы.</w:t>
      </w:r>
    </w:p>
    <w:p w:rsidR="00343814" w:rsidRPr="001029CD" w:rsidRDefault="00343814">
      <w:r w:rsidRPr="001029CD">
        <w:t>На этапе формирования бюджета Приморского края, управление жилищно-коммунального хозяйства администрации Находкинского городского округа направляет в Департамент по жилищно-коммунальному хозяйству и топливным ресурсам Приморского края заявку на предоставление финансовой поддержки.</w:t>
      </w:r>
    </w:p>
    <w:p w:rsidR="00343814" w:rsidRPr="001029CD" w:rsidRDefault="00343814">
      <w:r w:rsidRPr="001029CD">
        <w:t>В целях текущего контроля за эффективным использованием бюджетных средств управление жилищно-коммунального хозяйства администрации Находкинского городского округа в установленные сроки предоставляет в Департамент по жилищно-коммунальному хозяйству и топливным ресурсам Приморского края информацию о ходе реализации программных мероприятий, а также о финансировании и освоении бюджетных средств, выделяемых на реализацию подпрограммы.</w:t>
      </w:r>
    </w:p>
    <w:p w:rsidR="00343814" w:rsidRPr="001029CD" w:rsidRDefault="00343814">
      <w:r w:rsidRPr="001029CD">
        <w:t>Отчет о выполнении подпрограммы, включая меры по повышению эффективности ее реализации, предоставляется управлением жилищно-коммунального хозяйства администрации Находкинского городского округа в управление архитектуры, градостроительства и рекламы администрации Находкинского городского округа не позднее 18 февраля года, следующего за отчетным.</w:t>
      </w:r>
    </w:p>
    <w:p w:rsidR="00343814" w:rsidRPr="001029CD" w:rsidRDefault="00343814">
      <w:r w:rsidRPr="001029CD">
        <w:t>Управление муниципального заказа администрации Находкинского городского округа осуществляет следующие мероприятия подпрограммы:</w:t>
      </w:r>
    </w:p>
    <w:p w:rsidR="00343814" w:rsidRPr="001029CD" w:rsidRDefault="00343814">
      <w:r w:rsidRPr="001029CD">
        <w:t>- заключение муниципальных контрактов на приобретение у застройщиков благоустроенных жилых помещений в многоквартирных домах (в том числе домах, строительство которых не завершено), либо на вторичном рынке жилья, либо строительства малоэтажных домов размеры и качество которых определяются исходя из установленных законодательством норм, при минимальных затратах, путем размещения муниципальных заказов и заключения муниципальных контрактов на приобретение у застройщиков благоустроенных жилых помещений в многоквартирных домах (в том числе домах, строительство которых не завершено), либо на вторичном рынке жилья, либо строительство малоэтажных домов в порядке, установленном законодательством Российской Федерации о размещении заказов для государственных и муниципальных нужд;</w:t>
      </w:r>
    </w:p>
    <w:p w:rsidR="00343814" w:rsidRPr="001029CD" w:rsidRDefault="00343814">
      <w:r w:rsidRPr="001029CD">
        <w:t>- снос расселенных многоквартирных домов, признанных аварийными и подлежащими сносу, планируется осуществлять посредством осуществления закупок товаров, работ, услуг в порядке, установленном действующим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3814" w:rsidRPr="001029CD" w:rsidRDefault="00343814">
      <w:r w:rsidRPr="001029CD">
        <w:t>Управление имуществом администрации Находкинского городского округа осуществляет следующие мероприятия:</w:t>
      </w:r>
    </w:p>
    <w:p w:rsidR="00343814" w:rsidRPr="001029CD" w:rsidRDefault="00343814">
      <w:r w:rsidRPr="001029CD">
        <w:t>- оформление в муниципальную собственность Находкинского городского округа благоустроенных жилых помещений, приобретенных в многоквартирных домах (в том числе домах, строительство которых не завершено), либо на вторичном рынке жилья, либо в построенных малоэтажных домах;</w:t>
      </w:r>
    </w:p>
    <w:p w:rsidR="00343814" w:rsidRPr="001029CD" w:rsidRDefault="00343814">
      <w:r w:rsidRPr="001029CD">
        <w:t>- предоставление собственникам взамен изымаемых жилых помещений в многоквартирных домах, признанных аварийными и подлежащими сносу, благоустроенных жилых помещений в многоквартирных домах, приобретенных либо построенных для переселения граждан в результате реализации подпрограммы, на условиях договора мены между собственниками помещений в аварийных домах и муниципальным образованием;</w:t>
      </w:r>
    </w:p>
    <w:p w:rsidR="00343814" w:rsidRPr="001029CD" w:rsidRDefault="00343814">
      <w:r w:rsidRPr="001029CD">
        <w:t xml:space="preserve">- заключение, при достижении соглашения с собственниками, соглашений об изъятии жилых помещений в многоквартирных домах, признанных аварийными и подлежащими сносу путем выкупа в соответствии </w:t>
      </w:r>
      <w:hyperlink r:id="rId81" w:history="1">
        <w:r w:rsidRPr="001029CD">
          <w:rPr>
            <w:rStyle w:val="a4"/>
            <w:rFonts w:cs="Times New Roman CYR"/>
            <w:color w:val="auto"/>
          </w:rPr>
          <w:t>Жилищным кодексом</w:t>
        </w:r>
      </w:hyperlink>
      <w:r w:rsidRPr="001029CD">
        <w:t xml:space="preserve"> Российской Федерации.</w:t>
      </w:r>
    </w:p>
    <w:p w:rsidR="00343814" w:rsidRPr="001029CD" w:rsidRDefault="00343814">
      <w:r w:rsidRPr="001029CD">
        <w:t>Отделом учета и распределения жилья Муниципального казенного учреждения "Управление городским хозяйством" на условиях социального найма, посредством заключения договоров между муниципальным образованием и нанимателями, предоставляются благоустроенные жилые помещения в многоквартирных домах, приобретенных либо построенных для переселения граждан в результате реализации подпрограммы, взамен занимаемых помещений, находящихся в муниципальном аварийном жилищном фонде.</w:t>
      </w:r>
    </w:p>
    <w:p w:rsidR="00343814" w:rsidRPr="001029CD" w:rsidRDefault="00343814">
      <w:pPr>
        <w:pStyle w:val="1"/>
        <w:rPr>
          <w:color w:val="auto"/>
        </w:rPr>
      </w:pPr>
    </w:p>
    <w:p w:rsidR="00343814" w:rsidRPr="001029CD" w:rsidRDefault="00343814">
      <w:pPr>
        <w:pStyle w:val="1"/>
        <w:rPr>
          <w:color w:val="auto"/>
        </w:rPr>
      </w:pPr>
      <w:bookmarkStart w:id="66" w:name="sub_450"/>
      <w:r w:rsidRPr="001029CD">
        <w:rPr>
          <w:color w:val="auto"/>
        </w:rPr>
        <w:t>5. Прогнозная оценка расходов Подпрограммы</w:t>
      </w:r>
    </w:p>
    <w:bookmarkEnd w:id="66"/>
    <w:p w:rsidR="00343814" w:rsidRPr="001029CD" w:rsidRDefault="00343814"/>
    <w:p w:rsidR="00343814" w:rsidRPr="001029CD" w:rsidRDefault="00343814">
      <w:r w:rsidRPr="001029CD">
        <w:t xml:space="preserve">Прогнозная оценка расходов подпрограммы Находкинского городского округа приведена в </w:t>
      </w:r>
      <w:hyperlink w:anchor="sub_1200" w:history="1">
        <w:r w:rsidRPr="001029CD">
          <w:rPr>
            <w:rStyle w:val="a4"/>
            <w:rFonts w:cs="Times New Roman CYR"/>
            <w:color w:val="auto"/>
          </w:rPr>
          <w:t>приложении N 2</w:t>
        </w:r>
      </w:hyperlink>
      <w:r w:rsidRPr="001029CD">
        <w:t xml:space="preserve"> к Программе.</w:t>
      </w:r>
    </w:p>
    <w:p w:rsidR="00343814" w:rsidRPr="001029CD" w:rsidRDefault="00343814">
      <w:pPr>
        <w:pStyle w:val="1"/>
        <w:rPr>
          <w:color w:val="auto"/>
        </w:rPr>
      </w:pPr>
    </w:p>
    <w:p w:rsidR="00343814" w:rsidRPr="001029CD" w:rsidRDefault="00343814">
      <w:pPr>
        <w:pStyle w:val="1"/>
        <w:rPr>
          <w:color w:val="auto"/>
        </w:rPr>
      </w:pPr>
      <w:bookmarkStart w:id="67" w:name="sub_460"/>
      <w:r w:rsidRPr="001029CD">
        <w:rPr>
          <w:color w:val="auto"/>
        </w:rPr>
        <w:t>6. Ресурсное обеспечение подпрограммы</w:t>
      </w:r>
    </w:p>
    <w:bookmarkEnd w:id="67"/>
    <w:p w:rsidR="00343814" w:rsidRPr="001029CD" w:rsidRDefault="00343814"/>
    <w:p w:rsidR="00343814" w:rsidRPr="001029CD" w:rsidRDefault="00343814">
      <w:r w:rsidRPr="001029CD">
        <w:t xml:space="preserve">Ресурсное обеспечение подпрограммы за счет средств бюджета Находкинского городского округа с расшифровкой по главным распорядителям средств бюджетов приведено в </w:t>
      </w:r>
      <w:hyperlink w:anchor="sub_1300" w:history="1">
        <w:r w:rsidRPr="001029CD">
          <w:rPr>
            <w:rStyle w:val="a4"/>
            <w:rFonts w:cs="Times New Roman CYR"/>
            <w:color w:val="auto"/>
          </w:rPr>
          <w:t>приложении N 3</w:t>
        </w:r>
      </w:hyperlink>
      <w:r w:rsidRPr="001029CD">
        <w:t xml:space="preserve"> к Программе.</w:t>
      </w:r>
    </w:p>
    <w:p w:rsidR="00343814" w:rsidRPr="001029CD" w:rsidRDefault="00343814">
      <w:pPr>
        <w:pStyle w:val="1"/>
        <w:rPr>
          <w:color w:val="auto"/>
        </w:rPr>
      </w:pPr>
    </w:p>
    <w:p w:rsidR="00343814" w:rsidRPr="001029CD" w:rsidRDefault="00343814">
      <w:pPr>
        <w:pStyle w:val="1"/>
        <w:rPr>
          <w:color w:val="auto"/>
        </w:rPr>
      </w:pPr>
      <w:bookmarkStart w:id="68" w:name="sub_470"/>
      <w:r w:rsidRPr="001029CD">
        <w:rPr>
          <w:color w:val="auto"/>
        </w:rPr>
        <w:t>7. Оценки эффективности подпрограммы</w:t>
      </w:r>
    </w:p>
    <w:bookmarkEnd w:id="68"/>
    <w:p w:rsidR="00343814" w:rsidRPr="001029CD" w:rsidRDefault="00343814"/>
    <w:p w:rsidR="00343814" w:rsidRPr="001029CD" w:rsidRDefault="00343814">
      <w:r w:rsidRPr="001029CD">
        <w:t xml:space="preserve">Оценка эффективности подпрограммы будет производиться согласно Методики оценки эффективности муниципальной программы, представленной в </w:t>
      </w:r>
      <w:hyperlink w:anchor="sub_1500" w:history="1">
        <w:r w:rsidRPr="001029CD">
          <w:rPr>
            <w:rStyle w:val="a4"/>
            <w:rFonts w:cs="Times New Roman CYR"/>
            <w:color w:val="auto"/>
          </w:rPr>
          <w:t>приложении 5</w:t>
        </w:r>
      </w:hyperlink>
      <w:r w:rsidRPr="001029CD">
        <w:t xml:space="preserve"> к Программе.</w:t>
      </w:r>
    </w:p>
    <w:p w:rsidR="00343814" w:rsidRPr="001029CD" w:rsidRDefault="00343814">
      <w:pPr>
        <w:pStyle w:val="1"/>
        <w:rPr>
          <w:color w:val="auto"/>
        </w:rPr>
      </w:pPr>
    </w:p>
    <w:p w:rsidR="00343814" w:rsidRPr="001029CD" w:rsidRDefault="00343814">
      <w:pPr>
        <w:pStyle w:val="1"/>
        <w:rPr>
          <w:color w:val="auto"/>
        </w:rPr>
      </w:pPr>
      <w:bookmarkStart w:id="69" w:name="sub_480"/>
      <w:r w:rsidRPr="001029CD">
        <w:rPr>
          <w:color w:val="auto"/>
        </w:rPr>
        <w:t>8. План реализации подпрограммы</w:t>
      </w:r>
    </w:p>
    <w:bookmarkEnd w:id="69"/>
    <w:p w:rsidR="00343814" w:rsidRPr="001029CD" w:rsidRDefault="00343814"/>
    <w:p w:rsidR="00343814" w:rsidRPr="001029CD" w:rsidRDefault="00343814">
      <w:r w:rsidRPr="001029CD">
        <w:t xml:space="preserve">План реализации подпрограммы приведен в </w:t>
      </w:r>
      <w:hyperlink w:anchor="sub_1400" w:history="1">
        <w:r w:rsidRPr="001029CD">
          <w:rPr>
            <w:rStyle w:val="a4"/>
            <w:rFonts w:cs="Times New Roman CYR"/>
            <w:color w:val="auto"/>
          </w:rPr>
          <w:t>приложении N 4</w:t>
        </w:r>
      </w:hyperlink>
      <w:r w:rsidRPr="001029CD">
        <w:t xml:space="preserve"> к Программе.</w:t>
      </w:r>
    </w:p>
    <w:p w:rsidR="00343814" w:rsidRPr="001029CD" w:rsidRDefault="00343814"/>
    <w:p w:rsidR="00343814" w:rsidRPr="001029CD" w:rsidRDefault="00343814"/>
    <w:p w:rsidR="00343814" w:rsidRPr="00350304" w:rsidRDefault="00343814">
      <w:pPr>
        <w:ind w:firstLine="0"/>
        <w:jc w:val="left"/>
        <w:sectPr w:rsidR="00343814" w:rsidRPr="00350304">
          <w:headerReference w:type="default" r:id="rId82"/>
          <w:footerReference w:type="default" r:id="rId83"/>
          <w:pgSz w:w="11905" w:h="16837"/>
          <w:pgMar w:top="1440" w:right="800" w:bottom="1440" w:left="800" w:header="720" w:footer="720" w:gutter="0"/>
          <w:cols w:space="720"/>
          <w:noEndnote/>
        </w:sectPr>
      </w:pPr>
    </w:p>
    <w:p w:rsidR="0012531E" w:rsidRPr="00E670D7" w:rsidRDefault="0012531E" w:rsidP="0012531E">
      <w:pPr>
        <w:ind w:firstLine="698"/>
        <w:jc w:val="right"/>
        <w:rPr>
          <w:b/>
        </w:rPr>
      </w:pPr>
      <w:bookmarkStart w:id="70" w:name="sub_4010"/>
      <w:r w:rsidRPr="00E670D7">
        <w:rPr>
          <w:rStyle w:val="a3"/>
          <w:b w:val="0"/>
          <w:bCs/>
          <w:color w:val="auto"/>
        </w:rPr>
        <w:t>Приложение 1</w:t>
      </w:r>
      <w:r w:rsidRPr="00E670D7">
        <w:rPr>
          <w:rStyle w:val="a3"/>
          <w:b w:val="0"/>
          <w:bCs/>
          <w:color w:val="auto"/>
        </w:rPr>
        <w:br/>
        <w:t xml:space="preserve">к </w:t>
      </w:r>
      <w:hyperlink w:anchor="sub_400" w:history="1">
        <w:r w:rsidRPr="00E670D7">
          <w:rPr>
            <w:rStyle w:val="a4"/>
            <w:rFonts w:cs="Times New Roman CYR"/>
            <w:color w:val="auto"/>
          </w:rPr>
          <w:t>подпрограмме</w:t>
        </w:r>
      </w:hyperlink>
      <w:r w:rsidRPr="00E670D7">
        <w:rPr>
          <w:rStyle w:val="a3"/>
          <w:b w:val="0"/>
          <w:bCs/>
          <w:color w:val="auto"/>
        </w:rPr>
        <w:t xml:space="preserve"> </w:t>
      </w:r>
      <w:r w:rsidR="001029CD" w:rsidRPr="00E670D7">
        <w:rPr>
          <w:rStyle w:val="a3"/>
          <w:b w:val="0"/>
          <w:bCs/>
          <w:color w:val="auto"/>
        </w:rPr>
        <w:t>«</w:t>
      </w:r>
      <w:r w:rsidRPr="00E670D7">
        <w:rPr>
          <w:rStyle w:val="a3"/>
          <w:b w:val="0"/>
          <w:bCs/>
          <w:color w:val="auto"/>
        </w:rPr>
        <w:t>Переселение граждан</w:t>
      </w:r>
      <w:r w:rsidRPr="00E670D7">
        <w:rPr>
          <w:rStyle w:val="a3"/>
          <w:b w:val="0"/>
          <w:bCs/>
          <w:color w:val="auto"/>
        </w:rPr>
        <w:br/>
        <w:t>Находкинского городского округа из аварийного</w:t>
      </w:r>
      <w:r w:rsidRPr="00E670D7">
        <w:rPr>
          <w:rStyle w:val="a3"/>
          <w:b w:val="0"/>
          <w:bCs/>
          <w:color w:val="auto"/>
        </w:rPr>
        <w:br/>
        <w:t>жилищного фонда признанного таковым</w:t>
      </w:r>
      <w:r w:rsidRPr="00E670D7">
        <w:rPr>
          <w:rStyle w:val="a3"/>
          <w:b w:val="0"/>
          <w:bCs/>
          <w:color w:val="auto"/>
        </w:rPr>
        <w:br/>
        <w:t>до 01.01.2012</w:t>
      </w:r>
      <w:r w:rsidR="001029CD" w:rsidRPr="00E670D7">
        <w:rPr>
          <w:rStyle w:val="a3"/>
          <w:b w:val="0"/>
          <w:bCs/>
          <w:color w:val="auto"/>
        </w:rPr>
        <w:t>»</w:t>
      </w:r>
      <w:r w:rsidRPr="00E670D7">
        <w:rPr>
          <w:rStyle w:val="a3"/>
          <w:b w:val="0"/>
          <w:bCs/>
          <w:color w:val="auto"/>
        </w:rPr>
        <w:t xml:space="preserve"> на 2013 - 2018 годы</w:t>
      </w:r>
    </w:p>
    <w:bookmarkEnd w:id="70"/>
    <w:p w:rsidR="0012531E" w:rsidRPr="001029CD" w:rsidRDefault="0012531E" w:rsidP="0012531E"/>
    <w:p w:rsidR="00343814" w:rsidRPr="001029CD" w:rsidRDefault="00343814" w:rsidP="00E670D7">
      <w:pPr>
        <w:pStyle w:val="1"/>
      </w:pPr>
      <w:r w:rsidRPr="001029CD">
        <w:rPr>
          <w:color w:val="auto"/>
        </w:rPr>
        <w:t>Планируемые показатели</w:t>
      </w:r>
      <w:r w:rsidRPr="001029CD">
        <w:rPr>
          <w:color w:val="auto"/>
        </w:rPr>
        <w:br/>
        <w:t>выполнения подпрограммы на 2013 - 2018 годы</w:t>
      </w:r>
    </w:p>
    <w:p w:rsidR="0012531E" w:rsidRPr="001029CD" w:rsidRDefault="0012531E"/>
    <w:tbl>
      <w:tblPr>
        <w:tblW w:w="152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1210"/>
        <w:gridCol w:w="706"/>
        <w:gridCol w:w="907"/>
        <w:gridCol w:w="907"/>
        <w:gridCol w:w="907"/>
        <w:gridCol w:w="907"/>
        <w:gridCol w:w="908"/>
        <w:gridCol w:w="706"/>
        <w:gridCol w:w="706"/>
        <w:gridCol w:w="706"/>
        <w:gridCol w:w="706"/>
        <w:gridCol w:w="706"/>
        <w:gridCol w:w="706"/>
        <w:gridCol w:w="706"/>
        <w:gridCol w:w="706"/>
        <w:gridCol w:w="706"/>
        <w:gridCol w:w="605"/>
        <w:gridCol w:w="605"/>
        <w:gridCol w:w="605"/>
      </w:tblGrid>
      <w:tr w:rsidR="00343814" w:rsidRPr="001029CD" w:rsidTr="00E670D7">
        <w:tc>
          <w:tcPr>
            <w:tcW w:w="605" w:type="dxa"/>
            <w:vMerge w:val="restart"/>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N п/п</w:t>
            </w:r>
          </w:p>
        </w:tc>
        <w:tc>
          <w:tcPr>
            <w:tcW w:w="1210" w:type="dxa"/>
            <w:vMerge w:val="restart"/>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Наименование муниципального образования</w:t>
            </w:r>
          </w:p>
        </w:tc>
        <w:tc>
          <w:tcPr>
            <w:tcW w:w="5242" w:type="dxa"/>
            <w:gridSpan w:val="6"/>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Расселенная площадь</w:t>
            </w:r>
          </w:p>
        </w:tc>
        <w:tc>
          <w:tcPr>
            <w:tcW w:w="4236" w:type="dxa"/>
            <w:gridSpan w:val="6"/>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Количество расселенных помещений</w:t>
            </w:r>
          </w:p>
        </w:tc>
        <w:tc>
          <w:tcPr>
            <w:tcW w:w="3933" w:type="dxa"/>
            <w:gridSpan w:val="6"/>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Количество переселенных жителей</w:t>
            </w:r>
          </w:p>
        </w:tc>
      </w:tr>
      <w:tr w:rsidR="00343814" w:rsidRPr="001029CD" w:rsidTr="00E670D7">
        <w:tc>
          <w:tcPr>
            <w:tcW w:w="605" w:type="dxa"/>
            <w:vMerge/>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vMerge/>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17"/>
                <w:szCs w:val="17"/>
              </w:rPr>
            </w:pP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2013 год</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2014 год</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2015 год</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2016 год</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2017 год</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Всего</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2013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2014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2015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2016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2017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Всего</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43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2014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2015 год</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2016 год</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2017 год</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Всего</w:t>
            </w:r>
          </w:p>
        </w:tc>
      </w:tr>
      <w:tr w:rsidR="00343814" w:rsidRPr="001029CD" w:rsidTr="00E670D7">
        <w:tc>
          <w:tcPr>
            <w:tcW w:w="605" w:type="dxa"/>
            <w:vMerge/>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vMerge/>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17"/>
                <w:szCs w:val="17"/>
              </w:rPr>
            </w:pP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кв. м</w:t>
            </w:r>
          </w:p>
        </w:tc>
      </w:tr>
      <w:tr w:rsidR="00343814" w:rsidRPr="001029CD" w:rsidTr="00E670D7">
        <w:tc>
          <w:tcPr>
            <w:tcW w:w="1815" w:type="dxa"/>
            <w:gridSpan w:val="2"/>
            <w:tcBorders>
              <w:top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rStyle w:val="a3"/>
                <w:bCs/>
                <w:color w:val="auto"/>
                <w:sz w:val="17"/>
                <w:szCs w:val="17"/>
              </w:rPr>
              <w:t>Итого по подпрограмме 2013-2017 годы</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8 219,60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7 099,30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5 400,50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2 238,10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22 9573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572</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525</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347</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236</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87</w:t>
            </w:r>
          </w:p>
        </w:tc>
        <w:tc>
          <w:tcPr>
            <w:tcW w:w="605" w:type="dxa"/>
            <w:tcBorders>
              <w:top w:val="single" w:sz="4" w:space="0" w:color="auto"/>
              <w:left w:val="single" w:sz="4" w:space="0" w:color="auto"/>
              <w:bottom w:val="single" w:sz="4" w:space="0" w:color="auto"/>
            </w:tcBorders>
          </w:tcPr>
          <w:p w:rsidR="00343814" w:rsidRPr="001029CD" w:rsidRDefault="00343814">
            <w:pPr>
              <w:pStyle w:val="1"/>
              <w:rPr>
                <w:color w:val="auto"/>
                <w:sz w:val="17"/>
                <w:szCs w:val="17"/>
              </w:rPr>
            </w:pPr>
            <w:r w:rsidRPr="001029CD">
              <w:rPr>
                <w:color w:val="auto"/>
                <w:sz w:val="17"/>
                <w:szCs w:val="17"/>
              </w:rPr>
              <w:t>1195</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22 9573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572</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525</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347</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236</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87</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1195</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2013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0</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0</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2014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525</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525</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525</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525</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2015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347</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347</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347</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347</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2016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236</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236</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236</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236</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2017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87</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87</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87</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87</w:t>
            </w:r>
          </w:p>
        </w:tc>
      </w:tr>
    </w:tbl>
    <w:p w:rsidR="00343814" w:rsidRPr="001029CD" w:rsidRDefault="00343814">
      <w:pPr>
        <w:ind w:firstLine="0"/>
        <w:jc w:val="left"/>
        <w:sectPr w:rsidR="00343814" w:rsidRPr="001029CD">
          <w:headerReference w:type="default" r:id="rId84"/>
          <w:footerReference w:type="default" r:id="rId85"/>
          <w:pgSz w:w="16837" w:h="11905" w:orient="landscape"/>
          <w:pgMar w:top="1440" w:right="800" w:bottom="1440" w:left="800" w:header="720" w:footer="720" w:gutter="0"/>
          <w:cols w:space="720"/>
          <w:noEndnote/>
        </w:sectPr>
      </w:pPr>
    </w:p>
    <w:tbl>
      <w:tblPr>
        <w:tblW w:w="152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2118"/>
        <w:gridCol w:w="1744"/>
        <w:gridCol w:w="1620"/>
        <w:gridCol w:w="1371"/>
        <w:gridCol w:w="1495"/>
        <w:gridCol w:w="1246"/>
        <w:gridCol w:w="1744"/>
        <w:gridCol w:w="1744"/>
        <w:gridCol w:w="1371"/>
      </w:tblGrid>
      <w:tr w:rsidR="0012531E" w:rsidRPr="001029CD" w:rsidTr="00E670D7">
        <w:tc>
          <w:tcPr>
            <w:tcW w:w="15201" w:type="dxa"/>
            <w:gridSpan w:val="10"/>
            <w:tcBorders>
              <w:top w:val="nil"/>
              <w:left w:val="nil"/>
              <w:bottom w:val="single" w:sz="4" w:space="0" w:color="auto"/>
              <w:right w:val="nil"/>
            </w:tcBorders>
          </w:tcPr>
          <w:p w:rsidR="0012531E" w:rsidRPr="00E670D7" w:rsidRDefault="0012531E" w:rsidP="0012531E">
            <w:pPr>
              <w:ind w:firstLine="698"/>
              <w:jc w:val="right"/>
              <w:rPr>
                <w:b/>
              </w:rPr>
            </w:pPr>
            <w:bookmarkStart w:id="71" w:name="sub_4030"/>
            <w:r w:rsidRPr="00E670D7">
              <w:rPr>
                <w:rStyle w:val="a3"/>
                <w:b w:val="0"/>
                <w:bCs/>
                <w:color w:val="auto"/>
              </w:rPr>
              <w:t>Приложение 3</w:t>
            </w:r>
            <w:r w:rsidRPr="00E670D7">
              <w:rPr>
                <w:rStyle w:val="a3"/>
                <w:b w:val="0"/>
                <w:bCs/>
                <w:color w:val="auto"/>
              </w:rPr>
              <w:br/>
              <w:t xml:space="preserve">к </w:t>
            </w:r>
            <w:hyperlink w:anchor="sub_400" w:history="1">
              <w:r w:rsidRPr="00E670D7">
                <w:rPr>
                  <w:rStyle w:val="a4"/>
                  <w:rFonts w:cs="Times New Roman CYR"/>
                  <w:color w:val="auto"/>
                </w:rPr>
                <w:t>подпрограмме</w:t>
              </w:r>
            </w:hyperlink>
            <w:r w:rsidRPr="00E670D7">
              <w:rPr>
                <w:rStyle w:val="a3"/>
                <w:b w:val="0"/>
                <w:bCs/>
                <w:color w:val="auto"/>
              </w:rPr>
              <w:t xml:space="preserve"> </w:t>
            </w:r>
            <w:r w:rsidR="00E670D7" w:rsidRPr="00E670D7">
              <w:rPr>
                <w:rStyle w:val="a3"/>
                <w:b w:val="0"/>
                <w:bCs/>
                <w:color w:val="auto"/>
              </w:rPr>
              <w:t>«</w:t>
            </w:r>
            <w:r w:rsidRPr="00E670D7">
              <w:rPr>
                <w:rStyle w:val="a3"/>
                <w:b w:val="0"/>
                <w:bCs/>
                <w:color w:val="auto"/>
              </w:rPr>
              <w:t>Переселение граждан</w:t>
            </w:r>
            <w:r w:rsidRPr="00E670D7">
              <w:rPr>
                <w:rStyle w:val="a3"/>
                <w:b w:val="0"/>
                <w:bCs/>
                <w:color w:val="auto"/>
              </w:rPr>
              <w:br/>
              <w:t>Находкинского городского округа из аварийного</w:t>
            </w:r>
            <w:r w:rsidRPr="00E670D7">
              <w:rPr>
                <w:rStyle w:val="a3"/>
                <w:b w:val="0"/>
                <w:bCs/>
                <w:color w:val="auto"/>
              </w:rPr>
              <w:br/>
              <w:t>жилищного фонда п</w:t>
            </w:r>
            <w:r w:rsidR="00E670D7" w:rsidRPr="00E670D7">
              <w:rPr>
                <w:rStyle w:val="a3"/>
                <w:b w:val="0"/>
                <w:bCs/>
                <w:color w:val="auto"/>
              </w:rPr>
              <w:t>ризнанного таковым</w:t>
            </w:r>
            <w:r w:rsidR="00E670D7" w:rsidRPr="00E670D7">
              <w:rPr>
                <w:rStyle w:val="a3"/>
                <w:b w:val="0"/>
                <w:bCs/>
                <w:color w:val="auto"/>
              </w:rPr>
              <w:br/>
              <w:t>до 01.01.201»</w:t>
            </w:r>
            <w:r w:rsidRPr="00E670D7">
              <w:rPr>
                <w:rStyle w:val="a3"/>
                <w:b w:val="0"/>
                <w:bCs/>
                <w:color w:val="auto"/>
              </w:rPr>
              <w:t xml:space="preserve"> на 2013 - 2018 годы</w:t>
            </w:r>
          </w:p>
          <w:bookmarkEnd w:id="71"/>
          <w:p w:rsidR="0012531E" w:rsidRPr="001029CD" w:rsidRDefault="0012531E" w:rsidP="0012531E">
            <w:pPr>
              <w:pStyle w:val="1"/>
              <w:rPr>
                <w:color w:val="auto"/>
              </w:rPr>
            </w:pPr>
          </w:p>
          <w:p w:rsidR="0012531E" w:rsidRPr="001029CD" w:rsidRDefault="0012531E" w:rsidP="0012531E">
            <w:pPr>
              <w:pStyle w:val="1"/>
              <w:rPr>
                <w:color w:val="auto"/>
              </w:rPr>
            </w:pPr>
            <w:r w:rsidRPr="001029CD">
              <w:rPr>
                <w:color w:val="auto"/>
              </w:rPr>
              <w:t>Реестр</w:t>
            </w:r>
            <w:r w:rsidRPr="001029CD">
              <w:rPr>
                <w:color w:val="auto"/>
              </w:rPr>
              <w:br/>
              <w:t>аварийных многоквартирных домов по способам переселения на 2013 - 2017 годы</w:t>
            </w:r>
          </w:p>
          <w:p w:rsidR="0012531E" w:rsidRPr="001029CD" w:rsidRDefault="0012531E">
            <w:pPr>
              <w:pStyle w:val="a5"/>
              <w:jc w:val="center"/>
              <w:rPr>
                <w:sz w:val="21"/>
                <w:szCs w:val="21"/>
              </w:rPr>
            </w:pPr>
          </w:p>
        </w:tc>
      </w:tr>
      <w:tr w:rsidR="00343814" w:rsidRPr="001029CD" w:rsidTr="00E670D7">
        <w:tc>
          <w:tcPr>
            <w:tcW w:w="748" w:type="dxa"/>
            <w:vMerge w:val="restart"/>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N п/п</w:t>
            </w:r>
          </w:p>
        </w:tc>
        <w:tc>
          <w:tcPr>
            <w:tcW w:w="2118" w:type="dxa"/>
            <w:vMerge w:val="restart"/>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Адрес многоквартирного дома</w:t>
            </w:r>
          </w:p>
        </w:tc>
        <w:tc>
          <w:tcPr>
            <w:tcW w:w="3364" w:type="dxa"/>
            <w:gridSpan w:val="2"/>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Всего</w:t>
            </w:r>
          </w:p>
        </w:tc>
        <w:tc>
          <w:tcPr>
            <w:tcW w:w="4112" w:type="dxa"/>
            <w:gridSpan w:val="3"/>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Строительство МКД</w:t>
            </w:r>
          </w:p>
        </w:tc>
        <w:tc>
          <w:tcPr>
            <w:tcW w:w="4859" w:type="dxa"/>
            <w:gridSpan w:val="3"/>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Приобретение жилых помещений у застройщиков</w:t>
            </w:r>
          </w:p>
        </w:tc>
      </w:tr>
      <w:tr w:rsidR="00343814" w:rsidRPr="001029CD" w:rsidTr="00E670D7">
        <w:tc>
          <w:tcPr>
            <w:tcW w:w="748" w:type="dxa"/>
            <w:vMerge/>
            <w:tcBorders>
              <w:top w:val="single" w:sz="4" w:space="0" w:color="auto"/>
              <w:bottom w:val="single" w:sz="4" w:space="0" w:color="auto"/>
              <w:right w:val="single" w:sz="4" w:space="0" w:color="auto"/>
            </w:tcBorders>
          </w:tcPr>
          <w:p w:rsidR="00343814" w:rsidRPr="001029CD" w:rsidRDefault="00343814">
            <w:pPr>
              <w:pStyle w:val="a5"/>
              <w:rPr>
                <w:sz w:val="21"/>
                <w:szCs w:val="21"/>
              </w:rPr>
            </w:pPr>
          </w:p>
        </w:tc>
        <w:tc>
          <w:tcPr>
            <w:tcW w:w="2118" w:type="dxa"/>
            <w:vMerge/>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Расселяемая площадь жилых помещений</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Стоимость</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Площадь</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Стоимость</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Удельная стоимость 1 кв. м</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Площадь</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Стоимость</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Удельная стоимость 1 кв. м</w:t>
            </w:r>
          </w:p>
        </w:tc>
      </w:tr>
      <w:tr w:rsidR="00343814" w:rsidRPr="001029CD" w:rsidTr="00E670D7">
        <w:tc>
          <w:tcPr>
            <w:tcW w:w="748" w:type="dxa"/>
            <w:vMerge/>
            <w:tcBorders>
              <w:top w:val="single" w:sz="4" w:space="0" w:color="auto"/>
              <w:bottom w:val="single" w:sz="4" w:space="0" w:color="auto"/>
              <w:right w:val="single" w:sz="4" w:space="0" w:color="auto"/>
            </w:tcBorders>
          </w:tcPr>
          <w:p w:rsidR="00343814" w:rsidRPr="001029CD" w:rsidRDefault="00343814">
            <w:pPr>
              <w:pStyle w:val="a5"/>
              <w:rPr>
                <w:sz w:val="21"/>
                <w:szCs w:val="21"/>
              </w:rPr>
            </w:pPr>
          </w:p>
        </w:tc>
        <w:tc>
          <w:tcPr>
            <w:tcW w:w="2118" w:type="dxa"/>
            <w:vMerge/>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кв. м</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чел.</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кв. м</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руб.</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руб.</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кв. м</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руб.</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руб.</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6</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7</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10</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Находкинскому городскому округу 2013 - 2017 годы 59 многоквартирных домов,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22957,50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900663935,92</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10297,00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424300649,46</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Находкинскому городскому округу 2013 - 2017 годы 59</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22473,80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884408554,24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10089,90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418591985,93</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1029CD" w:rsidRDefault="00343814">
            <w:pPr>
              <w:pStyle w:val="a5"/>
              <w:rPr>
                <w:sz w:val="21"/>
                <w:szCs w:val="21"/>
              </w:rPr>
            </w:pP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Находкинскому городскому округу 2013 - 2017 годы 1 многоквартирный дом, без финансовой поддержки Фонда&lt;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483,70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16255381,68</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207,10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5708663,53</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этапу 2013 года 28 многоквартирных домов,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8219,60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346640100,00</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8219,60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346640100,00</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этапу 2013 года 27 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8119,60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343211735,89</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8119,60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343211735,89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Итого по Находкинскому городскому округу</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8119,60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343211735,89</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8119,60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343211735,89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11&lt;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43,00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1681897,57</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43,00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1681897,57</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13&lt;*&gt;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133,70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5801179,24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133,70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5801179,24</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19&lt;*&gt;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47,00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2092116,49</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47,00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2092116,49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22&lt;*&gt;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332,60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12603976,32</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332,60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12603976,32</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24&lt;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355,10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14123962,33</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355,10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14123962,33</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6</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24а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424,30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16025885,78</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424,30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16025885,78</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7</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26&lt;*&gt;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369,90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12986847,33</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369,90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12986847,33</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26а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411,60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15766080,50</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411,60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15766080,50</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9</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28&lt;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369,20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13553074,34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369,20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13553074,34</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28а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409,50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14581267,95</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409,50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14581267,95</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11</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30а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315,60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12320662,66</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315,60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12320662,66</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32&lt;*&gt;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66,20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2741629,78</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66,20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2741629,78</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14а&lt;*&gt;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407,50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22800864,61</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407,50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22800864,61</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18&lt;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405,80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21871589,34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405,80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21871589,34</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20&lt;*&gt;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417,00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23383222,34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417,00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23383222,34</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24&lt;*&gt;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304,10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16622570,26</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304,10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16622570,26</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17</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25</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375,50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14473890,88</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375,50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14473890,88</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18</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26</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393,80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21371787,69</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393,80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21371787,69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19</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Добролюбова, д. 10&lt;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34,70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1510973,02</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34,70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1510973,02</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20</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Добролюбова, д. 2&lt;*&gt;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18,80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1076824,66</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18,80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1076824,66</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Добролюбова, д. 24</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391,20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14836250,95</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391,20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14836250,95</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Добролюбова, д. 26</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414,50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16019048,82</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414,50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16019048,82</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28</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408,90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16577392,92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408,90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16577392,92</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8&lt;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43,40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2204926,70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43,40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2204926,70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1</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398,20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15061871,36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398,20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15061871,36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5</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419,70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16077163,16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419,70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16077163,16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29</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408,80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15044778,89</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408,80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15044778,89</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2013 года 1 многоквартирный дом, без финансовой поддержки Фонда&lt;*&gt;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3428364,11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3428364,11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6&lt;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3428364,11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3428364,11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2014 года 18</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7099,30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258627499,00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многоквартирных домов,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2014 года 18 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7070,90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257592887,00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Итого по Находкинскому городскому округу</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7070,90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257592887,00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136,90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4987267,00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2280518,00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15&lt;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248,50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9052855,00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17&lt;*&gt;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265,80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9683094,00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110,60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4029158,00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344,70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12557421,00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24&lt;*&gt;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1686709,00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1708567,00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32&lt;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1752283,00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34</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403,50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14699505,00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Дзержинского, д. 14а&lt;*&gt;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976324,00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10&lt;*&gt;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3431706,00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10а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410,30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14947229,00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12&lt;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271,60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9894388,00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14&lt;*&gt;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201,70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7347931,00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321,30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11704959,00</w:t>
            </w:r>
          </w:p>
        </w:tc>
        <w:tc>
          <w:tcPr>
            <w:tcW w:w="1371" w:type="dxa"/>
            <w:tcBorders>
              <w:top w:val="single" w:sz="4" w:space="0" w:color="auto"/>
              <w:left w:val="single" w:sz="4" w:space="0" w:color="auto"/>
              <w:bottom w:val="single" w:sz="4" w:space="0" w:color="auto"/>
              <w:right w:val="single" w:sz="4" w:space="0" w:color="auto"/>
            </w:tcBorders>
          </w:tcPr>
          <w:p w:rsidR="00C227EE" w:rsidRDefault="00343814">
            <w:pPr>
              <w:pStyle w:val="a5"/>
              <w:jc w:val="center"/>
              <w:rPr>
                <w:sz w:val="21"/>
                <w:szCs w:val="21"/>
              </w:rPr>
            </w:pPr>
            <w:r w:rsidRPr="0021572D">
              <w:rPr>
                <w:sz w:val="21"/>
                <w:szCs w:val="21"/>
              </w:rPr>
              <w:t>0,00</w:t>
            </w:r>
          </w:p>
          <w:p w:rsidR="00343814" w:rsidRPr="00C227EE" w:rsidRDefault="00343814" w:rsidP="00C227EE"/>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18а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192,80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7023704,00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138,90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5060127,00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371,20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13522816,00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4</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407,40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14841582,00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125,10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4557393,00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8&lt;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141,90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5169417,00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495448,00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158,80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5785084,00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4&lt;*&gt;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317,20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11555596,00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Сенявина. д. 21&lt;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365,60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13318808,00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Угольная, д. 22&lt;*&gt;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202,70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7384361,00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58,50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2131155,00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96,30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3508209,00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1712210,00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19а&lt;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261,60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9530088,00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129,20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4706756,00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406,20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14797866,001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rPr>
                <w:sz w:val="21"/>
                <w:szCs w:val="21"/>
              </w:rPr>
            </w:pP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Чапаева, д. 23а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140,60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5122058,00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27а&lt;*&gt;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110,50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4025515,00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7&lt;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1715853,00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171,90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6262317,00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127,00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4626610,00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2014 года 0 многоквартирных домов, без финансовой поддержки Фонда&lt;*&gt;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28,40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1034612,00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28&lt;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28,40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1034612,00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2015 года 12 многоквартирных дома,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5400,50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204905030,10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2077,40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77660549,46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2015 года 12 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5045,20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193112624,53</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1970,30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75380250,04</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Итого по Находкинскому городскому округу</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5045,20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193112624,53</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1970,30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75380250,04</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11&lt;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305,60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11706001,54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212,00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8118841,44</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38296,42</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1762920,56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1762920,56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17&lt;*&gt;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3636981,77</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32&lt;*&gt;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245,30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9393718,41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150,50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5760569,08</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38276,21</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3617819,58</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14&lt;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1766753,00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49,60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1900888,26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20&lt;*&gt;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1452115,96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635385,03</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16,60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635385,03</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38276,21</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8&lt;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1027092,85</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1027092,85</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161,10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6174054,38</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185,60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7113001,22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1762920,56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219,90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8427526,76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17</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359,10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13756923,01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6739732,69</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38293,94</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13722282,41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81,60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3125596,86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38303,88</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27,60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1012080,96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3602489,84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21а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404,60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15503093,86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200,20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7669594,68</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38309,66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23</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373,00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14294986,29</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92,50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3545003,30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224,70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8521044,96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177,90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6727464,91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37815,99</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300,00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11494351,36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107,90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4132241,81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38296,96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27</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345,10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13215880,77</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249,90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9567401,70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38284,92</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27а&lt;*&gt;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276,00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10577523,36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140,80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5396069,89</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7&lt;*&gt;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331,90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12718954,60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155,80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5970034,81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38318,58</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188,90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7239471,60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9а&lt;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230,70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8839282,19</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89,80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3439379,87</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38300,44</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2015 года 0 многоквартирных домов, без финансовой поддержки Фонда&lt;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355,30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11792405,57</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107,10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2280299,42</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42,50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1628785,30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42,50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1628785,30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1766753,00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17</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47,60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23</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651514,12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651514,12</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45,90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1759088,12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108,70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4165857,93</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1820407,10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2016 года 17 многоквартирных домов,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2238,10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90491306,82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2016 года 17 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2238,10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90491306,82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Итого по Находкинскому городскому округу</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2238,10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90491306,82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143,00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5781804,60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15&lt;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107,10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4330288,62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17&lt;*&gt;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1920529,50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231,00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9339838,20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21&lt;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61,60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2490623,52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10&lt;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237,10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9586474,62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14&lt;*&gt;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155,50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6287207,10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1920529,50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190,10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7686161,22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6&lt;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112,80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4560752,16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8&lt;*&gt;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177,40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7172672,28</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98,20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3970442,04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4&lt;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3808713,24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Сенявина,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1908399,84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Угольная, д. 22</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155,00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6266991,00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15&lt;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96,00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3881491,20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3804670,02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142,80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5773718,16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2016 года 0 многоквартирных домов, без финансовой поддержки Фонда&lt;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bl>
    <w:p w:rsidR="00343814" w:rsidRPr="0021572D" w:rsidRDefault="00343814">
      <w:pPr>
        <w:ind w:firstLine="0"/>
        <w:jc w:val="left"/>
        <w:rPr>
          <w:rFonts w:ascii="Arial" w:hAnsi="Arial" w:cs="Arial"/>
        </w:rPr>
        <w:sectPr w:rsidR="00343814" w:rsidRPr="0021572D" w:rsidSect="00C227EE">
          <w:headerReference w:type="default" r:id="rId86"/>
          <w:footerReference w:type="default" r:id="rId87"/>
          <w:pgSz w:w="16837" w:h="11905" w:orient="landscape"/>
          <w:pgMar w:top="1440" w:right="800" w:bottom="1440" w:left="800"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380"/>
        <w:gridCol w:w="1960"/>
        <w:gridCol w:w="1960"/>
        <w:gridCol w:w="1820"/>
        <w:gridCol w:w="1960"/>
        <w:gridCol w:w="1960"/>
        <w:gridCol w:w="1820"/>
      </w:tblGrid>
      <w:tr w:rsidR="00C61628" w:rsidRPr="0021572D">
        <w:tc>
          <w:tcPr>
            <w:tcW w:w="840" w:type="dxa"/>
            <w:vMerge w:val="restart"/>
            <w:tcBorders>
              <w:top w:val="single" w:sz="4" w:space="0" w:color="auto"/>
              <w:bottom w:val="single" w:sz="4" w:space="0" w:color="auto"/>
              <w:right w:val="single" w:sz="4" w:space="0" w:color="auto"/>
            </w:tcBorders>
          </w:tcPr>
          <w:p w:rsidR="00343814" w:rsidRPr="0021572D" w:rsidRDefault="00343814">
            <w:pPr>
              <w:pStyle w:val="a5"/>
              <w:jc w:val="center"/>
            </w:pPr>
            <w:r w:rsidRPr="0021572D">
              <w:t>N п/п</w:t>
            </w:r>
          </w:p>
        </w:tc>
        <w:tc>
          <w:tcPr>
            <w:tcW w:w="2380" w:type="dxa"/>
            <w:vMerge w:val="restart"/>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Адрес многоквартирного дома</w:t>
            </w:r>
          </w:p>
        </w:tc>
        <w:tc>
          <w:tcPr>
            <w:tcW w:w="5740" w:type="dxa"/>
            <w:gridSpan w:val="3"/>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Приобретение жилых помещений у лиц, не являющихся застройщиком</w:t>
            </w:r>
          </w:p>
        </w:tc>
        <w:tc>
          <w:tcPr>
            <w:tcW w:w="5740" w:type="dxa"/>
            <w:gridSpan w:val="3"/>
            <w:tcBorders>
              <w:top w:val="single" w:sz="4" w:space="0" w:color="auto"/>
              <w:left w:val="single" w:sz="4" w:space="0" w:color="auto"/>
              <w:bottom w:val="single" w:sz="4" w:space="0" w:color="auto"/>
            </w:tcBorders>
          </w:tcPr>
          <w:p w:rsidR="00343814" w:rsidRPr="0021572D" w:rsidRDefault="00343814">
            <w:pPr>
              <w:pStyle w:val="a5"/>
              <w:jc w:val="center"/>
            </w:pPr>
            <w:r w:rsidRPr="0021572D">
              <w:t>Выкуп жилых помещений у собственников</w:t>
            </w:r>
          </w:p>
        </w:tc>
      </w:tr>
      <w:tr w:rsidR="00C61628" w:rsidRPr="0021572D">
        <w:tc>
          <w:tcPr>
            <w:tcW w:w="840" w:type="dxa"/>
            <w:vMerge/>
            <w:tcBorders>
              <w:top w:val="single" w:sz="4" w:space="0" w:color="auto"/>
              <w:bottom w:val="single" w:sz="4" w:space="0" w:color="auto"/>
              <w:right w:val="single" w:sz="4" w:space="0" w:color="auto"/>
            </w:tcBorders>
          </w:tcPr>
          <w:p w:rsidR="00343814" w:rsidRPr="0021572D" w:rsidRDefault="00343814">
            <w:pPr>
              <w:pStyle w:val="a5"/>
            </w:pPr>
          </w:p>
        </w:tc>
        <w:tc>
          <w:tcPr>
            <w:tcW w:w="2380" w:type="dxa"/>
            <w:vMerge/>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Площадь</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Стоимость</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Удельная стоимость 1 кв. м</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Площадь</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Стоимость</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Удельная стоимость 1 кв. м</w:t>
            </w:r>
          </w:p>
        </w:tc>
      </w:tr>
      <w:tr w:rsidR="00C61628" w:rsidRPr="0021572D">
        <w:tc>
          <w:tcPr>
            <w:tcW w:w="840" w:type="dxa"/>
            <w:vMerge/>
            <w:tcBorders>
              <w:top w:val="single" w:sz="4" w:space="0" w:color="auto"/>
              <w:bottom w:val="single" w:sz="4" w:space="0" w:color="auto"/>
              <w:right w:val="single" w:sz="4" w:space="0" w:color="auto"/>
            </w:tcBorders>
          </w:tcPr>
          <w:p w:rsidR="00343814" w:rsidRPr="0021572D" w:rsidRDefault="00343814">
            <w:pPr>
              <w:pStyle w:val="a5"/>
            </w:pPr>
          </w:p>
        </w:tc>
        <w:tc>
          <w:tcPr>
            <w:tcW w:w="2380" w:type="dxa"/>
            <w:vMerge/>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кв. м</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руб.</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руб.</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кв. м</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руб.</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руб.</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12</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16</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Находкинскому городскому округу 2013 - 2017 годы 59 многоквартирных домов,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4687,40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171353589,49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7973,10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305009696,97</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Находкинскому городскому округу 2013 - 2017 годы 59</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4687,40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171353589,49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7696,50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294462978,82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Находкинскому городскому округу 2013 - 2017 годы 1 многоквартирный дом, без финансовой поддержки Фонда&lt;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276,60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10546718,15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2013 года 28 многоквартирных домов,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2013 года 27 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Итого по Находкинскому городскому округу</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13&lt;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24а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26&lt;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26а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28а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30а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14а&lt;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18&lt;*&gt;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20&lt;*&gt;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24&lt;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25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26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24</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28</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8&lt;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1</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29</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2013 года 1 многоквартирный дом, без финансовой поддержки Фонда&lt;*&gt;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6&lt;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2014 года 18</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4316,40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157246452,00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2782,90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101381047,00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многоквартирных домов,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2014 года 18 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4316,40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157246452,00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2754,50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100346435,00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Итого по Находкинскому городскому округу</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4316,40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157246452,00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2754,50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100346435,00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136,90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4987267,00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13&lt;*&gt;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62,60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2280518,00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5085628,00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108,90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3967227,00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17&lt;*&gt;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152,40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5551932,00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113,40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4131162,00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63,40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2309662,00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1719496,00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223,20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8131176,00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121,50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4426245,00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1686709,00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1708567,00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48,10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1752283,00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34</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261,20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9515516,00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142,30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5183989,00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14а&lt;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26,80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976324,00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3431706,00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10а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251,00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9143930,00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159,30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5803299,00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1730425,00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224,10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8163963,00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14&lt;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107,80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3927154,00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3420777,00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185,90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6772337,00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135,40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4932622,00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18а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7023704,00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115,35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4202200,50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23,55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857926,50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247,80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9027354,00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123,40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4495462,00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4</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125,75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4581072,50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281,65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10260509,50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6&lt;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60,60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2207658,00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64,50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2349735,00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141,90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5169417,00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495448,00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3&lt;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158,80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5785084,00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270,30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9847029,00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1708567,00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Сенявина.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206,40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7519152,00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159,20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5799656,00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Угольная, д. 22&lt;*&gt;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202,70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7384361,00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601095,00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42,00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1530060,00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96,30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3508209,00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1712210,00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214,20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7803306,00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1726782,00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699456,00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4007300,00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249,50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9089285,00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156,70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5708581,00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pP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Чапаева, д. 23а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3417134,00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1704924,00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27а&lt;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110,50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4025515,00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7&lt;*&gt;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1715853,00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109,50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3989085,00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62,40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2273232,00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80,90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2947187,00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1679423,00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2014 года 0 многоквартирных домов, без финансовой поддержки Фонда&lt;*&gt;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28,40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1034612,00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28&lt;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28,40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1034612,00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2015 года 12 многоквартирных дома,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371,00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14107137,49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2952,10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113137343,15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2015 года 12 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371,00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14107137,49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2703,90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103625237,00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Итого по Находкинскому городскому округу</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371,00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14107137,49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2703,90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103625237,00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3587160,10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17&lt;*&gt;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3636981,77</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3633149,33</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12&lt;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3617819,58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1766753,00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1900888,26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1452115,96</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36669,59</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3&lt;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161,10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6174054,38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5350080,66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219,90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8427526,76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17</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3567997,92</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3449192,40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42,70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1636450,17</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233,80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8960235,38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1012080,96</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36669,60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3602489,84</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21а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204,40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7833499,18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23</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1667109,66</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237,00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9082873,33</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1793580,05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7362109,55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27</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3648479,07</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27а&lt;*&gt;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44,10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1690104,28</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91,10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3491349,19</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7&lt;*&gt;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80,40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3081278,54</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3667641,25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188,90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7239471,60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140,90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5399902,32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2015 года 0 многоквартирных домов, без финансовой поддержки Фонда&lt;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248,20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9512106,15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1766753,00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17</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23</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45,90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1759088,12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108,70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4165857,93</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1820407,10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2016 года 17 многоквартирных домов,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2238,10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90491306,82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2016 года 17 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2238,10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90491306,82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Итого по Находкинскому городскому округу</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2238,10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90491306,82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13&lt;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143,00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5781804,60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107,10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4330288,62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17&lt;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1920529,50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9339838,20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61,60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2490623,52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237,10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9586474,62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155,50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6287207,10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1920529,50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190,10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7686161,22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112,80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4560752,16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177,40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7172672,28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3&lt;*&gt;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98,20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3970442,04</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3808713,24</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Сенявина, д. 21&lt;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1908399,84</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Угольная, д. 22</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155,00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6266991,00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96,00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3881491,20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3804670,02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142,80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5773718,16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2016 года 0 многоквартирных домов, без финансовой поддержки Фонда&lt;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bl>
    <w:p w:rsidR="00343814" w:rsidRPr="0021572D" w:rsidRDefault="00343814"/>
    <w:tbl>
      <w:tblPr>
        <w:tblpPr w:leftFromText="180" w:rightFromText="180" w:vertAnchor="text" w:horzAnchor="page" w:tblpX="811" w:tblpY="656"/>
        <w:tblW w:w="2341" w:type="pct"/>
        <w:tblLook w:val="0000" w:firstRow="0" w:lastRow="0" w:firstColumn="0" w:lastColumn="0" w:noHBand="0" w:noVBand="0"/>
      </w:tblPr>
      <w:tblGrid>
        <w:gridCol w:w="7134"/>
      </w:tblGrid>
      <w:tr w:rsidR="00981172" w:rsidRPr="0021572D" w:rsidTr="00981172">
        <w:tc>
          <w:tcPr>
            <w:tcW w:w="5000" w:type="pct"/>
            <w:tcBorders>
              <w:top w:val="nil"/>
              <w:left w:val="nil"/>
              <w:bottom w:val="nil"/>
              <w:right w:val="nil"/>
            </w:tcBorders>
          </w:tcPr>
          <w:p w:rsidR="00981172" w:rsidRPr="0021572D" w:rsidRDefault="00981172" w:rsidP="008615FC">
            <w:pPr>
              <w:pStyle w:val="a5"/>
              <w:jc w:val="right"/>
            </w:pPr>
          </w:p>
        </w:tc>
      </w:tr>
    </w:tbl>
    <w:p w:rsidR="008615FC" w:rsidRPr="0021572D" w:rsidRDefault="008615FC" w:rsidP="008615FC">
      <w:r w:rsidRPr="0021572D">
        <w:t>&lt;*&gt; - расселение из аварийных домов производится в несколько этапов.</w:t>
      </w:r>
    </w:p>
    <w:p w:rsidR="00343814" w:rsidRPr="0021572D" w:rsidRDefault="00343814">
      <w:pPr>
        <w:ind w:firstLine="0"/>
        <w:jc w:val="left"/>
        <w:sectPr w:rsidR="00343814" w:rsidRPr="0021572D">
          <w:headerReference w:type="default" r:id="rId88"/>
          <w:footerReference w:type="default" r:id="rId89"/>
          <w:pgSz w:w="16837" w:h="11905" w:orient="landscape"/>
          <w:pgMar w:top="1440" w:right="800" w:bottom="1440" w:left="800" w:header="720" w:footer="720" w:gutter="0"/>
          <w:cols w:space="720"/>
          <w:noEndnote/>
        </w:sectPr>
      </w:pPr>
    </w:p>
    <w:p w:rsidR="00343814" w:rsidRPr="00F32D49" w:rsidRDefault="00343814">
      <w:pPr>
        <w:ind w:firstLine="698"/>
        <w:jc w:val="right"/>
        <w:rPr>
          <w:b/>
        </w:rPr>
      </w:pPr>
      <w:bookmarkStart w:id="72" w:name="sub_4040"/>
      <w:r w:rsidRPr="00F32D49">
        <w:rPr>
          <w:rStyle w:val="a3"/>
          <w:b w:val="0"/>
          <w:bCs/>
          <w:color w:val="auto"/>
        </w:rPr>
        <w:t>Приложение 4</w:t>
      </w:r>
      <w:r w:rsidRPr="00F32D49">
        <w:rPr>
          <w:rStyle w:val="a3"/>
          <w:b w:val="0"/>
          <w:bCs/>
          <w:color w:val="auto"/>
        </w:rPr>
        <w:br/>
        <w:t xml:space="preserve">к </w:t>
      </w:r>
      <w:hyperlink w:anchor="sub_400" w:history="1">
        <w:r w:rsidRPr="00F32D49">
          <w:rPr>
            <w:rStyle w:val="a4"/>
            <w:rFonts w:cs="Times New Roman CYR"/>
            <w:color w:val="auto"/>
          </w:rPr>
          <w:t>подпрограмме</w:t>
        </w:r>
      </w:hyperlink>
      <w:r w:rsidR="00981172" w:rsidRPr="00F32D49">
        <w:rPr>
          <w:rStyle w:val="a3"/>
          <w:b w:val="0"/>
          <w:bCs/>
          <w:color w:val="auto"/>
        </w:rPr>
        <w:t xml:space="preserve"> «</w:t>
      </w:r>
      <w:r w:rsidRPr="00F32D49">
        <w:rPr>
          <w:rStyle w:val="a3"/>
          <w:b w:val="0"/>
          <w:bCs/>
          <w:color w:val="auto"/>
        </w:rPr>
        <w:t>Переселение граждан</w:t>
      </w:r>
      <w:r w:rsidRPr="00F32D49">
        <w:rPr>
          <w:rStyle w:val="a3"/>
          <w:b w:val="0"/>
          <w:bCs/>
          <w:color w:val="auto"/>
        </w:rPr>
        <w:br/>
        <w:t>Находкинского городского округа из аварийного</w:t>
      </w:r>
      <w:r w:rsidRPr="00F32D49">
        <w:rPr>
          <w:rStyle w:val="a3"/>
          <w:b w:val="0"/>
          <w:bCs/>
          <w:color w:val="auto"/>
        </w:rPr>
        <w:br/>
        <w:t>жилищного фонда пр</w:t>
      </w:r>
      <w:r w:rsidR="00981172" w:rsidRPr="00F32D49">
        <w:rPr>
          <w:rStyle w:val="a3"/>
          <w:b w:val="0"/>
          <w:bCs/>
          <w:color w:val="auto"/>
        </w:rPr>
        <w:t>изнанного таковым</w:t>
      </w:r>
      <w:r w:rsidR="00981172" w:rsidRPr="00F32D49">
        <w:rPr>
          <w:rStyle w:val="a3"/>
          <w:b w:val="0"/>
          <w:bCs/>
          <w:color w:val="auto"/>
        </w:rPr>
        <w:br/>
        <w:t>до 01.01.2012»</w:t>
      </w:r>
      <w:r w:rsidRPr="00F32D49">
        <w:rPr>
          <w:rStyle w:val="a3"/>
          <w:b w:val="0"/>
          <w:bCs/>
          <w:color w:val="auto"/>
        </w:rPr>
        <w:t xml:space="preserve"> на 2013 - 2018 годы</w:t>
      </w:r>
    </w:p>
    <w:bookmarkEnd w:id="72"/>
    <w:p w:rsidR="00343814" w:rsidRPr="0021572D" w:rsidRDefault="00343814">
      <w:pPr>
        <w:pStyle w:val="1"/>
        <w:rPr>
          <w:color w:val="auto"/>
        </w:rPr>
      </w:pPr>
    </w:p>
    <w:p w:rsidR="00343814" w:rsidRPr="0021572D" w:rsidRDefault="00343814">
      <w:pPr>
        <w:pStyle w:val="1"/>
        <w:rPr>
          <w:color w:val="auto"/>
        </w:rPr>
      </w:pPr>
      <w:r w:rsidRPr="0021572D">
        <w:rPr>
          <w:color w:val="auto"/>
        </w:rPr>
        <w:t>Планируемые показатели</w:t>
      </w:r>
      <w:r w:rsidRPr="0021572D">
        <w:rPr>
          <w:color w:val="auto"/>
        </w:rPr>
        <w:br/>
        <w:t>выполнения подпрограммы на 2018 - 2020 годы</w:t>
      </w:r>
    </w:p>
    <w:p w:rsidR="00343814" w:rsidRPr="0021572D" w:rsidRDefault="00343814"/>
    <w:p w:rsidR="00343814" w:rsidRPr="0021572D" w:rsidRDefault="00343814">
      <w:r w:rsidRPr="0021572D">
        <w:t xml:space="preserve">Утратило силу с 16 апреля 2019 г. - </w:t>
      </w:r>
      <w:hyperlink r:id="rId90" w:history="1">
        <w:r w:rsidRPr="0021572D">
          <w:rPr>
            <w:rStyle w:val="a4"/>
            <w:rFonts w:cs="Times New Roman CYR"/>
            <w:color w:val="auto"/>
          </w:rPr>
          <w:t>Постановление</w:t>
        </w:r>
      </w:hyperlink>
      <w:r w:rsidRPr="0021572D">
        <w:t xml:space="preserve"> Администрации Находкинского городского округа Приморского края от 16 апреля 2019 г. N 640</w:t>
      </w:r>
    </w:p>
    <w:p w:rsidR="00343814" w:rsidRPr="00AB1CA8" w:rsidRDefault="00343814">
      <w:pPr>
        <w:ind w:firstLine="698"/>
        <w:jc w:val="right"/>
        <w:rPr>
          <w:b/>
        </w:rPr>
      </w:pPr>
      <w:bookmarkStart w:id="73" w:name="sub_4050"/>
      <w:r w:rsidRPr="00AB1CA8">
        <w:rPr>
          <w:rStyle w:val="a3"/>
          <w:b w:val="0"/>
          <w:bCs/>
          <w:color w:val="auto"/>
        </w:rPr>
        <w:t>Приложение 5</w:t>
      </w:r>
      <w:r w:rsidRPr="00AB1CA8">
        <w:rPr>
          <w:rStyle w:val="a3"/>
          <w:b w:val="0"/>
          <w:bCs/>
          <w:color w:val="auto"/>
        </w:rPr>
        <w:br/>
        <w:t xml:space="preserve">к </w:t>
      </w:r>
      <w:hyperlink w:anchor="sub_400" w:history="1">
        <w:r w:rsidRPr="00AB1CA8">
          <w:rPr>
            <w:rStyle w:val="a4"/>
            <w:rFonts w:cs="Times New Roman CYR"/>
            <w:color w:val="auto"/>
          </w:rPr>
          <w:t>подпрограмме</w:t>
        </w:r>
      </w:hyperlink>
      <w:r w:rsidR="00981172" w:rsidRPr="00AB1CA8">
        <w:rPr>
          <w:rStyle w:val="a3"/>
          <w:b w:val="0"/>
          <w:bCs/>
          <w:color w:val="auto"/>
        </w:rPr>
        <w:t xml:space="preserve"> «</w:t>
      </w:r>
      <w:r w:rsidRPr="00AB1CA8">
        <w:rPr>
          <w:rStyle w:val="a3"/>
          <w:b w:val="0"/>
          <w:bCs/>
          <w:color w:val="auto"/>
        </w:rPr>
        <w:t>Переселение граждан</w:t>
      </w:r>
      <w:r w:rsidRPr="00AB1CA8">
        <w:rPr>
          <w:rStyle w:val="a3"/>
          <w:b w:val="0"/>
          <w:bCs/>
          <w:color w:val="auto"/>
        </w:rPr>
        <w:br/>
        <w:t>Находкинского городского округа из аварийного</w:t>
      </w:r>
      <w:r w:rsidRPr="00AB1CA8">
        <w:rPr>
          <w:rStyle w:val="a3"/>
          <w:b w:val="0"/>
          <w:bCs/>
          <w:color w:val="auto"/>
        </w:rPr>
        <w:br/>
        <w:t>жилищного фонда признанного таковым</w:t>
      </w:r>
      <w:r w:rsidRPr="00AB1CA8">
        <w:rPr>
          <w:rStyle w:val="a3"/>
          <w:b w:val="0"/>
          <w:bCs/>
          <w:color w:val="auto"/>
        </w:rPr>
        <w:br/>
        <w:t>до 01.01.2012</w:t>
      </w:r>
      <w:r w:rsidR="00981172" w:rsidRPr="00AB1CA8">
        <w:rPr>
          <w:rStyle w:val="a3"/>
          <w:b w:val="0"/>
          <w:bCs/>
          <w:color w:val="auto"/>
        </w:rPr>
        <w:t>»</w:t>
      </w:r>
      <w:r w:rsidRPr="00AB1CA8">
        <w:rPr>
          <w:rStyle w:val="a3"/>
          <w:b w:val="0"/>
          <w:bCs/>
          <w:color w:val="auto"/>
        </w:rPr>
        <w:t xml:space="preserve"> на 2013 - 2018 годы</w:t>
      </w:r>
    </w:p>
    <w:bookmarkEnd w:id="73"/>
    <w:p w:rsidR="00343814" w:rsidRPr="0021572D" w:rsidRDefault="00343814">
      <w:pPr>
        <w:pStyle w:val="1"/>
        <w:rPr>
          <w:color w:val="auto"/>
        </w:rPr>
      </w:pPr>
    </w:p>
    <w:p w:rsidR="00343814" w:rsidRPr="0021572D" w:rsidRDefault="00343814">
      <w:pPr>
        <w:pStyle w:val="1"/>
        <w:rPr>
          <w:color w:val="auto"/>
        </w:rPr>
      </w:pPr>
      <w:r w:rsidRPr="0021572D">
        <w:rPr>
          <w:color w:val="auto"/>
        </w:rPr>
        <w:t>Перечень</w:t>
      </w:r>
      <w:r w:rsidRPr="0021572D">
        <w:rPr>
          <w:color w:val="auto"/>
        </w:rPr>
        <w:br/>
        <w:t>аварийных многоквартирных домов на 2018 - 2020 годы</w:t>
      </w:r>
    </w:p>
    <w:p w:rsidR="00343814" w:rsidRPr="0021572D" w:rsidRDefault="00343814"/>
    <w:p w:rsidR="00343814" w:rsidRPr="0021572D" w:rsidRDefault="00343814">
      <w:r w:rsidRPr="0021572D">
        <w:t xml:space="preserve">Утратило силу с 16 апреля 2019 г. - </w:t>
      </w:r>
      <w:hyperlink r:id="rId91" w:history="1">
        <w:r w:rsidRPr="0021572D">
          <w:rPr>
            <w:rStyle w:val="a4"/>
            <w:rFonts w:cs="Times New Roman CYR"/>
            <w:color w:val="auto"/>
          </w:rPr>
          <w:t>Постановление</w:t>
        </w:r>
      </w:hyperlink>
      <w:r w:rsidRPr="0021572D">
        <w:t xml:space="preserve"> Администрации Находкинского городского округа Приморского края от 16 апреля 2019 г. N 640</w:t>
      </w:r>
    </w:p>
    <w:p w:rsidR="00343814" w:rsidRPr="00AB1CA8" w:rsidRDefault="00343814">
      <w:pPr>
        <w:ind w:firstLine="698"/>
        <w:jc w:val="right"/>
        <w:rPr>
          <w:b/>
        </w:rPr>
      </w:pPr>
      <w:bookmarkStart w:id="74" w:name="sub_4060"/>
      <w:r w:rsidRPr="00AB1CA8">
        <w:rPr>
          <w:rStyle w:val="a3"/>
          <w:b w:val="0"/>
          <w:bCs/>
          <w:color w:val="auto"/>
        </w:rPr>
        <w:t>Приложение 6</w:t>
      </w:r>
      <w:r w:rsidRPr="00AB1CA8">
        <w:rPr>
          <w:rStyle w:val="a3"/>
          <w:b w:val="0"/>
          <w:bCs/>
          <w:color w:val="auto"/>
        </w:rPr>
        <w:br/>
        <w:t xml:space="preserve">к </w:t>
      </w:r>
      <w:hyperlink w:anchor="sub_400" w:history="1">
        <w:r w:rsidRPr="00AB1CA8">
          <w:rPr>
            <w:rStyle w:val="a4"/>
            <w:rFonts w:cs="Times New Roman CYR"/>
            <w:color w:val="auto"/>
          </w:rPr>
          <w:t>подпрограмме</w:t>
        </w:r>
      </w:hyperlink>
      <w:r w:rsidR="00981172" w:rsidRPr="00AB1CA8">
        <w:rPr>
          <w:rStyle w:val="a3"/>
          <w:b w:val="0"/>
          <w:bCs/>
          <w:color w:val="auto"/>
        </w:rPr>
        <w:t xml:space="preserve"> «</w:t>
      </w:r>
      <w:r w:rsidRPr="00AB1CA8">
        <w:rPr>
          <w:rStyle w:val="a3"/>
          <w:b w:val="0"/>
          <w:bCs/>
          <w:color w:val="auto"/>
        </w:rPr>
        <w:t>Переселение граждан</w:t>
      </w:r>
      <w:r w:rsidRPr="00AB1CA8">
        <w:rPr>
          <w:rStyle w:val="a3"/>
          <w:b w:val="0"/>
          <w:bCs/>
          <w:color w:val="auto"/>
        </w:rPr>
        <w:br/>
        <w:t>Находкинского городского округа из аварийного</w:t>
      </w:r>
      <w:r w:rsidRPr="00AB1CA8">
        <w:rPr>
          <w:rStyle w:val="a3"/>
          <w:b w:val="0"/>
          <w:bCs/>
          <w:color w:val="auto"/>
        </w:rPr>
        <w:br/>
        <w:t>жилищного фонда признанного таковым</w:t>
      </w:r>
      <w:r w:rsidRPr="00AB1CA8">
        <w:rPr>
          <w:rStyle w:val="a3"/>
          <w:b w:val="0"/>
          <w:bCs/>
          <w:color w:val="auto"/>
        </w:rPr>
        <w:br/>
        <w:t>до 01.01.2012</w:t>
      </w:r>
      <w:r w:rsidR="00981172" w:rsidRPr="00AB1CA8">
        <w:rPr>
          <w:rStyle w:val="a3"/>
          <w:b w:val="0"/>
          <w:bCs/>
          <w:color w:val="auto"/>
        </w:rPr>
        <w:t>»</w:t>
      </w:r>
      <w:r w:rsidRPr="00AB1CA8">
        <w:rPr>
          <w:rStyle w:val="a3"/>
          <w:b w:val="0"/>
          <w:bCs/>
          <w:color w:val="auto"/>
        </w:rPr>
        <w:t xml:space="preserve"> на 2013 - 2018 годы</w:t>
      </w:r>
    </w:p>
    <w:bookmarkEnd w:id="74"/>
    <w:p w:rsidR="00343814" w:rsidRPr="0021572D" w:rsidRDefault="00343814">
      <w:pPr>
        <w:pStyle w:val="1"/>
        <w:rPr>
          <w:color w:val="auto"/>
        </w:rPr>
      </w:pPr>
    </w:p>
    <w:p w:rsidR="00343814" w:rsidRPr="0021572D" w:rsidRDefault="00343814">
      <w:pPr>
        <w:pStyle w:val="1"/>
        <w:rPr>
          <w:color w:val="auto"/>
        </w:rPr>
      </w:pPr>
      <w:r w:rsidRPr="0021572D">
        <w:rPr>
          <w:color w:val="auto"/>
        </w:rPr>
        <w:t>Реестр</w:t>
      </w:r>
      <w:r w:rsidRPr="0021572D">
        <w:rPr>
          <w:color w:val="auto"/>
        </w:rPr>
        <w:br/>
        <w:t>аварийных многоквартирных домов на 2018 - 2020 годы</w:t>
      </w:r>
    </w:p>
    <w:p w:rsidR="00343814" w:rsidRPr="0021572D" w:rsidRDefault="00343814"/>
    <w:p w:rsidR="00343814" w:rsidRPr="0021572D" w:rsidRDefault="00343814">
      <w:r w:rsidRPr="0021572D">
        <w:t xml:space="preserve">Утратило силу с 16 апреля 2019 г. - </w:t>
      </w:r>
      <w:hyperlink r:id="rId92" w:history="1">
        <w:r w:rsidRPr="0021572D">
          <w:rPr>
            <w:rStyle w:val="a4"/>
            <w:rFonts w:cs="Times New Roman CYR"/>
            <w:color w:val="auto"/>
          </w:rPr>
          <w:t>Постановление</w:t>
        </w:r>
      </w:hyperlink>
      <w:r w:rsidRPr="0021572D">
        <w:t xml:space="preserve"> Администрации Находкинского городского округа Приморского края от 16 апреля 2019 г. N 640</w:t>
      </w:r>
    </w:p>
    <w:p w:rsidR="00343814" w:rsidRPr="0021572D" w:rsidRDefault="00343814"/>
    <w:p w:rsidR="00343814" w:rsidRPr="0021572D" w:rsidRDefault="00343814">
      <w:pPr>
        <w:ind w:firstLine="0"/>
        <w:jc w:val="left"/>
        <w:sectPr w:rsidR="00343814" w:rsidRPr="0021572D">
          <w:headerReference w:type="default" r:id="rId93"/>
          <w:footerReference w:type="default" r:id="rId9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
        <w:gridCol w:w="1784"/>
        <w:gridCol w:w="1529"/>
        <w:gridCol w:w="892"/>
        <w:gridCol w:w="892"/>
        <w:gridCol w:w="892"/>
        <w:gridCol w:w="892"/>
        <w:gridCol w:w="764"/>
        <w:gridCol w:w="764"/>
        <w:gridCol w:w="764"/>
        <w:gridCol w:w="764"/>
        <w:gridCol w:w="764"/>
        <w:gridCol w:w="764"/>
        <w:gridCol w:w="764"/>
        <w:gridCol w:w="766"/>
        <w:gridCol w:w="1529"/>
      </w:tblGrid>
      <w:tr w:rsidR="008615FC" w:rsidRPr="0021572D" w:rsidTr="008615FC">
        <w:tc>
          <w:tcPr>
            <w:tcW w:w="15288" w:type="dxa"/>
            <w:gridSpan w:val="16"/>
            <w:tcBorders>
              <w:top w:val="nil"/>
              <w:left w:val="nil"/>
              <w:bottom w:val="single" w:sz="4" w:space="0" w:color="auto"/>
              <w:right w:val="nil"/>
            </w:tcBorders>
          </w:tcPr>
          <w:p w:rsidR="00F32D49" w:rsidRDefault="008615FC" w:rsidP="00F32D49">
            <w:pPr>
              <w:ind w:firstLine="698"/>
              <w:jc w:val="right"/>
              <w:rPr>
                <w:rStyle w:val="a4"/>
                <w:rFonts w:cs="Times New Roman CYR"/>
                <w:color w:val="auto"/>
              </w:rPr>
            </w:pPr>
            <w:bookmarkStart w:id="75" w:name="sub_1100"/>
            <w:r w:rsidRPr="00F32D49">
              <w:rPr>
                <w:rStyle w:val="a3"/>
                <w:b w:val="0"/>
                <w:bCs/>
                <w:color w:val="auto"/>
              </w:rPr>
              <w:t>Прило</w:t>
            </w:r>
            <w:r w:rsidR="00905333" w:rsidRPr="00F32D49">
              <w:rPr>
                <w:rStyle w:val="a3"/>
                <w:b w:val="0"/>
                <w:bCs/>
                <w:color w:val="auto"/>
              </w:rPr>
              <w:t>жение</w:t>
            </w:r>
            <w:r w:rsidR="00905333">
              <w:rPr>
                <w:rStyle w:val="a3"/>
                <w:bCs/>
                <w:color w:val="auto"/>
              </w:rPr>
              <w:t xml:space="preserve"> </w:t>
            </w:r>
            <w:r w:rsidR="00905333" w:rsidRPr="00F32D49">
              <w:rPr>
                <w:rStyle w:val="a3"/>
                <w:b w:val="0"/>
                <w:bCs/>
                <w:color w:val="auto"/>
              </w:rPr>
              <w:t>№</w:t>
            </w:r>
            <w:r w:rsidRPr="00F32D49">
              <w:rPr>
                <w:rStyle w:val="a3"/>
                <w:b w:val="0"/>
                <w:bCs/>
                <w:color w:val="auto"/>
              </w:rPr>
              <w:t> 1</w:t>
            </w:r>
            <w:r w:rsidRPr="0021572D">
              <w:rPr>
                <w:rStyle w:val="a3"/>
                <w:bCs/>
                <w:color w:val="auto"/>
              </w:rPr>
              <w:br/>
            </w:r>
            <w:r w:rsidR="00F32D49" w:rsidRPr="00F0176D">
              <w:rPr>
                <w:rStyle w:val="a3"/>
                <w:b w:val="0"/>
                <w:bCs/>
                <w:color w:val="auto"/>
              </w:rPr>
              <w:t xml:space="preserve">к </w:t>
            </w:r>
            <w:hyperlink w:anchor="sub_1000" w:history="1">
              <w:r w:rsidR="00F32D49" w:rsidRPr="00F0176D">
                <w:rPr>
                  <w:rStyle w:val="a4"/>
                  <w:rFonts w:cs="Times New Roman CYR"/>
                  <w:color w:val="auto"/>
                </w:rPr>
                <w:t>муниципальной программе</w:t>
              </w:r>
            </w:hyperlink>
          </w:p>
          <w:p w:rsidR="00F32D49" w:rsidRDefault="00F32D49" w:rsidP="00F32D49">
            <w:pPr>
              <w:ind w:firstLine="698"/>
              <w:jc w:val="right"/>
              <w:rPr>
                <w:rStyle w:val="a3"/>
                <w:b w:val="0"/>
                <w:bCs/>
                <w:color w:val="auto"/>
              </w:rPr>
            </w:pPr>
            <w:r w:rsidRPr="00F0176D">
              <w:rPr>
                <w:rStyle w:val="a3"/>
                <w:b w:val="0"/>
                <w:bCs/>
                <w:color w:val="auto"/>
              </w:rPr>
              <w:t>«Обесп</w:t>
            </w:r>
            <w:r>
              <w:rPr>
                <w:rStyle w:val="a3"/>
                <w:b w:val="0"/>
                <w:bCs/>
                <w:color w:val="auto"/>
              </w:rPr>
              <w:t>ечение доступным жильем жителей</w:t>
            </w:r>
          </w:p>
          <w:p w:rsidR="00F32D49" w:rsidRPr="00F0176D" w:rsidRDefault="00F32D49" w:rsidP="00F32D49">
            <w:pPr>
              <w:ind w:firstLine="698"/>
              <w:jc w:val="right"/>
              <w:rPr>
                <w:b/>
              </w:rPr>
            </w:pPr>
            <w:r w:rsidRPr="00F0176D">
              <w:rPr>
                <w:rStyle w:val="a3"/>
                <w:b w:val="0"/>
                <w:bCs/>
                <w:color w:val="auto"/>
              </w:rPr>
              <w:t>Находкинского городского округа»</w:t>
            </w:r>
          </w:p>
          <w:bookmarkEnd w:id="75"/>
          <w:p w:rsidR="008615FC" w:rsidRPr="0021572D" w:rsidRDefault="008615FC" w:rsidP="008615FC">
            <w:pPr>
              <w:pStyle w:val="1"/>
              <w:rPr>
                <w:color w:val="auto"/>
              </w:rPr>
            </w:pPr>
          </w:p>
          <w:p w:rsidR="00204103" w:rsidRDefault="008615FC" w:rsidP="00204103">
            <w:pPr>
              <w:pStyle w:val="1"/>
              <w:spacing w:before="0" w:after="0"/>
              <w:rPr>
                <w:color w:val="auto"/>
              </w:rPr>
            </w:pPr>
            <w:r w:rsidRPr="0021572D">
              <w:rPr>
                <w:color w:val="auto"/>
              </w:rPr>
              <w:t>Сведения</w:t>
            </w:r>
            <w:r w:rsidRPr="0021572D">
              <w:rPr>
                <w:color w:val="auto"/>
              </w:rPr>
              <w:br/>
              <w:t>о показателях (индика</w:t>
            </w:r>
            <w:r w:rsidR="00204103">
              <w:rPr>
                <w:color w:val="auto"/>
              </w:rPr>
              <w:t>торах) муниципальной программы</w:t>
            </w:r>
          </w:p>
          <w:p w:rsidR="008615FC" w:rsidRPr="0021572D" w:rsidRDefault="00204103" w:rsidP="00204103">
            <w:pPr>
              <w:pStyle w:val="1"/>
              <w:spacing w:before="0" w:after="0"/>
              <w:rPr>
                <w:color w:val="auto"/>
              </w:rPr>
            </w:pPr>
            <w:r>
              <w:rPr>
                <w:color w:val="auto"/>
              </w:rPr>
              <w:t>«</w:t>
            </w:r>
            <w:r w:rsidR="008615FC" w:rsidRPr="0021572D">
              <w:rPr>
                <w:color w:val="auto"/>
              </w:rPr>
              <w:t>Обеспечение доступным жильем жителей Н</w:t>
            </w:r>
            <w:r>
              <w:rPr>
                <w:color w:val="auto"/>
              </w:rPr>
              <w:t>аходкинского городского округа»</w:t>
            </w:r>
          </w:p>
          <w:p w:rsidR="008615FC" w:rsidRPr="0021572D" w:rsidRDefault="008615FC">
            <w:pPr>
              <w:pStyle w:val="a5"/>
              <w:jc w:val="center"/>
              <w:rPr>
                <w:sz w:val="22"/>
                <w:szCs w:val="22"/>
              </w:rPr>
            </w:pPr>
          </w:p>
        </w:tc>
      </w:tr>
      <w:tr w:rsidR="00343814" w:rsidRPr="0021572D" w:rsidTr="008615FC">
        <w:tc>
          <w:tcPr>
            <w:tcW w:w="764" w:type="dxa"/>
            <w:vMerge w:val="restart"/>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 xml:space="preserve">N </w:t>
            </w:r>
            <w:proofErr w:type="spellStart"/>
            <w:r w:rsidRPr="0021572D">
              <w:rPr>
                <w:sz w:val="22"/>
                <w:szCs w:val="22"/>
              </w:rPr>
              <w:t>п.п</w:t>
            </w:r>
            <w:proofErr w:type="spellEnd"/>
            <w:r w:rsidRPr="0021572D">
              <w:rPr>
                <w:sz w:val="22"/>
                <w:szCs w:val="22"/>
              </w:rPr>
              <w:t>.</w:t>
            </w:r>
          </w:p>
        </w:tc>
        <w:tc>
          <w:tcPr>
            <w:tcW w:w="1784" w:type="dxa"/>
            <w:vMerge w:val="restart"/>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Показатель (индикатор) (наименование)</w:t>
            </w:r>
          </w:p>
        </w:tc>
        <w:tc>
          <w:tcPr>
            <w:tcW w:w="1529" w:type="dxa"/>
            <w:vMerge w:val="restart"/>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Ед. измерения</w:t>
            </w:r>
          </w:p>
        </w:tc>
        <w:tc>
          <w:tcPr>
            <w:tcW w:w="9682" w:type="dxa"/>
            <w:gridSpan w:val="12"/>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Значения показателей, год</w:t>
            </w:r>
          </w:p>
        </w:tc>
        <w:tc>
          <w:tcPr>
            <w:tcW w:w="1529" w:type="dxa"/>
            <w:vMerge w:val="restart"/>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Ожидаемые конечные результаты</w:t>
            </w:r>
          </w:p>
        </w:tc>
      </w:tr>
      <w:tr w:rsidR="00343814" w:rsidRPr="0021572D" w:rsidTr="008615FC">
        <w:tc>
          <w:tcPr>
            <w:tcW w:w="764" w:type="dxa"/>
            <w:vMerge/>
            <w:tcBorders>
              <w:top w:val="single" w:sz="4" w:space="0" w:color="auto"/>
              <w:bottom w:val="single" w:sz="4" w:space="0" w:color="auto"/>
              <w:right w:val="single" w:sz="4" w:space="0" w:color="auto"/>
            </w:tcBorders>
          </w:tcPr>
          <w:p w:rsidR="00343814" w:rsidRPr="0021572D" w:rsidRDefault="00343814">
            <w:pPr>
              <w:pStyle w:val="a5"/>
              <w:rPr>
                <w:sz w:val="22"/>
                <w:szCs w:val="22"/>
              </w:rPr>
            </w:pPr>
          </w:p>
        </w:tc>
        <w:tc>
          <w:tcPr>
            <w:tcW w:w="1784" w:type="dxa"/>
            <w:vMerge/>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2"/>
                <w:szCs w:val="22"/>
              </w:rPr>
            </w:pPr>
          </w:p>
        </w:tc>
        <w:tc>
          <w:tcPr>
            <w:tcW w:w="1529" w:type="dxa"/>
            <w:vMerge/>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2014</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2015</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2016</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2017</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2018</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2019</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2020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2021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2022</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2023</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2024</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2025</w:t>
            </w:r>
          </w:p>
        </w:tc>
        <w:tc>
          <w:tcPr>
            <w:tcW w:w="1529" w:type="dxa"/>
            <w:vMerge/>
            <w:tcBorders>
              <w:top w:val="single" w:sz="4" w:space="0" w:color="auto"/>
              <w:left w:val="single" w:sz="4" w:space="0" w:color="auto"/>
              <w:bottom w:val="single" w:sz="4" w:space="0" w:color="auto"/>
            </w:tcBorders>
          </w:tcPr>
          <w:p w:rsidR="00343814" w:rsidRPr="0021572D" w:rsidRDefault="00343814">
            <w:pPr>
              <w:pStyle w:val="a5"/>
              <w:rPr>
                <w:sz w:val="22"/>
                <w:szCs w:val="22"/>
              </w:rPr>
            </w:pP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5</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6</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7</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8</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9</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12</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13</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14</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15</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16</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1"/>
              <w:rPr>
                <w:color w:val="auto"/>
                <w:sz w:val="22"/>
                <w:szCs w:val="22"/>
              </w:rPr>
            </w:pPr>
            <w:r w:rsidRPr="0021572D">
              <w:rPr>
                <w:color w:val="auto"/>
                <w:sz w:val="22"/>
                <w:szCs w:val="22"/>
              </w:rPr>
              <w:t>2.</w:t>
            </w:r>
          </w:p>
        </w:tc>
        <w:tc>
          <w:tcPr>
            <w:tcW w:w="14524" w:type="dxa"/>
            <w:gridSpan w:val="15"/>
            <w:tcBorders>
              <w:top w:val="single" w:sz="4" w:space="0" w:color="auto"/>
              <w:left w:val="single" w:sz="4" w:space="0" w:color="auto"/>
              <w:bottom w:val="single" w:sz="4" w:space="0" w:color="auto"/>
            </w:tcBorders>
          </w:tcPr>
          <w:p w:rsidR="00343814" w:rsidRPr="0021572D" w:rsidRDefault="0041649C" w:rsidP="00204103">
            <w:pPr>
              <w:pStyle w:val="1"/>
              <w:rPr>
                <w:color w:val="auto"/>
                <w:sz w:val="22"/>
                <w:szCs w:val="22"/>
              </w:rPr>
            </w:pPr>
            <w:hyperlink w:anchor="sub_200" w:history="1">
              <w:r w:rsidR="00343814" w:rsidRPr="0021572D">
                <w:rPr>
                  <w:rStyle w:val="a4"/>
                  <w:rFonts w:cs="Times New Roman CYR"/>
                  <w:b w:val="0"/>
                  <w:bCs w:val="0"/>
                  <w:color w:val="auto"/>
                  <w:sz w:val="22"/>
                  <w:szCs w:val="22"/>
                </w:rPr>
                <w:t>Подпрограмма 2</w:t>
              </w:r>
            </w:hyperlink>
            <w:r w:rsidR="00204103">
              <w:rPr>
                <w:color w:val="auto"/>
                <w:sz w:val="22"/>
                <w:szCs w:val="22"/>
              </w:rPr>
              <w:t>. «</w:t>
            </w:r>
            <w:r w:rsidR="00343814" w:rsidRPr="0021572D">
              <w:rPr>
                <w:color w:val="auto"/>
                <w:sz w:val="22"/>
                <w:szCs w:val="22"/>
              </w:rPr>
              <w:t>Обеспечение жильем молодых семей Н</w:t>
            </w:r>
            <w:r w:rsidR="00204103">
              <w:rPr>
                <w:color w:val="auto"/>
                <w:sz w:val="22"/>
                <w:szCs w:val="22"/>
              </w:rPr>
              <w:t>аходкинского городского округа»</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2.1.</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Число молодых семей, улучшивших жилищные условия</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семей</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33</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36</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60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60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60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60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60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529</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1"/>
              <w:rPr>
                <w:color w:val="auto"/>
                <w:sz w:val="22"/>
                <w:szCs w:val="22"/>
              </w:rPr>
            </w:pPr>
            <w:r w:rsidRPr="0021572D">
              <w:rPr>
                <w:color w:val="auto"/>
                <w:sz w:val="22"/>
                <w:szCs w:val="22"/>
              </w:rPr>
              <w:t>3.</w:t>
            </w:r>
          </w:p>
        </w:tc>
        <w:tc>
          <w:tcPr>
            <w:tcW w:w="14524" w:type="dxa"/>
            <w:gridSpan w:val="15"/>
            <w:tcBorders>
              <w:top w:val="single" w:sz="4" w:space="0" w:color="auto"/>
              <w:left w:val="single" w:sz="4" w:space="0" w:color="auto"/>
              <w:bottom w:val="single" w:sz="4" w:space="0" w:color="auto"/>
            </w:tcBorders>
          </w:tcPr>
          <w:p w:rsidR="00343814" w:rsidRPr="0021572D" w:rsidRDefault="0041649C" w:rsidP="00204103">
            <w:pPr>
              <w:pStyle w:val="1"/>
              <w:rPr>
                <w:color w:val="auto"/>
                <w:sz w:val="22"/>
                <w:szCs w:val="22"/>
              </w:rPr>
            </w:pPr>
            <w:hyperlink w:anchor="sub_300" w:history="1">
              <w:r w:rsidR="00343814" w:rsidRPr="0021572D">
                <w:rPr>
                  <w:rStyle w:val="a4"/>
                  <w:rFonts w:cs="Times New Roman CYR"/>
                  <w:b w:val="0"/>
                  <w:bCs w:val="0"/>
                  <w:color w:val="auto"/>
                  <w:sz w:val="22"/>
                  <w:szCs w:val="22"/>
                </w:rPr>
                <w:t>Подпрограмма 3</w:t>
              </w:r>
            </w:hyperlink>
            <w:r w:rsidR="00343814" w:rsidRPr="0021572D">
              <w:rPr>
                <w:color w:val="auto"/>
                <w:sz w:val="22"/>
                <w:szCs w:val="22"/>
              </w:rPr>
              <w:t xml:space="preserve">. </w:t>
            </w:r>
            <w:r w:rsidR="00204103">
              <w:rPr>
                <w:color w:val="auto"/>
                <w:sz w:val="22"/>
                <w:szCs w:val="22"/>
              </w:rPr>
              <w:t>«</w:t>
            </w:r>
            <w:r w:rsidR="00343814" w:rsidRPr="0021572D">
              <w:rPr>
                <w:color w:val="auto"/>
                <w:sz w:val="22"/>
                <w:szCs w:val="22"/>
              </w:rPr>
              <w:t>Обеспечение земельных участков, предоставленных на бесплатной основе гражданам, имеющим трех и более детей, инженерной инфраструктурой</w:t>
            </w:r>
            <w:r w:rsidR="00204103">
              <w:rPr>
                <w:color w:val="auto"/>
                <w:sz w:val="22"/>
                <w:szCs w:val="22"/>
              </w:rPr>
              <w:t>»</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3.1.</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Количество разработанных и утвержденных проектов планировки и межевания территорий</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proofErr w:type="spellStart"/>
            <w:r w:rsidRPr="0021572D">
              <w:rPr>
                <w:sz w:val="22"/>
                <w:szCs w:val="22"/>
              </w:rPr>
              <w:t>сд</w:t>
            </w:r>
            <w:proofErr w:type="spellEnd"/>
            <w:r w:rsidRPr="0021572D">
              <w:rPr>
                <w:sz w:val="22"/>
                <w:szCs w:val="22"/>
              </w:rPr>
              <w:t>.</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2</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3.2.</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Количество территорий, на которых разработана и утверждена проектно-сметная документация на строительство дорожной инфраструктуры</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сл.</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12</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3.3.</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Количество территорий, на которых разработана и утверждена проектно-сметная документация на строительство инженерной инфраструктуры</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ед.</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4</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3.4.</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Количество земельных участков, обеспеченных инженерной и дорожной инфраструктурами</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ед.</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95</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277</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120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53</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50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500</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1"/>
              <w:rPr>
                <w:color w:val="auto"/>
                <w:sz w:val="22"/>
                <w:szCs w:val="22"/>
              </w:rPr>
            </w:pPr>
            <w:r w:rsidRPr="0021572D">
              <w:rPr>
                <w:color w:val="auto"/>
                <w:sz w:val="22"/>
                <w:szCs w:val="22"/>
              </w:rPr>
              <w:t>4</w:t>
            </w:r>
          </w:p>
        </w:tc>
        <w:tc>
          <w:tcPr>
            <w:tcW w:w="14524" w:type="dxa"/>
            <w:gridSpan w:val="15"/>
            <w:tcBorders>
              <w:top w:val="single" w:sz="4" w:space="0" w:color="auto"/>
              <w:left w:val="single" w:sz="4" w:space="0" w:color="auto"/>
              <w:bottom w:val="single" w:sz="4" w:space="0" w:color="auto"/>
            </w:tcBorders>
          </w:tcPr>
          <w:p w:rsidR="00343814" w:rsidRDefault="0041649C">
            <w:pPr>
              <w:pStyle w:val="1"/>
              <w:rPr>
                <w:color w:val="auto"/>
                <w:sz w:val="22"/>
                <w:szCs w:val="22"/>
              </w:rPr>
            </w:pPr>
            <w:hyperlink w:anchor="sub_400" w:history="1">
              <w:r w:rsidR="00343814" w:rsidRPr="0021572D">
                <w:rPr>
                  <w:rStyle w:val="a4"/>
                  <w:rFonts w:cs="Times New Roman CYR"/>
                  <w:b w:val="0"/>
                  <w:bCs w:val="0"/>
                  <w:color w:val="auto"/>
                  <w:sz w:val="22"/>
                  <w:szCs w:val="22"/>
                </w:rPr>
                <w:t>Подпрограмма</w:t>
              </w:r>
            </w:hyperlink>
            <w:r w:rsidR="00204103">
              <w:rPr>
                <w:color w:val="auto"/>
                <w:sz w:val="22"/>
                <w:szCs w:val="22"/>
              </w:rPr>
              <w:t xml:space="preserve"> «</w:t>
            </w:r>
            <w:r w:rsidR="00343814" w:rsidRPr="0021572D">
              <w:rPr>
                <w:color w:val="auto"/>
                <w:sz w:val="22"/>
                <w:szCs w:val="22"/>
              </w:rPr>
              <w:t>Переселение граждан из аварийного жилищного фонда Находкинского городского округа признанного таковым до 01.01.2012 года</w:t>
            </w:r>
            <w:r w:rsidR="00204103">
              <w:rPr>
                <w:color w:val="auto"/>
                <w:sz w:val="22"/>
                <w:szCs w:val="22"/>
              </w:rPr>
              <w:t xml:space="preserve">» </w:t>
            </w:r>
            <w:r w:rsidR="00343814" w:rsidRPr="0021572D">
              <w:rPr>
                <w:color w:val="auto"/>
                <w:sz w:val="22"/>
                <w:szCs w:val="22"/>
              </w:rPr>
              <w:t>на 2013 - 2020 годы</w:t>
            </w:r>
          </w:p>
          <w:p w:rsidR="00BA53D4" w:rsidRPr="00BA53D4" w:rsidRDefault="00BA53D4" w:rsidP="00BA53D4"/>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4.1</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Количество граждан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чел.</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525</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339</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235</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97</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1199</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4.2.</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Количество расселенных либо выкупленных жилых помещений в аварийных домах</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ед.</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233</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162</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125</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51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572</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4.3.</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Общая площадь расселенных либо выкупленных жилых помещений в аварийных домах</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KB м.</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8219,6</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7139,4</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5400,1</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2152,5</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45,9</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22957,5</w:t>
            </w:r>
          </w:p>
        </w:tc>
      </w:tr>
    </w:tbl>
    <w:p w:rsidR="00905333" w:rsidRDefault="00905333">
      <w:r>
        <w:rPr>
          <w:b/>
          <w:bCs/>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
        <w:gridCol w:w="1784"/>
        <w:gridCol w:w="1529"/>
        <w:gridCol w:w="892"/>
        <w:gridCol w:w="892"/>
        <w:gridCol w:w="892"/>
        <w:gridCol w:w="892"/>
        <w:gridCol w:w="764"/>
        <w:gridCol w:w="764"/>
        <w:gridCol w:w="764"/>
        <w:gridCol w:w="764"/>
        <w:gridCol w:w="764"/>
        <w:gridCol w:w="764"/>
        <w:gridCol w:w="764"/>
        <w:gridCol w:w="766"/>
        <w:gridCol w:w="1529"/>
      </w:tblGrid>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1"/>
              <w:rPr>
                <w:color w:val="auto"/>
                <w:sz w:val="22"/>
                <w:szCs w:val="22"/>
              </w:rPr>
            </w:pPr>
            <w:r w:rsidRPr="0021572D">
              <w:rPr>
                <w:color w:val="auto"/>
                <w:sz w:val="22"/>
                <w:szCs w:val="22"/>
              </w:rPr>
              <w:t>5.</w:t>
            </w:r>
          </w:p>
        </w:tc>
        <w:tc>
          <w:tcPr>
            <w:tcW w:w="14524" w:type="dxa"/>
            <w:gridSpan w:val="15"/>
            <w:tcBorders>
              <w:top w:val="single" w:sz="4" w:space="0" w:color="auto"/>
              <w:left w:val="single" w:sz="4" w:space="0" w:color="auto"/>
              <w:bottom w:val="single" w:sz="4" w:space="0" w:color="auto"/>
            </w:tcBorders>
          </w:tcPr>
          <w:p w:rsidR="00343814" w:rsidRPr="0021572D" w:rsidRDefault="00343814">
            <w:pPr>
              <w:pStyle w:val="1"/>
              <w:rPr>
                <w:color w:val="auto"/>
                <w:sz w:val="22"/>
                <w:szCs w:val="22"/>
              </w:rPr>
            </w:pPr>
            <w:r w:rsidRPr="0021572D">
              <w:rPr>
                <w:color w:val="auto"/>
                <w:sz w:val="22"/>
                <w:szCs w:val="22"/>
              </w:rPr>
              <w:t>Отдельные мероприятия</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5.1</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Разработка документов территориального планирования</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да/нет (1/0)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2</w:t>
            </w:r>
          </w:p>
        </w:tc>
      </w:tr>
      <w:tr w:rsidR="00343814" w:rsidRPr="0021572D" w:rsidTr="008615FC">
        <w:tc>
          <w:tcPr>
            <w:tcW w:w="764" w:type="dxa"/>
            <w:tcBorders>
              <w:top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3.2.</w:t>
            </w:r>
          </w:p>
        </w:tc>
        <w:tc>
          <w:tcPr>
            <w:tcW w:w="178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Разработка документов стратегического планирования</w:t>
            </w:r>
          </w:p>
        </w:tc>
        <w:tc>
          <w:tcPr>
            <w:tcW w:w="1529"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2"/>
                <w:szCs w:val="22"/>
              </w:rPr>
            </w:pPr>
            <w:r w:rsidRPr="0021572D">
              <w:rPr>
                <w:sz w:val="22"/>
                <w:szCs w:val="22"/>
              </w:rPr>
              <w:t>да/нет (1/0)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892"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1</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2"/>
                <w:szCs w:val="22"/>
              </w:rPr>
            </w:pPr>
            <w:r w:rsidRPr="0021572D">
              <w:rPr>
                <w:sz w:val="22"/>
                <w:szCs w:val="22"/>
              </w:rPr>
              <w:t>0</w:t>
            </w:r>
          </w:p>
        </w:tc>
        <w:tc>
          <w:tcPr>
            <w:tcW w:w="1529" w:type="dxa"/>
            <w:tcBorders>
              <w:top w:val="single" w:sz="4" w:space="0" w:color="auto"/>
              <w:left w:val="single" w:sz="4" w:space="0" w:color="auto"/>
              <w:bottom w:val="single" w:sz="4" w:space="0" w:color="auto"/>
            </w:tcBorders>
          </w:tcPr>
          <w:p w:rsidR="00343814" w:rsidRPr="0021572D" w:rsidRDefault="00343814">
            <w:pPr>
              <w:pStyle w:val="a5"/>
              <w:jc w:val="center"/>
              <w:rPr>
                <w:sz w:val="22"/>
                <w:szCs w:val="22"/>
              </w:rPr>
            </w:pPr>
            <w:r w:rsidRPr="0021572D">
              <w:rPr>
                <w:sz w:val="22"/>
                <w:szCs w:val="22"/>
              </w:rPr>
              <w:t>1</w:t>
            </w:r>
          </w:p>
        </w:tc>
      </w:tr>
    </w:tbl>
    <w:p w:rsidR="00BB3DD3" w:rsidRDefault="00BB3DD3" w:rsidP="00BB3DD3">
      <w:pPr>
        <w:ind w:firstLine="698"/>
        <w:jc w:val="right"/>
        <w:rPr>
          <w:rStyle w:val="a3"/>
          <w:bCs/>
          <w:color w:val="auto"/>
        </w:rPr>
      </w:pPr>
    </w:p>
    <w:p w:rsidR="00BB3DD3" w:rsidRDefault="00BB3DD3">
      <w:pPr>
        <w:widowControl/>
        <w:autoSpaceDE/>
        <w:autoSpaceDN/>
        <w:adjustRightInd/>
        <w:spacing w:after="160" w:line="259" w:lineRule="auto"/>
        <w:ind w:firstLine="0"/>
        <w:jc w:val="left"/>
        <w:rPr>
          <w:rStyle w:val="a3"/>
          <w:bCs/>
          <w:color w:val="auto"/>
        </w:rPr>
      </w:pPr>
      <w:r>
        <w:rPr>
          <w:rStyle w:val="a3"/>
          <w:bCs/>
          <w:color w:val="auto"/>
        </w:rPr>
        <w:br w:type="page"/>
      </w:r>
    </w:p>
    <w:p w:rsidR="00F32D49" w:rsidRDefault="00BB3DD3" w:rsidP="00F32D49">
      <w:pPr>
        <w:ind w:firstLine="698"/>
        <w:jc w:val="right"/>
        <w:rPr>
          <w:rStyle w:val="a4"/>
          <w:rFonts w:cs="Times New Roman CYR"/>
          <w:color w:val="auto"/>
        </w:rPr>
      </w:pPr>
      <w:r w:rsidRPr="00F32D49">
        <w:rPr>
          <w:rStyle w:val="a3"/>
          <w:b w:val="0"/>
          <w:bCs/>
          <w:color w:val="auto"/>
        </w:rPr>
        <w:t>Приложение № 2</w:t>
      </w:r>
      <w:r w:rsidRPr="00350304">
        <w:rPr>
          <w:rStyle w:val="a3"/>
          <w:bCs/>
          <w:color w:val="auto"/>
        </w:rPr>
        <w:br/>
      </w:r>
      <w:r w:rsidR="00F32D49" w:rsidRPr="00F0176D">
        <w:rPr>
          <w:rStyle w:val="a3"/>
          <w:b w:val="0"/>
          <w:bCs/>
          <w:color w:val="auto"/>
        </w:rPr>
        <w:t xml:space="preserve">к </w:t>
      </w:r>
      <w:hyperlink w:anchor="sub_1000" w:history="1">
        <w:r w:rsidR="00F32D49" w:rsidRPr="00F0176D">
          <w:rPr>
            <w:rStyle w:val="a4"/>
            <w:rFonts w:cs="Times New Roman CYR"/>
            <w:color w:val="auto"/>
          </w:rPr>
          <w:t>муниципальной программе</w:t>
        </w:r>
      </w:hyperlink>
    </w:p>
    <w:p w:rsidR="00F32D49" w:rsidRDefault="00F32D49" w:rsidP="00F32D49">
      <w:pPr>
        <w:ind w:firstLine="698"/>
        <w:jc w:val="right"/>
        <w:rPr>
          <w:rStyle w:val="a3"/>
          <w:b w:val="0"/>
          <w:bCs/>
          <w:color w:val="auto"/>
        </w:rPr>
      </w:pPr>
      <w:r w:rsidRPr="00F0176D">
        <w:rPr>
          <w:rStyle w:val="a3"/>
          <w:b w:val="0"/>
          <w:bCs/>
          <w:color w:val="auto"/>
        </w:rPr>
        <w:t>«Обесп</w:t>
      </w:r>
      <w:r>
        <w:rPr>
          <w:rStyle w:val="a3"/>
          <w:b w:val="0"/>
          <w:bCs/>
          <w:color w:val="auto"/>
        </w:rPr>
        <w:t>ечение доступным жильем жителей</w:t>
      </w:r>
    </w:p>
    <w:p w:rsidR="00F32D49" w:rsidRPr="00F0176D" w:rsidRDefault="00F32D49" w:rsidP="00F32D49">
      <w:pPr>
        <w:ind w:firstLine="698"/>
        <w:jc w:val="right"/>
        <w:rPr>
          <w:b/>
        </w:rPr>
      </w:pPr>
      <w:r w:rsidRPr="00F0176D">
        <w:rPr>
          <w:rStyle w:val="a3"/>
          <w:b w:val="0"/>
          <w:bCs/>
          <w:color w:val="auto"/>
        </w:rPr>
        <w:t>Находкинского городского округа»</w:t>
      </w:r>
    </w:p>
    <w:p w:rsidR="004034A2" w:rsidRDefault="004034A2" w:rsidP="00F32D49">
      <w:pPr>
        <w:ind w:firstLine="698"/>
        <w:jc w:val="right"/>
      </w:pPr>
    </w:p>
    <w:p w:rsidR="004034A2" w:rsidRPr="00435016" w:rsidRDefault="004034A2" w:rsidP="004034A2">
      <w:pPr>
        <w:rPr>
          <w:vanish/>
        </w:rPr>
      </w:pPr>
    </w:p>
    <w:tbl>
      <w:tblPr>
        <w:tblW w:w="15876" w:type="dxa"/>
        <w:jc w:val="center"/>
        <w:tblLayout w:type="fixed"/>
        <w:tblLook w:val="04A0" w:firstRow="1" w:lastRow="0" w:firstColumn="1" w:lastColumn="0" w:noHBand="0" w:noVBand="1"/>
      </w:tblPr>
      <w:tblGrid>
        <w:gridCol w:w="370"/>
        <w:gridCol w:w="1022"/>
        <w:gridCol w:w="567"/>
        <w:gridCol w:w="821"/>
        <w:gridCol w:w="30"/>
        <w:gridCol w:w="992"/>
        <w:gridCol w:w="962"/>
        <w:gridCol w:w="881"/>
        <w:gridCol w:w="992"/>
        <w:gridCol w:w="992"/>
        <w:gridCol w:w="993"/>
        <w:gridCol w:w="992"/>
        <w:gridCol w:w="850"/>
        <w:gridCol w:w="993"/>
        <w:gridCol w:w="850"/>
        <w:gridCol w:w="992"/>
        <w:gridCol w:w="851"/>
        <w:gridCol w:w="850"/>
        <w:gridCol w:w="876"/>
      </w:tblGrid>
      <w:tr w:rsidR="004034A2" w:rsidRPr="00484766" w:rsidTr="001B725D">
        <w:trPr>
          <w:trHeight w:val="540"/>
          <w:jc w:val="center"/>
        </w:trPr>
        <w:tc>
          <w:tcPr>
            <w:tcW w:w="15876" w:type="dxa"/>
            <w:gridSpan w:val="19"/>
            <w:tcBorders>
              <w:top w:val="nil"/>
              <w:left w:val="nil"/>
              <w:bottom w:val="nil"/>
              <w:right w:val="nil"/>
            </w:tcBorders>
            <w:shd w:val="clear" w:color="000000" w:fill="FFFFFF"/>
            <w:vAlign w:val="center"/>
            <w:hideMark/>
          </w:tcPr>
          <w:p w:rsidR="004034A2" w:rsidRDefault="004034A2" w:rsidP="0036340E">
            <w:pPr>
              <w:jc w:val="center"/>
              <w:rPr>
                <w:rFonts w:ascii="Times New Roman" w:hAnsi="Times New Roman" w:cs="Times New Roman"/>
                <w:b/>
                <w:bCs/>
                <w:color w:val="000000"/>
                <w:sz w:val="26"/>
                <w:szCs w:val="26"/>
              </w:rPr>
            </w:pPr>
          </w:p>
          <w:p w:rsidR="004034A2" w:rsidRDefault="004034A2" w:rsidP="0036340E">
            <w:pPr>
              <w:jc w:val="center"/>
              <w:rPr>
                <w:rFonts w:ascii="Times New Roman" w:hAnsi="Times New Roman" w:cs="Times New Roman"/>
                <w:b/>
                <w:bCs/>
                <w:color w:val="000000"/>
                <w:sz w:val="26"/>
                <w:szCs w:val="26"/>
              </w:rPr>
            </w:pPr>
            <w:r w:rsidRPr="00484766">
              <w:rPr>
                <w:rFonts w:ascii="Times New Roman" w:hAnsi="Times New Roman" w:cs="Times New Roman"/>
                <w:b/>
                <w:bCs/>
                <w:color w:val="000000"/>
                <w:sz w:val="26"/>
                <w:szCs w:val="26"/>
              </w:rPr>
              <w:t>ПРОГНОЗНАЯ ОЦЕНКА</w:t>
            </w:r>
          </w:p>
          <w:p w:rsidR="004034A2" w:rsidRDefault="004034A2" w:rsidP="0036340E">
            <w:pPr>
              <w:jc w:val="center"/>
              <w:rPr>
                <w:rFonts w:ascii="Times New Roman" w:hAnsi="Times New Roman" w:cs="Times New Roman"/>
                <w:b/>
                <w:bCs/>
                <w:color w:val="000000"/>
                <w:sz w:val="26"/>
                <w:szCs w:val="26"/>
              </w:rPr>
            </w:pPr>
            <w:r w:rsidRPr="00484766">
              <w:rPr>
                <w:rFonts w:ascii="Times New Roman" w:hAnsi="Times New Roman" w:cs="Times New Roman"/>
                <w:b/>
                <w:bCs/>
                <w:color w:val="000000"/>
                <w:sz w:val="26"/>
                <w:szCs w:val="26"/>
              </w:rPr>
              <w:t>расходов муниципальной программы «Обеспечение</w:t>
            </w:r>
          </w:p>
          <w:p w:rsidR="004034A2" w:rsidRDefault="004034A2" w:rsidP="0036340E">
            <w:pPr>
              <w:jc w:val="center"/>
              <w:rPr>
                <w:rFonts w:ascii="Times New Roman" w:hAnsi="Times New Roman" w:cs="Times New Roman"/>
                <w:b/>
                <w:bCs/>
                <w:color w:val="000000"/>
                <w:sz w:val="26"/>
                <w:szCs w:val="26"/>
              </w:rPr>
            </w:pPr>
            <w:r w:rsidRPr="00484766">
              <w:rPr>
                <w:rFonts w:ascii="Times New Roman" w:hAnsi="Times New Roman" w:cs="Times New Roman"/>
                <w:b/>
                <w:bCs/>
                <w:color w:val="000000"/>
                <w:sz w:val="26"/>
                <w:szCs w:val="26"/>
              </w:rPr>
              <w:t>доступным жильем жителей Находкинского городского округа»</w:t>
            </w:r>
          </w:p>
          <w:p w:rsidR="004034A2" w:rsidRPr="00484766" w:rsidRDefault="004034A2" w:rsidP="0036340E">
            <w:pPr>
              <w:jc w:val="center"/>
              <w:rPr>
                <w:rFonts w:ascii="Times New Roman" w:hAnsi="Times New Roman" w:cs="Times New Roman"/>
                <w:b/>
                <w:bCs/>
                <w:color w:val="000000"/>
                <w:sz w:val="26"/>
                <w:szCs w:val="26"/>
              </w:rPr>
            </w:pPr>
          </w:p>
        </w:tc>
      </w:tr>
      <w:tr w:rsidR="004034A2" w:rsidRPr="00484766" w:rsidTr="001B725D">
        <w:trPr>
          <w:trHeight w:val="885"/>
          <w:jc w:val="center"/>
        </w:trPr>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N п/п</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Наименование муниципальной программы, мероприятий</w:t>
            </w:r>
          </w:p>
        </w:tc>
        <w:tc>
          <w:tcPr>
            <w:tcW w:w="13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Источники ресурсного обеспечения</w:t>
            </w:r>
          </w:p>
        </w:tc>
        <w:tc>
          <w:tcPr>
            <w:tcW w:w="13096" w:type="dxa"/>
            <w:gridSpan w:val="15"/>
            <w:tcBorders>
              <w:top w:val="single" w:sz="4" w:space="0" w:color="auto"/>
              <w:left w:val="nil"/>
              <w:bottom w:val="single" w:sz="4" w:space="0" w:color="auto"/>
              <w:right w:val="single" w:sz="4" w:space="0" w:color="000000"/>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Оценка расходов (тыс. руб.), годы</w:t>
            </w:r>
          </w:p>
        </w:tc>
      </w:tr>
      <w:tr w:rsidR="004034A2" w:rsidRPr="00484766" w:rsidTr="001B725D">
        <w:trPr>
          <w:trHeight w:val="510"/>
          <w:jc w:val="center"/>
        </w:trPr>
        <w:tc>
          <w:tcPr>
            <w:tcW w:w="370" w:type="dxa"/>
            <w:vMerge/>
            <w:tcBorders>
              <w:top w:val="single" w:sz="4" w:space="0" w:color="auto"/>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0C4192" w:rsidRDefault="004034A2" w:rsidP="0036340E">
            <w:pPr>
              <w:ind w:firstLine="0"/>
              <w:jc w:val="center"/>
              <w:rPr>
                <w:rFonts w:ascii="Times New Roman" w:hAnsi="Times New Roman" w:cs="Times New Roman"/>
                <w:bCs/>
                <w:sz w:val="16"/>
                <w:szCs w:val="16"/>
              </w:rPr>
            </w:pPr>
            <w:r w:rsidRPr="000C4192">
              <w:rPr>
                <w:rFonts w:ascii="Times New Roman" w:hAnsi="Times New Roman" w:cs="Times New Roman"/>
                <w:bCs/>
                <w:sz w:val="16"/>
                <w:szCs w:val="16"/>
              </w:rPr>
              <w:t>Всего</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2013</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2014</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2015</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2016</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2017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2018</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2019</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2020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2021</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2022</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2023</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2024</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2025</w:t>
            </w:r>
          </w:p>
        </w:tc>
      </w:tr>
      <w:tr w:rsidR="004034A2" w:rsidRPr="00484766" w:rsidTr="001B725D">
        <w:trPr>
          <w:trHeight w:val="315"/>
          <w:jc w:val="center"/>
        </w:trPr>
        <w:tc>
          <w:tcPr>
            <w:tcW w:w="370" w:type="dxa"/>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1</w:t>
            </w:r>
          </w:p>
        </w:tc>
        <w:tc>
          <w:tcPr>
            <w:tcW w:w="102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0C4192" w:rsidRDefault="004034A2" w:rsidP="0036340E">
            <w:pPr>
              <w:ind w:firstLine="0"/>
              <w:jc w:val="center"/>
              <w:rPr>
                <w:rFonts w:ascii="Times New Roman" w:hAnsi="Times New Roman" w:cs="Times New Roman"/>
                <w:bCs/>
                <w:sz w:val="16"/>
                <w:szCs w:val="16"/>
              </w:rPr>
            </w:pPr>
            <w:r w:rsidRPr="000C4192">
              <w:rPr>
                <w:rFonts w:ascii="Times New Roman" w:hAnsi="Times New Roman" w:cs="Times New Roman"/>
                <w:bCs/>
                <w:sz w:val="16"/>
                <w:szCs w:val="16"/>
              </w:rPr>
              <w:t>4</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i/>
                <w:iCs/>
                <w:sz w:val="16"/>
                <w:szCs w:val="16"/>
              </w:rPr>
            </w:pPr>
            <w:r w:rsidRPr="00DB0B43">
              <w:rPr>
                <w:rFonts w:ascii="Times New Roman" w:hAnsi="Times New Roman" w:cs="Times New Roman"/>
                <w:i/>
                <w:iCs/>
                <w:sz w:val="16"/>
                <w:szCs w:val="16"/>
              </w:rPr>
              <w:t>11</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i/>
                <w:iCs/>
                <w:sz w:val="16"/>
                <w:szCs w:val="16"/>
              </w:rPr>
            </w:pPr>
            <w:r w:rsidRPr="00DB0B43">
              <w:rPr>
                <w:rFonts w:ascii="Times New Roman" w:hAnsi="Times New Roman" w:cs="Times New Roman"/>
                <w:i/>
                <w:iCs/>
                <w:sz w:val="16"/>
                <w:szCs w:val="16"/>
              </w:rPr>
              <w:t>12</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i/>
                <w:iCs/>
                <w:sz w:val="16"/>
                <w:szCs w:val="16"/>
              </w:rPr>
            </w:pPr>
            <w:r w:rsidRPr="00DB0B43">
              <w:rPr>
                <w:rFonts w:ascii="Times New Roman" w:hAnsi="Times New Roman" w:cs="Times New Roman"/>
                <w:i/>
                <w:iCs/>
                <w:sz w:val="16"/>
                <w:szCs w:val="16"/>
              </w:rPr>
              <w:t>13</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i/>
                <w:iCs/>
                <w:sz w:val="16"/>
                <w:szCs w:val="16"/>
              </w:rPr>
            </w:pPr>
            <w:r w:rsidRPr="00DB0B43">
              <w:rPr>
                <w:rFonts w:ascii="Times New Roman" w:hAnsi="Times New Roman" w:cs="Times New Roman"/>
                <w:i/>
                <w:iCs/>
                <w:sz w:val="16"/>
                <w:szCs w:val="16"/>
              </w:rPr>
              <w:t>14</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i/>
                <w:iCs/>
                <w:sz w:val="16"/>
                <w:szCs w:val="16"/>
              </w:rPr>
            </w:pPr>
            <w:r w:rsidRPr="00DB0B43">
              <w:rPr>
                <w:rFonts w:ascii="Times New Roman" w:hAnsi="Times New Roman" w:cs="Times New Roman"/>
                <w:i/>
                <w:iCs/>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i/>
                <w:iCs/>
                <w:sz w:val="16"/>
                <w:szCs w:val="16"/>
              </w:rPr>
            </w:pPr>
            <w:r w:rsidRPr="00DB0B43">
              <w:rPr>
                <w:rFonts w:ascii="Times New Roman" w:hAnsi="Times New Roman" w:cs="Times New Roman"/>
                <w:i/>
                <w:iCs/>
                <w:sz w:val="16"/>
                <w:szCs w:val="16"/>
              </w:rPr>
              <w:t>16</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i/>
                <w:iCs/>
                <w:sz w:val="16"/>
                <w:szCs w:val="16"/>
              </w:rPr>
            </w:pPr>
            <w:r w:rsidRPr="00DB0B43">
              <w:rPr>
                <w:rFonts w:ascii="Times New Roman" w:hAnsi="Times New Roman" w:cs="Times New Roman"/>
                <w:i/>
                <w:iCs/>
                <w:sz w:val="16"/>
                <w:szCs w:val="16"/>
              </w:rPr>
              <w:t>17</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1.</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Муниципальная программа «Обеспечение доступным жильем жителей Находкинского городского округа»</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181138,92</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154</w:t>
            </w:r>
            <w:r>
              <w:rPr>
                <w:rFonts w:ascii="Times New Roman" w:hAnsi="Times New Roman" w:cs="Times New Roman"/>
                <w:sz w:val="16"/>
                <w:szCs w:val="16"/>
              </w:rPr>
              <w:t xml:space="preserve"> </w:t>
            </w:r>
            <w:r w:rsidRPr="00DB0B43">
              <w:rPr>
                <w:rFonts w:ascii="Times New Roman" w:hAnsi="Times New Roman" w:cs="Times New Roman"/>
                <w:sz w:val="16"/>
                <w:szCs w:val="16"/>
              </w:rPr>
              <w:t>660,55</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176460,67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282</w:t>
            </w:r>
            <w:r>
              <w:rPr>
                <w:rFonts w:ascii="Times New Roman" w:hAnsi="Times New Roman" w:cs="Times New Roman"/>
                <w:sz w:val="16"/>
                <w:szCs w:val="16"/>
              </w:rPr>
              <w:t xml:space="preserve"> </w:t>
            </w:r>
            <w:r w:rsidRPr="00DB0B43">
              <w:rPr>
                <w:rFonts w:ascii="Times New Roman" w:hAnsi="Times New Roman" w:cs="Times New Roman"/>
                <w:sz w:val="16"/>
                <w:szCs w:val="16"/>
              </w:rPr>
              <w:t>530,44</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223</w:t>
            </w:r>
            <w:r>
              <w:rPr>
                <w:rFonts w:ascii="Times New Roman" w:hAnsi="Times New Roman" w:cs="Times New Roman"/>
                <w:sz w:val="16"/>
                <w:szCs w:val="16"/>
              </w:rPr>
              <w:t xml:space="preserve"> </w:t>
            </w:r>
            <w:r w:rsidRPr="00DB0B43">
              <w:rPr>
                <w:rFonts w:ascii="Times New Roman" w:hAnsi="Times New Roman" w:cs="Times New Roman"/>
                <w:sz w:val="16"/>
                <w:szCs w:val="16"/>
              </w:rPr>
              <w:t>366,90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562</w:t>
            </w:r>
            <w:r>
              <w:rPr>
                <w:rFonts w:ascii="Times New Roman" w:hAnsi="Times New Roman" w:cs="Times New Roman"/>
                <w:sz w:val="16"/>
                <w:szCs w:val="16"/>
              </w:rPr>
              <w:t xml:space="preserve"> </w:t>
            </w:r>
            <w:r w:rsidRPr="00DB0B43">
              <w:rPr>
                <w:rFonts w:ascii="Times New Roman" w:hAnsi="Times New Roman" w:cs="Times New Roman"/>
                <w:sz w:val="16"/>
                <w:szCs w:val="16"/>
              </w:rPr>
              <w:t>001,24</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193</w:t>
            </w:r>
            <w:r>
              <w:rPr>
                <w:rFonts w:ascii="Times New Roman" w:hAnsi="Times New Roman" w:cs="Times New Roman"/>
                <w:sz w:val="16"/>
                <w:szCs w:val="16"/>
              </w:rPr>
              <w:t xml:space="preserve"> </w:t>
            </w:r>
            <w:r w:rsidRPr="00DB0B43">
              <w:rPr>
                <w:rFonts w:ascii="Times New Roman" w:hAnsi="Times New Roman" w:cs="Times New Roman"/>
                <w:sz w:val="16"/>
                <w:szCs w:val="16"/>
              </w:rPr>
              <w:t>769,25</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64228,36</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110</w:t>
            </w:r>
            <w:r>
              <w:rPr>
                <w:rFonts w:ascii="Times New Roman" w:hAnsi="Times New Roman" w:cs="Times New Roman"/>
                <w:sz w:val="16"/>
                <w:szCs w:val="16"/>
              </w:rPr>
              <w:t xml:space="preserve"> </w:t>
            </w:r>
            <w:r w:rsidRPr="00DB0B43">
              <w:rPr>
                <w:rFonts w:ascii="Times New Roman" w:hAnsi="Times New Roman" w:cs="Times New Roman"/>
                <w:sz w:val="16"/>
                <w:szCs w:val="16"/>
              </w:rPr>
              <w:t>722,00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58571,97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250</w:t>
            </w:r>
            <w:r>
              <w:rPr>
                <w:rFonts w:ascii="Times New Roman" w:hAnsi="Times New Roman" w:cs="Times New Roman"/>
                <w:sz w:val="16"/>
                <w:szCs w:val="16"/>
              </w:rPr>
              <w:t xml:space="preserve"> </w:t>
            </w:r>
            <w:r w:rsidRPr="00DB0B43">
              <w:rPr>
                <w:rFonts w:ascii="Times New Roman" w:hAnsi="Times New Roman" w:cs="Times New Roman"/>
                <w:sz w:val="16"/>
                <w:szCs w:val="16"/>
              </w:rPr>
              <w:t>416,36</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54932,87</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32393,47</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17084,84</w:t>
            </w:r>
          </w:p>
        </w:tc>
      </w:tr>
      <w:tr w:rsidR="004034A2" w:rsidRPr="00484766" w:rsidTr="001B725D">
        <w:trPr>
          <w:trHeight w:val="135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501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471,41</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83</w:t>
            </w:r>
            <w:r>
              <w:rPr>
                <w:rFonts w:ascii="Times New Roman" w:hAnsi="Times New Roman" w:cs="Times New Roman"/>
                <w:sz w:val="16"/>
                <w:szCs w:val="16"/>
              </w:rPr>
              <w:t xml:space="preserve"> </w:t>
            </w:r>
            <w:r w:rsidRPr="00DB0B43">
              <w:rPr>
                <w:rFonts w:ascii="Times New Roman" w:hAnsi="Times New Roman" w:cs="Times New Roman"/>
                <w:sz w:val="16"/>
                <w:szCs w:val="16"/>
              </w:rPr>
              <w:t>082,20</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79</w:t>
            </w:r>
            <w:r>
              <w:rPr>
                <w:rFonts w:ascii="Times New Roman" w:hAnsi="Times New Roman" w:cs="Times New Roman"/>
                <w:sz w:val="16"/>
                <w:szCs w:val="16"/>
              </w:rPr>
              <w:t xml:space="preserve"> </w:t>
            </w:r>
            <w:r w:rsidRPr="00DB0B43">
              <w:rPr>
                <w:rFonts w:ascii="Times New Roman" w:hAnsi="Times New Roman" w:cs="Times New Roman"/>
                <w:sz w:val="16"/>
                <w:szCs w:val="16"/>
              </w:rPr>
              <w:t>561,66</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101</w:t>
            </w:r>
            <w:r>
              <w:rPr>
                <w:rFonts w:ascii="Times New Roman" w:hAnsi="Times New Roman" w:cs="Times New Roman"/>
                <w:sz w:val="16"/>
                <w:szCs w:val="16"/>
              </w:rPr>
              <w:t xml:space="preserve"> </w:t>
            </w:r>
            <w:r w:rsidRPr="00DB0B43">
              <w:rPr>
                <w:rFonts w:ascii="Times New Roman" w:hAnsi="Times New Roman" w:cs="Times New Roman"/>
                <w:sz w:val="16"/>
                <w:szCs w:val="16"/>
              </w:rPr>
              <w:t>812,48</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109</w:t>
            </w:r>
            <w:r>
              <w:rPr>
                <w:rFonts w:ascii="Times New Roman" w:hAnsi="Times New Roman" w:cs="Times New Roman"/>
                <w:sz w:val="16"/>
                <w:szCs w:val="16"/>
              </w:rPr>
              <w:t xml:space="preserve"> </w:t>
            </w:r>
            <w:r w:rsidRPr="00DB0B43">
              <w:rPr>
                <w:rFonts w:ascii="Times New Roman" w:hAnsi="Times New Roman" w:cs="Times New Roman"/>
                <w:sz w:val="16"/>
                <w:szCs w:val="16"/>
              </w:rPr>
              <w:t>592,88</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97</w:t>
            </w:r>
            <w:r>
              <w:rPr>
                <w:rFonts w:ascii="Times New Roman" w:hAnsi="Times New Roman" w:cs="Times New Roman"/>
                <w:sz w:val="16"/>
                <w:szCs w:val="16"/>
              </w:rPr>
              <w:t xml:space="preserve"> </w:t>
            </w:r>
            <w:r w:rsidRPr="00DB0B43">
              <w:rPr>
                <w:rFonts w:ascii="Times New Roman" w:hAnsi="Times New Roman" w:cs="Times New Roman"/>
                <w:sz w:val="16"/>
                <w:szCs w:val="16"/>
              </w:rPr>
              <w:t>709,43</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12005,59</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13026,72</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w:t>
            </w:r>
            <w:r>
              <w:rPr>
                <w:rFonts w:ascii="Times New Roman" w:hAnsi="Times New Roman" w:cs="Times New Roman"/>
                <w:sz w:val="16"/>
                <w:szCs w:val="16"/>
              </w:rPr>
              <w:t xml:space="preserve"> </w:t>
            </w:r>
            <w:r w:rsidRPr="00DB0B43">
              <w:rPr>
                <w:rFonts w:ascii="Times New Roman" w:hAnsi="Times New Roman" w:cs="Times New Roman"/>
                <w:sz w:val="16"/>
                <w:szCs w:val="16"/>
              </w:rPr>
              <w:t>680,45</w:t>
            </w:r>
          </w:p>
        </w:tc>
      </w:tr>
      <w:tr w:rsidR="004034A2" w:rsidRPr="00484766" w:rsidTr="001B725D">
        <w:trPr>
          <w:trHeight w:val="133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999</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389,72</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25</w:t>
            </w:r>
            <w:r>
              <w:rPr>
                <w:rFonts w:ascii="Times New Roman" w:hAnsi="Times New Roman" w:cs="Times New Roman"/>
                <w:sz w:val="16"/>
                <w:szCs w:val="16"/>
              </w:rPr>
              <w:t xml:space="preserve"> </w:t>
            </w:r>
            <w:r w:rsidRPr="00DB0B43">
              <w:rPr>
                <w:rFonts w:ascii="Times New Roman" w:hAnsi="Times New Roman" w:cs="Times New Roman"/>
                <w:sz w:val="16"/>
                <w:szCs w:val="16"/>
              </w:rPr>
              <w:t>180,19</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26</w:t>
            </w:r>
            <w:r>
              <w:rPr>
                <w:rFonts w:ascii="Times New Roman" w:hAnsi="Times New Roman" w:cs="Times New Roman"/>
                <w:sz w:val="16"/>
                <w:szCs w:val="16"/>
              </w:rPr>
              <w:t xml:space="preserve"> </w:t>
            </w:r>
            <w:r w:rsidRPr="00DB0B43">
              <w:rPr>
                <w:rFonts w:ascii="Times New Roman" w:hAnsi="Times New Roman" w:cs="Times New Roman"/>
                <w:sz w:val="16"/>
                <w:szCs w:val="16"/>
              </w:rPr>
              <w:t>899,70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63</w:t>
            </w:r>
            <w:r>
              <w:rPr>
                <w:rFonts w:ascii="Times New Roman" w:hAnsi="Times New Roman" w:cs="Times New Roman"/>
                <w:sz w:val="16"/>
                <w:szCs w:val="16"/>
              </w:rPr>
              <w:t xml:space="preserve"> </w:t>
            </w:r>
            <w:r w:rsidRPr="00DB0B43">
              <w:rPr>
                <w:rFonts w:ascii="Times New Roman" w:hAnsi="Times New Roman" w:cs="Times New Roman"/>
                <w:sz w:val="16"/>
                <w:szCs w:val="16"/>
              </w:rPr>
              <w:t>521,02</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35</w:t>
            </w:r>
            <w:r>
              <w:rPr>
                <w:rFonts w:ascii="Times New Roman" w:hAnsi="Times New Roman" w:cs="Times New Roman"/>
                <w:sz w:val="16"/>
                <w:szCs w:val="16"/>
              </w:rPr>
              <w:t xml:space="preserve"> </w:t>
            </w:r>
            <w:r w:rsidRPr="00DB0B43">
              <w:rPr>
                <w:rFonts w:ascii="Times New Roman" w:hAnsi="Times New Roman" w:cs="Times New Roman"/>
                <w:sz w:val="16"/>
                <w:szCs w:val="16"/>
              </w:rPr>
              <w:t>013,22</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329</w:t>
            </w:r>
            <w:r>
              <w:rPr>
                <w:rFonts w:ascii="Times New Roman" w:hAnsi="Times New Roman" w:cs="Times New Roman"/>
                <w:sz w:val="16"/>
                <w:szCs w:val="16"/>
              </w:rPr>
              <w:t xml:space="preserve"> </w:t>
            </w:r>
            <w:r w:rsidRPr="00DB0B43">
              <w:rPr>
                <w:rFonts w:ascii="Times New Roman" w:hAnsi="Times New Roman" w:cs="Times New Roman"/>
                <w:sz w:val="16"/>
                <w:szCs w:val="16"/>
              </w:rPr>
              <w:t>058,75</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133</w:t>
            </w:r>
            <w:r>
              <w:rPr>
                <w:rFonts w:ascii="Times New Roman" w:hAnsi="Times New Roman" w:cs="Times New Roman"/>
                <w:sz w:val="16"/>
                <w:szCs w:val="16"/>
              </w:rPr>
              <w:t xml:space="preserve"> </w:t>
            </w:r>
            <w:r w:rsidRPr="00DB0B43">
              <w:rPr>
                <w:rFonts w:ascii="Times New Roman" w:hAnsi="Times New Roman" w:cs="Times New Roman"/>
                <w:sz w:val="16"/>
                <w:szCs w:val="16"/>
              </w:rPr>
              <w:t>613,80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32528,95</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25655,97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226</w:t>
            </w:r>
            <w:r>
              <w:rPr>
                <w:rFonts w:ascii="Times New Roman" w:hAnsi="Times New Roman" w:cs="Times New Roman"/>
                <w:sz w:val="16"/>
                <w:szCs w:val="16"/>
              </w:rPr>
              <w:t xml:space="preserve"> </w:t>
            </w:r>
            <w:r w:rsidRPr="00DB0B43">
              <w:rPr>
                <w:rFonts w:ascii="Times New Roman" w:hAnsi="Times New Roman" w:cs="Times New Roman"/>
                <w:sz w:val="16"/>
                <w:szCs w:val="16"/>
              </w:rPr>
              <w:t>341,84</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16805,14</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10866,75</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w:t>
            </w:r>
            <w:r>
              <w:rPr>
                <w:rFonts w:ascii="Times New Roman" w:hAnsi="Times New Roman" w:cs="Times New Roman"/>
                <w:sz w:val="16"/>
                <w:szCs w:val="16"/>
              </w:rPr>
              <w:t xml:space="preserve"> </w:t>
            </w:r>
            <w:r w:rsidRPr="00DB0B43">
              <w:rPr>
                <w:rFonts w:ascii="Times New Roman" w:hAnsi="Times New Roman" w:cs="Times New Roman"/>
                <w:sz w:val="16"/>
                <w:szCs w:val="16"/>
              </w:rPr>
              <w:t>904,39</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680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278,78</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46</w:t>
            </w:r>
            <w:r>
              <w:rPr>
                <w:rFonts w:ascii="Times New Roman" w:hAnsi="Times New Roman" w:cs="Times New Roman"/>
                <w:sz w:val="16"/>
                <w:szCs w:val="16"/>
              </w:rPr>
              <w:t xml:space="preserve"> </w:t>
            </w:r>
            <w:r w:rsidRPr="00DB0B43">
              <w:rPr>
                <w:rFonts w:ascii="Times New Roman" w:hAnsi="Times New Roman" w:cs="Times New Roman"/>
                <w:sz w:val="16"/>
                <w:szCs w:val="16"/>
              </w:rPr>
              <w:t>398,17</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69</w:t>
            </w:r>
            <w:r>
              <w:rPr>
                <w:rFonts w:ascii="Times New Roman" w:hAnsi="Times New Roman" w:cs="Times New Roman"/>
                <w:sz w:val="16"/>
                <w:szCs w:val="16"/>
              </w:rPr>
              <w:t xml:space="preserve"> </w:t>
            </w:r>
            <w:r w:rsidRPr="00DB0B43">
              <w:rPr>
                <w:rFonts w:ascii="Times New Roman" w:hAnsi="Times New Roman" w:cs="Times New Roman"/>
                <w:sz w:val="16"/>
                <w:szCs w:val="16"/>
              </w:rPr>
              <w:t>999,32</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117</w:t>
            </w:r>
            <w:r>
              <w:rPr>
                <w:rFonts w:ascii="Times New Roman" w:hAnsi="Times New Roman" w:cs="Times New Roman"/>
                <w:sz w:val="16"/>
                <w:szCs w:val="16"/>
              </w:rPr>
              <w:t xml:space="preserve"> </w:t>
            </w:r>
            <w:r w:rsidRPr="00DB0B43">
              <w:rPr>
                <w:rFonts w:ascii="Times New Roman" w:hAnsi="Times New Roman" w:cs="Times New Roman"/>
                <w:sz w:val="16"/>
                <w:szCs w:val="16"/>
              </w:rPr>
              <w:t>196,94</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78</w:t>
            </w:r>
            <w:r>
              <w:rPr>
                <w:rFonts w:ascii="Times New Roman" w:hAnsi="Times New Roman" w:cs="Times New Roman"/>
                <w:sz w:val="16"/>
                <w:szCs w:val="16"/>
              </w:rPr>
              <w:t xml:space="preserve"> </w:t>
            </w:r>
            <w:r w:rsidRPr="00DB0B43">
              <w:rPr>
                <w:rFonts w:ascii="Times New Roman" w:hAnsi="Times New Roman" w:cs="Times New Roman"/>
                <w:sz w:val="16"/>
                <w:szCs w:val="16"/>
              </w:rPr>
              <w:t>760,80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135</w:t>
            </w:r>
            <w:r>
              <w:rPr>
                <w:rFonts w:ascii="Times New Roman" w:hAnsi="Times New Roman" w:cs="Times New Roman"/>
                <w:sz w:val="16"/>
                <w:szCs w:val="16"/>
              </w:rPr>
              <w:t xml:space="preserve"> </w:t>
            </w:r>
            <w:r w:rsidRPr="00DB0B43">
              <w:rPr>
                <w:rFonts w:ascii="Times New Roman" w:hAnsi="Times New Roman" w:cs="Times New Roman"/>
                <w:sz w:val="16"/>
                <w:szCs w:val="16"/>
              </w:rPr>
              <w:t>233,06</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w:t>
            </w:r>
            <w:r>
              <w:rPr>
                <w:rFonts w:ascii="Times New Roman" w:hAnsi="Times New Roman" w:cs="Times New Roman"/>
                <w:sz w:val="16"/>
                <w:szCs w:val="16"/>
              </w:rPr>
              <w:t xml:space="preserve">0 </w:t>
            </w:r>
            <w:r w:rsidRPr="00DB0B43">
              <w:rPr>
                <w:rFonts w:ascii="Times New Roman" w:hAnsi="Times New Roman" w:cs="Times New Roman"/>
                <w:sz w:val="16"/>
                <w:szCs w:val="16"/>
              </w:rPr>
              <w:t>155,45</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31</w:t>
            </w:r>
            <w:r>
              <w:rPr>
                <w:rFonts w:ascii="Times New Roman" w:hAnsi="Times New Roman" w:cs="Times New Roman"/>
                <w:sz w:val="16"/>
                <w:szCs w:val="16"/>
              </w:rPr>
              <w:t xml:space="preserve"> </w:t>
            </w:r>
            <w:r w:rsidRPr="00DB0B43">
              <w:rPr>
                <w:rFonts w:ascii="Times New Roman" w:hAnsi="Times New Roman" w:cs="Times New Roman"/>
                <w:sz w:val="16"/>
                <w:szCs w:val="16"/>
              </w:rPr>
              <w:t>699,41</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40</w:t>
            </w:r>
            <w:r>
              <w:rPr>
                <w:rFonts w:ascii="Times New Roman" w:hAnsi="Times New Roman" w:cs="Times New Roman"/>
                <w:sz w:val="16"/>
                <w:szCs w:val="16"/>
              </w:rPr>
              <w:t xml:space="preserve"> </w:t>
            </w:r>
            <w:r w:rsidRPr="00DB0B43">
              <w:rPr>
                <w:rFonts w:ascii="Times New Roman" w:hAnsi="Times New Roman" w:cs="Times New Roman"/>
                <w:sz w:val="16"/>
                <w:szCs w:val="16"/>
              </w:rPr>
              <w:t>722,00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32916,97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24</w:t>
            </w:r>
            <w:r>
              <w:rPr>
                <w:rFonts w:ascii="Times New Roman" w:hAnsi="Times New Roman" w:cs="Times New Roman"/>
                <w:sz w:val="16"/>
                <w:szCs w:val="16"/>
              </w:rPr>
              <w:t xml:space="preserve"> </w:t>
            </w:r>
            <w:r w:rsidRPr="00DB0B43">
              <w:rPr>
                <w:rFonts w:ascii="Times New Roman" w:hAnsi="Times New Roman" w:cs="Times New Roman"/>
                <w:sz w:val="16"/>
                <w:szCs w:val="16"/>
              </w:rPr>
              <w:t>074,52</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26122,14</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500,00</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500,00</w:t>
            </w:r>
          </w:p>
        </w:tc>
      </w:tr>
      <w:tr w:rsidR="004034A2" w:rsidRPr="00484766" w:rsidTr="001B725D">
        <w:trPr>
          <w:trHeight w:val="58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Подпрограмма 2 «Обеспечение жильем молодых семей Находкинского городского округа»</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280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754,21</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19</w:t>
            </w:r>
            <w:r>
              <w:rPr>
                <w:rFonts w:ascii="Times New Roman" w:hAnsi="Times New Roman" w:cs="Times New Roman"/>
                <w:sz w:val="16"/>
                <w:szCs w:val="16"/>
              </w:rPr>
              <w:t xml:space="preserve"> </w:t>
            </w:r>
            <w:r w:rsidRPr="00DB0B43">
              <w:rPr>
                <w:rFonts w:ascii="Times New Roman" w:hAnsi="Times New Roman" w:cs="Times New Roman"/>
                <w:sz w:val="16"/>
                <w:szCs w:val="16"/>
              </w:rPr>
              <w:t>476,80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31</w:t>
            </w:r>
            <w:r>
              <w:rPr>
                <w:rFonts w:ascii="Times New Roman" w:hAnsi="Times New Roman" w:cs="Times New Roman"/>
                <w:sz w:val="16"/>
                <w:szCs w:val="16"/>
              </w:rPr>
              <w:t xml:space="preserve"> </w:t>
            </w:r>
            <w:r w:rsidRPr="00DB0B43">
              <w:rPr>
                <w:rFonts w:ascii="Times New Roman" w:hAnsi="Times New Roman" w:cs="Times New Roman"/>
                <w:sz w:val="16"/>
                <w:szCs w:val="16"/>
              </w:rPr>
              <w:t>757,81</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39136,62</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40655,97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41</w:t>
            </w:r>
            <w:r>
              <w:rPr>
                <w:rFonts w:ascii="Times New Roman" w:hAnsi="Times New Roman" w:cs="Times New Roman"/>
                <w:sz w:val="16"/>
                <w:szCs w:val="16"/>
              </w:rPr>
              <w:t xml:space="preserve"> </w:t>
            </w:r>
            <w:r w:rsidRPr="00DB0B43">
              <w:rPr>
                <w:rFonts w:ascii="Times New Roman" w:hAnsi="Times New Roman" w:cs="Times New Roman"/>
                <w:sz w:val="16"/>
                <w:szCs w:val="16"/>
              </w:rPr>
              <w:t>229,81</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30018,89</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31893,47</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16584,84</w:t>
            </w:r>
          </w:p>
        </w:tc>
      </w:tr>
      <w:tr w:rsidR="004034A2" w:rsidRPr="00484766" w:rsidTr="001B725D">
        <w:trPr>
          <w:trHeight w:val="126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(субсидия,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018,54</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11</w:t>
            </w:r>
            <w:r>
              <w:rPr>
                <w:rFonts w:ascii="Times New Roman" w:hAnsi="Times New Roman" w:cs="Times New Roman"/>
                <w:sz w:val="16"/>
                <w:szCs w:val="16"/>
              </w:rPr>
              <w:t xml:space="preserve"> </w:t>
            </w:r>
            <w:r w:rsidRPr="00DB0B43">
              <w:rPr>
                <w:rFonts w:ascii="Times New Roman" w:hAnsi="Times New Roman" w:cs="Times New Roman"/>
                <w:sz w:val="16"/>
                <w:szCs w:val="16"/>
              </w:rPr>
              <w:t>305,78</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12005,59</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13026,72</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w:t>
            </w:r>
            <w:r>
              <w:rPr>
                <w:rFonts w:ascii="Times New Roman" w:hAnsi="Times New Roman" w:cs="Times New Roman"/>
                <w:sz w:val="16"/>
                <w:szCs w:val="16"/>
              </w:rPr>
              <w:t xml:space="preserve"> </w:t>
            </w:r>
            <w:r w:rsidRPr="00DB0B43">
              <w:rPr>
                <w:rFonts w:ascii="Times New Roman" w:hAnsi="Times New Roman" w:cs="Times New Roman"/>
                <w:sz w:val="16"/>
                <w:szCs w:val="16"/>
              </w:rPr>
              <w:t>680,45</w:t>
            </w:r>
          </w:p>
        </w:tc>
      </w:tr>
      <w:tr w:rsidR="004034A2" w:rsidRPr="00484766" w:rsidTr="001B725D">
        <w:trPr>
          <w:trHeight w:val="126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125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735,67</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w:t>
            </w:r>
            <w:r>
              <w:rPr>
                <w:rFonts w:ascii="Times New Roman" w:hAnsi="Times New Roman" w:cs="Times New Roman"/>
                <w:sz w:val="16"/>
                <w:szCs w:val="16"/>
              </w:rPr>
              <w:t xml:space="preserve"> </w:t>
            </w:r>
            <w:r w:rsidRPr="00DB0B43">
              <w:rPr>
                <w:rFonts w:ascii="Times New Roman" w:hAnsi="Times New Roman" w:cs="Times New Roman"/>
                <w:sz w:val="16"/>
                <w:szCs w:val="16"/>
              </w:rPr>
              <w:t>476,80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452,03</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29136,62</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25655,97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26</w:t>
            </w:r>
            <w:r>
              <w:rPr>
                <w:rFonts w:ascii="Times New Roman" w:hAnsi="Times New Roman" w:cs="Times New Roman"/>
                <w:sz w:val="16"/>
                <w:szCs w:val="16"/>
              </w:rPr>
              <w:t xml:space="preserve"> </w:t>
            </w:r>
            <w:r w:rsidRPr="00DB0B43">
              <w:rPr>
                <w:rFonts w:ascii="Times New Roman" w:hAnsi="Times New Roman" w:cs="Times New Roman"/>
                <w:sz w:val="16"/>
                <w:szCs w:val="16"/>
              </w:rPr>
              <w:t>229,81</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10013,30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10866,75</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w:t>
            </w:r>
            <w:r>
              <w:rPr>
                <w:rFonts w:ascii="Times New Roman" w:hAnsi="Times New Roman" w:cs="Times New Roman"/>
                <w:sz w:val="16"/>
                <w:szCs w:val="16"/>
              </w:rPr>
              <w:t xml:space="preserve"> </w:t>
            </w:r>
            <w:r w:rsidRPr="00DB0B43">
              <w:rPr>
                <w:rFonts w:ascii="Times New Roman" w:hAnsi="Times New Roman" w:cs="Times New Roman"/>
                <w:sz w:val="16"/>
                <w:szCs w:val="16"/>
              </w:rPr>
              <w:t>904,39</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114</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15</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15</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0</w:t>
            </w:r>
            <w:r w:rsidRPr="00DB0B43">
              <w:rPr>
                <w:rFonts w:ascii="Times New Roman" w:hAnsi="Times New Roman" w:cs="Times New Roman"/>
                <w:sz w:val="16"/>
                <w:szCs w:val="16"/>
              </w:rPr>
              <w:t>00,00</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r>
      <w:tr w:rsidR="004034A2" w:rsidRPr="00484766" w:rsidTr="001B725D">
        <w:trPr>
          <w:trHeight w:val="70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170"/>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2.1.</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8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3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17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17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2.2.</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Российской Федерации</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74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3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87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750"/>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2.3.</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1649C" w:rsidP="0036340E">
            <w:pPr>
              <w:ind w:firstLine="0"/>
              <w:jc w:val="center"/>
              <w:rPr>
                <w:rFonts w:ascii="Times New Roman" w:hAnsi="Times New Roman" w:cs="Times New Roman"/>
                <w:sz w:val="16"/>
                <w:szCs w:val="16"/>
              </w:rPr>
            </w:pPr>
            <w:hyperlink r:id="rId95" w:history="1">
              <w:r w:rsidR="004034A2" w:rsidRPr="00DB0B43">
                <w:rPr>
                  <w:rFonts w:ascii="Times New Roman" w:hAnsi="Times New Roman" w:cs="Times New Roman"/>
                  <w:sz w:val="16"/>
                  <w:szCs w:val="16"/>
                </w:rPr>
                <w:t>Прием заявлений от молодых семей, признанных нуждающимися в жилых помещениях, на участие в подпрограмме «Обеспечение жильем молодых семей Находкинского городского округа»</w:t>
              </w:r>
            </w:hyperlink>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6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2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58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78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510"/>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2.4.</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1649C" w:rsidP="0036340E">
            <w:pPr>
              <w:ind w:firstLine="0"/>
              <w:jc w:val="center"/>
              <w:rPr>
                <w:rFonts w:ascii="Times New Roman" w:hAnsi="Times New Roman" w:cs="Times New Roman"/>
                <w:sz w:val="16"/>
                <w:szCs w:val="16"/>
              </w:rPr>
            </w:pPr>
            <w:hyperlink r:id="rId96" w:history="1">
              <w:r w:rsidR="004034A2" w:rsidRPr="00DB0B43">
                <w:rPr>
                  <w:rFonts w:ascii="Times New Roman" w:hAnsi="Times New Roman" w:cs="Times New Roman"/>
                  <w:sz w:val="16"/>
                  <w:szCs w:val="16"/>
                </w:rPr>
                <w:t>Признание молодых семей, имеющих достаточные доходы подпрограмме «Обеспечение жильем молодых семей Находкинского городского округа»</w:t>
              </w:r>
            </w:hyperlink>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3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41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42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78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2.5.</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1649C" w:rsidP="0036340E">
            <w:pPr>
              <w:ind w:firstLine="0"/>
              <w:jc w:val="center"/>
              <w:rPr>
                <w:rFonts w:ascii="Times New Roman" w:hAnsi="Times New Roman" w:cs="Times New Roman"/>
                <w:sz w:val="16"/>
                <w:szCs w:val="16"/>
              </w:rPr>
            </w:pPr>
            <w:hyperlink r:id="rId97" w:history="1">
              <w:r w:rsidR="004034A2" w:rsidRPr="00DB0B43">
                <w:rPr>
                  <w:rFonts w:ascii="Times New Roman" w:hAnsi="Times New Roman" w:cs="Times New Roman"/>
                  <w:sz w:val="16"/>
                  <w:szCs w:val="16"/>
                </w:rPr>
                <w:t>Признание молодых семей участниками подпрограммы «Обеспечение жильем молодых семей Находкинского городского округа»</w:t>
              </w:r>
            </w:hyperlink>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3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24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60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660"/>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2.6.</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1649C" w:rsidP="0036340E">
            <w:pPr>
              <w:ind w:firstLine="0"/>
              <w:jc w:val="center"/>
              <w:rPr>
                <w:rFonts w:ascii="Times New Roman" w:hAnsi="Times New Roman" w:cs="Times New Roman"/>
                <w:sz w:val="16"/>
                <w:szCs w:val="16"/>
              </w:rPr>
            </w:pPr>
            <w:hyperlink r:id="rId98" w:history="1">
              <w:r w:rsidR="004034A2" w:rsidRPr="00DB0B43">
                <w:rPr>
                  <w:rFonts w:ascii="Times New Roman" w:hAnsi="Times New Roman" w:cs="Times New Roman"/>
                  <w:sz w:val="16"/>
                  <w:szCs w:val="16"/>
                </w:rPr>
                <w:t xml:space="preserve">Формирование и предоставление списка молодых семей-участников подпрограммы «Обеспечение жильем молодых семей Находкинского городского округа», изъявивших желание получить социальную выплату на приобретение (строительство) жилья </w:t>
              </w:r>
              <w:proofErr w:type="spellStart"/>
              <w:r w:rsidR="004034A2" w:rsidRPr="00DB0B43">
                <w:rPr>
                  <w:rFonts w:ascii="Times New Roman" w:hAnsi="Times New Roman" w:cs="Times New Roman"/>
                  <w:sz w:val="16"/>
                  <w:szCs w:val="16"/>
                </w:rPr>
                <w:t>экономкласса</w:t>
              </w:r>
              <w:proofErr w:type="spellEnd"/>
              <w:r w:rsidR="004034A2" w:rsidRPr="00DB0B43">
                <w:rPr>
                  <w:rFonts w:ascii="Times New Roman" w:hAnsi="Times New Roman" w:cs="Times New Roman"/>
                  <w:sz w:val="16"/>
                  <w:szCs w:val="16"/>
                </w:rPr>
                <w:t xml:space="preserve"> в очередном финансовом году</w:t>
              </w:r>
            </w:hyperlink>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201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208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69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2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420"/>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2.7.</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Выдача свидетельств о праве на получение приобретение жилого помещения или строительство индивидуального жилого дома</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26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41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2.8.</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1649C" w:rsidP="0036340E">
            <w:pPr>
              <w:ind w:firstLine="0"/>
              <w:jc w:val="center"/>
              <w:rPr>
                <w:rFonts w:ascii="Times New Roman" w:hAnsi="Times New Roman" w:cs="Times New Roman"/>
                <w:sz w:val="16"/>
                <w:szCs w:val="16"/>
              </w:rPr>
            </w:pPr>
            <w:hyperlink r:id="rId99" w:history="1">
              <w:r w:rsidR="004034A2" w:rsidRPr="00DB0B43">
                <w:rPr>
                  <w:rFonts w:ascii="Times New Roman" w:hAnsi="Times New Roman" w:cs="Times New Roman"/>
                  <w:sz w:val="16"/>
                  <w:szCs w:val="16"/>
                </w:rPr>
                <w:t>Предоставление социальных выплат на приобретение жилого помещения или строительство индивидуального жилого дома молодым семьям-участникам подпрограммы «Обеспечение жильем молодых семей Находкинского городского округа»</w:t>
              </w:r>
            </w:hyperlink>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280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754,21</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19</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476,80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757,81</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39136,62</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40655,97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229,81</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30018,89</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31893,47</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16584,84</w:t>
            </w:r>
          </w:p>
        </w:tc>
      </w:tr>
      <w:tr w:rsidR="004034A2" w:rsidRPr="00484766" w:rsidTr="001B725D">
        <w:trPr>
          <w:trHeight w:val="187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018,55</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11</w:t>
            </w:r>
            <w:r>
              <w:rPr>
                <w:rFonts w:ascii="Times New Roman" w:hAnsi="Times New Roman" w:cs="Times New Roman"/>
                <w:sz w:val="16"/>
                <w:szCs w:val="16"/>
              </w:rPr>
              <w:t xml:space="preserve"> </w:t>
            </w:r>
            <w:r w:rsidRPr="00DB0B43">
              <w:rPr>
                <w:rFonts w:ascii="Times New Roman" w:hAnsi="Times New Roman" w:cs="Times New Roman"/>
                <w:sz w:val="16"/>
                <w:szCs w:val="16"/>
              </w:rPr>
              <w:t>305,78</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12005,59</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13026,72</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w:t>
            </w:r>
            <w:r>
              <w:rPr>
                <w:rFonts w:ascii="Times New Roman" w:hAnsi="Times New Roman" w:cs="Times New Roman"/>
                <w:sz w:val="16"/>
                <w:szCs w:val="16"/>
              </w:rPr>
              <w:t xml:space="preserve"> </w:t>
            </w:r>
            <w:r w:rsidRPr="00DB0B43">
              <w:rPr>
                <w:rFonts w:ascii="Times New Roman" w:hAnsi="Times New Roman" w:cs="Times New Roman"/>
                <w:sz w:val="16"/>
                <w:szCs w:val="16"/>
              </w:rPr>
              <w:t>680,46</w:t>
            </w:r>
          </w:p>
        </w:tc>
      </w:tr>
      <w:tr w:rsidR="004034A2" w:rsidRPr="00484766" w:rsidTr="001B725D">
        <w:trPr>
          <w:trHeight w:val="187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125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735,67</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w:t>
            </w:r>
            <w:r>
              <w:rPr>
                <w:rFonts w:ascii="Times New Roman" w:hAnsi="Times New Roman" w:cs="Times New Roman"/>
                <w:sz w:val="16"/>
                <w:szCs w:val="16"/>
              </w:rPr>
              <w:t xml:space="preserve"> </w:t>
            </w:r>
            <w:r w:rsidRPr="00DB0B43">
              <w:rPr>
                <w:rFonts w:ascii="Times New Roman" w:hAnsi="Times New Roman" w:cs="Times New Roman"/>
                <w:sz w:val="16"/>
                <w:szCs w:val="16"/>
              </w:rPr>
              <w:t>476,80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452,03</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29136,62</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25655,97</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26</w:t>
            </w:r>
            <w:r>
              <w:rPr>
                <w:rFonts w:ascii="Times New Roman" w:hAnsi="Times New Roman" w:cs="Times New Roman"/>
                <w:sz w:val="16"/>
                <w:szCs w:val="16"/>
              </w:rPr>
              <w:t xml:space="preserve"> </w:t>
            </w:r>
            <w:r w:rsidRPr="00DB0B43">
              <w:rPr>
                <w:rFonts w:ascii="Times New Roman" w:hAnsi="Times New Roman" w:cs="Times New Roman"/>
                <w:sz w:val="16"/>
                <w:szCs w:val="16"/>
              </w:rPr>
              <w:t>229,81</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10013,30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10866,75</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w:t>
            </w:r>
            <w:r>
              <w:rPr>
                <w:rFonts w:ascii="Times New Roman" w:hAnsi="Times New Roman" w:cs="Times New Roman"/>
                <w:sz w:val="16"/>
                <w:szCs w:val="16"/>
              </w:rPr>
              <w:t xml:space="preserve"> </w:t>
            </w:r>
            <w:r w:rsidRPr="00DB0B43">
              <w:rPr>
                <w:rFonts w:ascii="Times New Roman" w:hAnsi="Times New Roman" w:cs="Times New Roman"/>
                <w:sz w:val="16"/>
                <w:szCs w:val="16"/>
              </w:rPr>
              <w:t>904,39</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114</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15</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15</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3.</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1649C" w:rsidP="0036340E">
            <w:pPr>
              <w:ind w:firstLine="0"/>
              <w:jc w:val="center"/>
              <w:rPr>
                <w:rFonts w:ascii="Times New Roman" w:hAnsi="Times New Roman" w:cs="Times New Roman"/>
                <w:sz w:val="16"/>
                <w:szCs w:val="16"/>
              </w:rPr>
            </w:pPr>
            <w:hyperlink r:id="rId100" w:history="1">
              <w:r w:rsidR="004034A2" w:rsidRPr="00DB0B43">
                <w:rPr>
                  <w:rFonts w:ascii="Times New Roman" w:hAnsi="Times New Roman" w:cs="Times New Roman"/>
                  <w:sz w:val="16"/>
                  <w:szCs w:val="16"/>
                </w:rPr>
                <w:t>Подпрограмма 3 «Обеспечение земельных участков, предоставленных на бесплатной основе гражданам, имеющим трех и более детей, инженерной инфраструктурой»</w:t>
              </w:r>
            </w:hyperlink>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391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401,62</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487,50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065,27</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412,00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14482,00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95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922,00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17916,00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209</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186,55</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11330,30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36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9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278</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568,03</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w:t>
            </w:r>
            <w:r>
              <w:rPr>
                <w:rFonts w:ascii="Times New Roman" w:hAnsi="Times New Roman" w:cs="Times New Roman"/>
                <w:sz w:val="16"/>
                <w:szCs w:val="16"/>
              </w:rPr>
              <w:t xml:space="preserve"> </w:t>
            </w:r>
            <w:r w:rsidRPr="00DB0B43">
              <w:rPr>
                <w:rFonts w:ascii="Times New Roman" w:hAnsi="Times New Roman" w:cs="Times New Roman"/>
                <w:sz w:val="16"/>
                <w:szCs w:val="16"/>
              </w:rPr>
              <w:t>728,00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w:t>
            </w:r>
            <w:r>
              <w:rPr>
                <w:rFonts w:ascii="Times New Roman" w:hAnsi="Times New Roman" w:cs="Times New Roman"/>
                <w:sz w:val="16"/>
                <w:szCs w:val="16"/>
              </w:rPr>
              <w:t xml:space="preserve"> </w:t>
            </w:r>
            <w:r w:rsidRPr="00DB0B43">
              <w:rPr>
                <w:rFonts w:ascii="Times New Roman" w:hAnsi="Times New Roman" w:cs="Times New Roman"/>
                <w:sz w:val="16"/>
                <w:szCs w:val="16"/>
              </w:rPr>
              <w:t>728,00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200</w:t>
            </w:r>
            <w:r>
              <w:rPr>
                <w:rFonts w:ascii="Times New Roman" w:hAnsi="Times New Roman" w:cs="Times New Roman"/>
                <w:sz w:val="16"/>
                <w:szCs w:val="16"/>
              </w:rPr>
              <w:t xml:space="preserve"> </w:t>
            </w:r>
            <w:r w:rsidRPr="00DB0B43">
              <w:rPr>
                <w:rFonts w:ascii="Times New Roman" w:hAnsi="Times New Roman" w:cs="Times New Roman"/>
                <w:sz w:val="16"/>
                <w:szCs w:val="16"/>
              </w:rPr>
              <w:t>112,03</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112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833,59</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w:t>
            </w:r>
            <w:r>
              <w:rPr>
                <w:rFonts w:ascii="Times New Roman" w:hAnsi="Times New Roman" w:cs="Times New Roman"/>
                <w:sz w:val="16"/>
                <w:szCs w:val="16"/>
              </w:rPr>
              <w:t xml:space="preserve"> </w:t>
            </w:r>
            <w:r w:rsidRPr="00DB0B43">
              <w:rPr>
                <w:rFonts w:ascii="Times New Roman" w:hAnsi="Times New Roman" w:cs="Times New Roman"/>
                <w:sz w:val="16"/>
                <w:szCs w:val="16"/>
              </w:rPr>
              <w:t>487,50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w:t>
            </w:r>
            <w:r>
              <w:rPr>
                <w:rFonts w:ascii="Times New Roman" w:hAnsi="Times New Roman" w:cs="Times New Roman"/>
                <w:sz w:val="16"/>
                <w:szCs w:val="16"/>
              </w:rPr>
              <w:t xml:space="preserve"> </w:t>
            </w:r>
            <w:r w:rsidRPr="00DB0B43">
              <w:rPr>
                <w:rFonts w:ascii="Times New Roman" w:hAnsi="Times New Roman" w:cs="Times New Roman"/>
                <w:sz w:val="16"/>
                <w:szCs w:val="16"/>
              </w:rPr>
              <w:t>065,27</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11</w:t>
            </w:r>
            <w:r>
              <w:rPr>
                <w:rFonts w:ascii="Times New Roman" w:hAnsi="Times New Roman" w:cs="Times New Roman"/>
                <w:sz w:val="16"/>
                <w:szCs w:val="16"/>
              </w:rPr>
              <w:t xml:space="preserve"> </w:t>
            </w:r>
            <w:r w:rsidRPr="00DB0B43">
              <w:rPr>
                <w:rFonts w:ascii="Times New Roman" w:hAnsi="Times New Roman" w:cs="Times New Roman"/>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13</w:t>
            </w:r>
            <w:r>
              <w:rPr>
                <w:rFonts w:ascii="Times New Roman" w:hAnsi="Times New Roman" w:cs="Times New Roman"/>
                <w:sz w:val="16"/>
                <w:szCs w:val="16"/>
              </w:rPr>
              <w:t xml:space="preserve"> </w:t>
            </w:r>
            <w:r w:rsidRPr="00DB0B43">
              <w:rPr>
                <w:rFonts w:ascii="Times New Roman" w:hAnsi="Times New Roman" w:cs="Times New Roman"/>
                <w:sz w:val="16"/>
                <w:szCs w:val="16"/>
              </w:rPr>
              <w:t>684,00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12754,00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25</w:t>
            </w:r>
            <w:r>
              <w:rPr>
                <w:rFonts w:ascii="Times New Roman" w:hAnsi="Times New Roman" w:cs="Times New Roman"/>
                <w:sz w:val="16"/>
                <w:szCs w:val="16"/>
              </w:rPr>
              <w:t xml:space="preserve"> </w:t>
            </w:r>
            <w:r w:rsidRPr="00DB0B43">
              <w:rPr>
                <w:rFonts w:ascii="Times New Roman" w:hAnsi="Times New Roman" w:cs="Times New Roman"/>
                <w:sz w:val="16"/>
                <w:szCs w:val="16"/>
              </w:rPr>
              <w:t>922,00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17916,00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w:t>
            </w:r>
            <w:r>
              <w:rPr>
                <w:rFonts w:ascii="Times New Roman" w:hAnsi="Times New Roman" w:cs="Times New Roman"/>
                <w:sz w:val="16"/>
                <w:szCs w:val="16"/>
              </w:rPr>
              <w:t xml:space="preserve"> </w:t>
            </w:r>
            <w:r w:rsidRPr="00DB0B43">
              <w:rPr>
                <w:rFonts w:ascii="Times New Roman" w:hAnsi="Times New Roman" w:cs="Times New Roman"/>
                <w:sz w:val="16"/>
                <w:szCs w:val="16"/>
              </w:rPr>
              <w:t>074,52</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11330,30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57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3.1.</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утверждение проекта планировки и межевания территории</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844,50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344,50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29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29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844,50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w:t>
            </w:r>
            <w:r>
              <w:rPr>
                <w:rFonts w:ascii="Times New Roman" w:hAnsi="Times New Roman" w:cs="Times New Roman"/>
                <w:sz w:val="16"/>
                <w:szCs w:val="16"/>
              </w:rPr>
              <w:t xml:space="preserve"> </w:t>
            </w:r>
            <w:r w:rsidRPr="00DB0B43">
              <w:rPr>
                <w:rFonts w:ascii="Times New Roman" w:hAnsi="Times New Roman" w:cs="Times New Roman"/>
                <w:sz w:val="16"/>
                <w:szCs w:val="16"/>
              </w:rPr>
              <w:t>500,00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w:t>
            </w:r>
            <w:r>
              <w:rPr>
                <w:rFonts w:ascii="Times New Roman" w:hAnsi="Times New Roman" w:cs="Times New Roman"/>
                <w:sz w:val="16"/>
                <w:szCs w:val="16"/>
              </w:rPr>
              <w:t xml:space="preserve"> </w:t>
            </w:r>
            <w:r w:rsidRPr="00DB0B43">
              <w:rPr>
                <w:rFonts w:ascii="Times New Roman" w:hAnsi="Times New Roman" w:cs="Times New Roman"/>
                <w:sz w:val="16"/>
                <w:szCs w:val="16"/>
              </w:rPr>
              <w:t>344,50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69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3.2.</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Разработка проектно-сметной и рабочей документации</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135,71</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487,50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767,50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6</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182,00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622,00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9</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616,00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960,71</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38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44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8</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456,00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w:t>
            </w:r>
            <w:r>
              <w:rPr>
                <w:rFonts w:ascii="Times New Roman" w:hAnsi="Times New Roman" w:cs="Times New Roman"/>
                <w:sz w:val="16"/>
                <w:szCs w:val="16"/>
              </w:rPr>
              <w:t xml:space="preserve"> </w:t>
            </w:r>
            <w:r w:rsidRPr="00DB0B43">
              <w:rPr>
                <w:rFonts w:ascii="Times New Roman" w:hAnsi="Times New Roman" w:cs="Times New Roman"/>
                <w:sz w:val="16"/>
                <w:szCs w:val="16"/>
              </w:rPr>
              <w:t>728,00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w:t>
            </w:r>
            <w:r>
              <w:rPr>
                <w:rFonts w:ascii="Times New Roman" w:hAnsi="Times New Roman" w:cs="Times New Roman"/>
                <w:sz w:val="16"/>
                <w:szCs w:val="16"/>
              </w:rPr>
              <w:t xml:space="preserve"> </w:t>
            </w:r>
            <w:r w:rsidRPr="00DB0B43">
              <w:rPr>
                <w:rFonts w:ascii="Times New Roman" w:hAnsi="Times New Roman" w:cs="Times New Roman"/>
                <w:sz w:val="16"/>
                <w:szCs w:val="16"/>
              </w:rPr>
              <w:t>728,00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679,71</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w:t>
            </w:r>
            <w:r>
              <w:rPr>
                <w:rFonts w:ascii="Times New Roman" w:hAnsi="Times New Roman" w:cs="Times New Roman"/>
                <w:sz w:val="16"/>
                <w:szCs w:val="16"/>
              </w:rPr>
              <w:t xml:space="preserve"> </w:t>
            </w:r>
            <w:r w:rsidRPr="00DB0B43">
              <w:rPr>
                <w:rFonts w:ascii="Times New Roman" w:hAnsi="Times New Roman" w:cs="Times New Roman"/>
                <w:sz w:val="16"/>
                <w:szCs w:val="16"/>
              </w:rPr>
              <w:t>487,50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w:t>
            </w:r>
            <w:r>
              <w:rPr>
                <w:rFonts w:ascii="Times New Roman" w:hAnsi="Times New Roman" w:cs="Times New Roman"/>
                <w:sz w:val="16"/>
                <w:szCs w:val="16"/>
              </w:rPr>
              <w:t xml:space="preserve"> </w:t>
            </w:r>
            <w:r w:rsidRPr="00DB0B43">
              <w:rPr>
                <w:rFonts w:ascii="Times New Roman" w:hAnsi="Times New Roman" w:cs="Times New Roman"/>
                <w:sz w:val="16"/>
                <w:szCs w:val="16"/>
              </w:rPr>
              <w:t>500,00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w:t>
            </w:r>
            <w:r>
              <w:rPr>
                <w:rFonts w:ascii="Times New Roman" w:hAnsi="Times New Roman" w:cs="Times New Roman"/>
                <w:sz w:val="16"/>
                <w:szCs w:val="16"/>
              </w:rPr>
              <w:t xml:space="preserve"> </w:t>
            </w:r>
            <w:r w:rsidRPr="00DB0B43">
              <w:rPr>
                <w:rFonts w:ascii="Times New Roman" w:hAnsi="Times New Roman" w:cs="Times New Roman"/>
                <w:sz w:val="16"/>
                <w:szCs w:val="16"/>
              </w:rPr>
              <w:t>039,50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w:t>
            </w:r>
            <w:r>
              <w:rPr>
                <w:rFonts w:ascii="Times New Roman" w:hAnsi="Times New Roman" w:cs="Times New Roman"/>
                <w:sz w:val="16"/>
                <w:szCs w:val="16"/>
              </w:rPr>
              <w:t xml:space="preserve"> </w:t>
            </w:r>
            <w:r w:rsidRPr="00DB0B43">
              <w:rPr>
                <w:rFonts w:ascii="Times New Roman" w:hAnsi="Times New Roman" w:cs="Times New Roman"/>
                <w:sz w:val="16"/>
                <w:szCs w:val="16"/>
              </w:rPr>
              <w:t>454,00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622,00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96</w:t>
            </w:r>
            <w:r>
              <w:rPr>
                <w:rFonts w:ascii="Times New Roman" w:hAnsi="Times New Roman" w:cs="Times New Roman"/>
                <w:sz w:val="16"/>
                <w:szCs w:val="16"/>
              </w:rPr>
              <w:t xml:space="preserve"> </w:t>
            </w:r>
            <w:r w:rsidRPr="00DB0B43">
              <w:rPr>
                <w:rFonts w:ascii="Times New Roman" w:hAnsi="Times New Roman" w:cs="Times New Roman"/>
                <w:sz w:val="16"/>
                <w:szCs w:val="16"/>
              </w:rPr>
              <w:t>16,00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w:t>
            </w:r>
            <w:r>
              <w:rPr>
                <w:rFonts w:ascii="Times New Roman" w:hAnsi="Times New Roman" w:cs="Times New Roman"/>
                <w:sz w:val="16"/>
                <w:szCs w:val="16"/>
              </w:rPr>
              <w:t xml:space="preserve"> </w:t>
            </w:r>
            <w:r w:rsidRPr="00DB0B43">
              <w:rPr>
                <w:rFonts w:ascii="Times New Roman" w:hAnsi="Times New Roman" w:cs="Times New Roman"/>
                <w:sz w:val="16"/>
                <w:szCs w:val="16"/>
              </w:rPr>
              <w:t>960,71</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72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3.3.</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Выполнение работ по инженерным изысканиям</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495,27</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495,27</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8</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8</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8000,00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8000,00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38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9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495,27</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w:t>
            </w:r>
            <w:r>
              <w:rPr>
                <w:rFonts w:ascii="Times New Roman" w:hAnsi="Times New Roman" w:cs="Times New Roman"/>
                <w:sz w:val="16"/>
                <w:szCs w:val="16"/>
              </w:rPr>
              <w:t xml:space="preserve"> </w:t>
            </w:r>
            <w:r w:rsidRPr="00DB0B43">
              <w:rPr>
                <w:rFonts w:ascii="Times New Roman" w:hAnsi="Times New Roman" w:cs="Times New Roman"/>
                <w:sz w:val="16"/>
                <w:szCs w:val="16"/>
              </w:rPr>
              <w:t>495,27</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60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3.4.</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Выполнение кадастровых работ</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370,00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570,00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35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9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370,00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570,00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3.5.</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Строительство автомобильных дорог, проездов к земельным участкам граждан</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279</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331,84</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77</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066,00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201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725,84</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540,00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33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29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270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112,03</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70</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200</w:t>
            </w:r>
            <w:r>
              <w:rPr>
                <w:rFonts w:ascii="Times New Roman" w:hAnsi="Times New Roman" w:cs="Times New Roman"/>
                <w:sz w:val="16"/>
                <w:szCs w:val="16"/>
              </w:rPr>
              <w:t xml:space="preserve"> </w:t>
            </w:r>
            <w:r w:rsidRPr="00DB0B43">
              <w:rPr>
                <w:rFonts w:ascii="Times New Roman" w:hAnsi="Times New Roman" w:cs="Times New Roman"/>
                <w:sz w:val="16"/>
                <w:szCs w:val="16"/>
              </w:rPr>
              <w:t>112,03</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9</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219,81</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w:t>
            </w:r>
            <w:r>
              <w:rPr>
                <w:rFonts w:ascii="Times New Roman" w:hAnsi="Times New Roman" w:cs="Times New Roman"/>
                <w:sz w:val="16"/>
                <w:szCs w:val="16"/>
              </w:rPr>
              <w:t xml:space="preserve"> </w:t>
            </w:r>
            <w:r w:rsidRPr="00DB0B43">
              <w:rPr>
                <w:rFonts w:ascii="Times New Roman" w:hAnsi="Times New Roman" w:cs="Times New Roman"/>
                <w:sz w:val="16"/>
                <w:szCs w:val="16"/>
              </w:rPr>
              <w:t>066,00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w:t>
            </w:r>
            <w:r>
              <w:rPr>
                <w:rFonts w:ascii="Times New Roman" w:hAnsi="Times New Roman" w:cs="Times New Roman"/>
                <w:sz w:val="16"/>
                <w:szCs w:val="16"/>
              </w:rPr>
              <w:t xml:space="preserve"> </w:t>
            </w:r>
            <w:r w:rsidRPr="00DB0B43">
              <w:rPr>
                <w:rFonts w:ascii="Times New Roman" w:hAnsi="Times New Roman" w:cs="Times New Roman"/>
                <w:sz w:val="16"/>
                <w:szCs w:val="16"/>
              </w:rPr>
              <w:t>613,81</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540,00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3.6.</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Строительство инженерной инфраструктуры</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290,30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500,00</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10790,30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33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6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290,30</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w:t>
            </w:r>
            <w:r>
              <w:rPr>
                <w:rFonts w:ascii="Times New Roman" w:hAnsi="Times New Roman" w:cs="Times New Roman"/>
                <w:sz w:val="16"/>
                <w:szCs w:val="16"/>
              </w:rPr>
              <w:t xml:space="preserve"> </w:t>
            </w:r>
            <w:r w:rsidRPr="00DB0B43">
              <w:rPr>
                <w:rFonts w:ascii="Times New Roman" w:hAnsi="Times New Roman" w:cs="Times New Roman"/>
                <w:sz w:val="16"/>
                <w:szCs w:val="16"/>
              </w:rPr>
              <w:t>500,00</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w:t>
            </w:r>
            <w:r>
              <w:rPr>
                <w:rFonts w:ascii="Times New Roman" w:hAnsi="Times New Roman" w:cs="Times New Roman"/>
                <w:sz w:val="16"/>
                <w:szCs w:val="16"/>
              </w:rPr>
              <w:t xml:space="preserve"> </w:t>
            </w:r>
            <w:r w:rsidRPr="00DB0B43">
              <w:rPr>
                <w:rFonts w:ascii="Times New Roman" w:hAnsi="Times New Roman" w:cs="Times New Roman"/>
                <w:sz w:val="16"/>
                <w:szCs w:val="16"/>
              </w:rPr>
              <w:t>790,30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66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4</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1649C" w:rsidP="0036340E">
            <w:pPr>
              <w:ind w:firstLine="0"/>
              <w:jc w:val="center"/>
              <w:rPr>
                <w:rFonts w:ascii="Times New Roman" w:hAnsi="Times New Roman" w:cs="Times New Roman"/>
                <w:sz w:val="16"/>
                <w:szCs w:val="16"/>
              </w:rPr>
            </w:pPr>
            <w:hyperlink r:id="rId101" w:history="1">
              <w:r w:rsidR="004034A2" w:rsidRPr="00DB0B43">
                <w:rPr>
                  <w:rFonts w:ascii="Times New Roman" w:hAnsi="Times New Roman" w:cs="Times New Roman"/>
                  <w:sz w:val="16"/>
                  <w:szCs w:val="16"/>
                </w:rPr>
                <w:t>Подпрограмма 4 «Переселение граждан из аварийного жилищного фонда Находкинского городского округа признанного таковым до 01.01.2012»</w:t>
              </w:r>
            </w:hyperlink>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943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866,03</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154</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660,56</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175</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860,68</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252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566,14</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186</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543,82</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167</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749,69</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485,14</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41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460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452,87</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83</w:t>
            </w:r>
            <w:r>
              <w:rPr>
                <w:rFonts w:ascii="Times New Roman" w:hAnsi="Times New Roman" w:cs="Times New Roman"/>
                <w:sz w:val="16"/>
                <w:szCs w:val="16"/>
              </w:rPr>
              <w:t xml:space="preserve"> </w:t>
            </w:r>
            <w:r w:rsidRPr="00DB0B43">
              <w:rPr>
                <w:rFonts w:ascii="Times New Roman" w:hAnsi="Times New Roman" w:cs="Times New Roman"/>
                <w:sz w:val="16"/>
                <w:szCs w:val="16"/>
              </w:rPr>
              <w:t>082,20</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79</w:t>
            </w:r>
            <w:r>
              <w:rPr>
                <w:rFonts w:ascii="Times New Roman" w:hAnsi="Times New Roman" w:cs="Times New Roman"/>
                <w:sz w:val="16"/>
                <w:szCs w:val="16"/>
              </w:rPr>
              <w:t xml:space="preserve"> </w:t>
            </w:r>
            <w:r w:rsidRPr="00DB0B43">
              <w:rPr>
                <w:rFonts w:ascii="Times New Roman" w:hAnsi="Times New Roman" w:cs="Times New Roman"/>
                <w:sz w:val="16"/>
                <w:szCs w:val="16"/>
              </w:rPr>
              <w:t>561,66</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101</w:t>
            </w:r>
            <w:r>
              <w:rPr>
                <w:rFonts w:ascii="Times New Roman" w:hAnsi="Times New Roman" w:cs="Times New Roman"/>
                <w:sz w:val="16"/>
                <w:szCs w:val="16"/>
              </w:rPr>
              <w:t xml:space="preserve"> </w:t>
            </w:r>
            <w:r w:rsidRPr="00DB0B43">
              <w:rPr>
                <w:rFonts w:ascii="Times New Roman" w:hAnsi="Times New Roman" w:cs="Times New Roman"/>
                <w:sz w:val="16"/>
                <w:szCs w:val="16"/>
              </w:rPr>
              <w:t>812,48</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98</w:t>
            </w:r>
            <w:r>
              <w:rPr>
                <w:rFonts w:ascii="Times New Roman" w:hAnsi="Times New Roman" w:cs="Times New Roman"/>
                <w:sz w:val="16"/>
                <w:szCs w:val="16"/>
              </w:rPr>
              <w:t xml:space="preserve"> </w:t>
            </w:r>
            <w:r w:rsidRPr="00DB0B43">
              <w:rPr>
                <w:rFonts w:ascii="Times New Roman" w:hAnsi="Times New Roman" w:cs="Times New Roman"/>
                <w:sz w:val="16"/>
                <w:szCs w:val="16"/>
              </w:rPr>
              <w:t>287,10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97</w:t>
            </w:r>
            <w:r>
              <w:rPr>
                <w:rFonts w:ascii="Times New Roman" w:hAnsi="Times New Roman" w:cs="Times New Roman"/>
                <w:sz w:val="16"/>
                <w:szCs w:val="16"/>
              </w:rPr>
              <w:t xml:space="preserve"> </w:t>
            </w:r>
            <w:r w:rsidRPr="00DB0B43">
              <w:rPr>
                <w:rFonts w:ascii="Times New Roman" w:hAnsi="Times New Roman" w:cs="Times New Roman"/>
                <w:sz w:val="16"/>
                <w:szCs w:val="16"/>
              </w:rPr>
              <w:t>709,43</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33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152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426,03</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25</w:t>
            </w:r>
            <w:r>
              <w:rPr>
                <w:rFonts w:ascii="Times New Roman" w:hAnsi="Times New Roman" w:cs="Times New Roman"/>
                <w:sz w:val="16"/>
                <w:szCs w:val="16"/>
              </w:rPr>
              <w:t xml:space="preserve"> </w:t>
            </w:r>
            <w:r w:rsidRPr="00DB0B43">
              <w:rPr>
                <w:rFonts w:ascii="Times New Roman" w:hAnsi="Times New Roman" w:cs="Times New Roman"/>
                <w:sz w:val="16"/>
                <w:szCs w:val="16"/>
              </w:rPr>
              <w:t>180,19</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26</w:t>
            </w:r>
            <w:r>
              <w:rPr>
                <w:rFonts w:ascii="Times New Roman" w:hAnsi="Times New Roman" w:cs="Times New Roman"/>
                <w:sz w:val="16"/>
                <w:szCs w:val="16"/>
              </w:rPr>
              <w:t xml:space="preserve"> </w:t>
            </w:r>
            <w:r w:rsidRPr="00DB0B43">
              <w:rPr>
                <w:rFonts w:ascii="Times New Roman" w:hAnsi="Times New Roman" w:cs="Times New Roman"/>
                <w:sz w:val="16"/>
                <w:szCs w:val="16"/>
              </w:rPr>
              <w:t>899,70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49</w:t>
            </w:r>
            <w:r>
              <w:rPr>
                <w:rFonts w:ascii="Times New Roman" w:hAnsi="Times New Roman" w:cs="Times New Roman"/>
                <w:sz w:val="16"/>
                <w:szCs w:val="16"/>
              </w:rPr>
              <w:t xml:space="preserve"> </w:t>
            </w:r>
            <w:r w:rsidRPr="00DB0B43">
              <w:rPr>
                <w:rFonts w:ascii="Times New Roman" w:hAnsi="Times New Roman" w:cs="Times New Roman"/>
                <w:sz w:val="16"/>
                <w:szCs w:val="16"/>
              </w:rPr>
              <w:t>044,22</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24</w:t>
            </w:r>
            <w:r>
              <w:rPr>
                <w:rFonts w:ascii="Times New Roman" w:hAnsi="Times New Roman" w:cs="Times New Roman"/>
                <w:sz w:val="16"/>
                <w:szCs w:val="16"/>
              </w:rPr>
              <w:t xml:space="preserve"> </w:t>
            </w:r>
            <w:r w:rsidRPr="00DB0B43">
              <w:rPr>
                <w:rFonts w:ascii="Times New Roman" w:hAnsi="Times New Roman" w:cs="Times New Roman"/>
                <w:sz w:val="16"/>
                <w:szCs w:val="16"/>
              </w:rPr>
              <w:t>561,19</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26</w:t>
            </w:r>
            <w:r>
              <w:rPr>
                <w:rFonts w:ascii="Times New Roman" w:hAnsi="Times New Roman" w:cs="Times New Roman"/>
                <w:sz w:val="16"/>
                <w:szCs w:val="16"/>
              </w:rPr>
              <w:t xml:space="preserve"> </w:t>
            </w:r>
            <w:r w:rsidRPr="00DB0B43">
              <w:rPr>
                <w:rFonts w:ascii="Times New Roman" w:hAnsi="Times New Roman" w:cs="Times New Roman"/>
                <w:sz w:val="16"/>
                <w:szCs w:val="16"/>
              </w:rPr>
              <w:t>740,73</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330</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987,13</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46</w:t>
            </w:r>
            <w:r>
              <w:rPr>
                <w:rFonts w:ascii="Times New Roman" w:hAnsi="Times New Roman" w:cs="Times New Roman"/>
                <w:sz w:val="16"/>
                <w:szCs w:val="16"/>
              </w:rPr>
              <w:t xml:space="preserve"> </w:t>
            </w:r>
            <w:r w:rsidRPr="00DB0B43">
              <w:rPr>
                <w:rFonts w:ascii="Times New Roman" w:hAnsi="Times New Roman" w:cs="Times New Roman"/>
                <w:sz w:val="16"/>
                <w:szCs w:val="16"/>
              </w:rPr>
              <w:t>398,17</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69</w:t>
            </w:r>
            <w:r>
              <w:rPr>
                <w:rFonts w:ascii="Times New Roman" w:hAnsi="Times New Roman" w:cs="Times New Roman"/>
                <w:sz w:val="16"/>
                <w:szCs w:val="16"/>
              </w:rPr>
              <w:t xml:space="preserve"> </w:t>
            </w:r>
            <w:r w:rsidRPr="00DB0B43">
              <w:rPr>
                <w:rFonts w:ascii="Times New Roman" w:hAnsi="Times New Roman" w:cs="Times New Roman"/>
                <w:sz w:val="16"/>
                <w:szCs w:val="16"/>
              </w:rPr>
              <w:t>399,32</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101</w:t>
            </w:r>
            <w:r>
              <w:rPr>
                <w:rFonts w:ascii="Times New Roman" w:hAnsi="Times New Roman" w:cs="Times New Roman"/>
                <w:sz w:val="16"/>
                <w:szCs w:val="16"/>
              </w:rPr>
              <w:t xml:space="preserve"> </w:t>
            </w:r>
            <w:r w:rsidRPr="00DB0B43">
              <w:rPr>
                <w:rFonts w:ascii="Times New Roman" w:hAnsi="Times New Roman" w:cs="Times New Roman"/>
                <w:sz w:val="16"/>
                <w:szCs w:val="16"/>
              </w:rPr>
              <w:t>709,44</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63</w:t>
            </w:r>
            <w:r>
              <w:rPr>
                <w:rFonts w:ascii="Times New Roman" w:hAnsi="Times New Roman" w:cs="Times New Roman"/>
                <w:sz w:val="16"/>
                <w:szCs w:val="16"/>
              </w:rPr>
              <w:t xml:space="preserve"> </w:t>
            </w:r>
            <w:r w:rsidRPr="00DB0B43">
              <w:rPr>
                <w:rFonts w:ascii="Times New Roman" w:hAnsi="Times New Roman" w:cs="Times New Roman"/>
                <w:sz w:val="16"/>
                <w:szCs w:val="16"/>
              </w:rPr>
              <w:t>695,53</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43</w:t>
            </w:r>
            <w:r>
              <w:rPr>
                <w:rFonts w:ascii="Times New Roman" w:hAnsi="Times New Roman" w:cs="Times New Roman"/>
                <w:sz w:val="16"/>
                <w:szCs w:val="16"/>
              </w:rPr>
              <w:t xml:space="preserve"> </w:t>
            </w:r>
            <w:r w:rsidRPr="00DB0B43">
              <w:rPr>
                <w:rFonts w:ascii="Times New Roman" w:hAnsi="Times New Roman" w:cs="Times New Roman"/>
                <w:sz w:val="16"/>
                <w:szCs w:val="16"/>
              </w:rPr>
              <w:t>299,53</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w:t>
            </w:r>
            <w:r>
              <w:rPr>
                <w:rFonts w:ascii="Times New Roman" w:hAnsi="Times New Roman" w:cs="Times New Roman"/>
                <w:sz w:val="16"/>
                <w:szCs w:val="16"/>
              </w:rPr>
              <w:t xml:space="preserve"> </w:t>
            </w:r>
            <w:r w:rsidRPr="00DB0B43">
              <w:rPr>
                <w:rFonts w:ascii="Times New Roman" w:hAnsi="Times New Roman" w:cs="Times New Roman"/>
                <w:sz w:val="16"/>
                <w:szCs w:val="16"/>
              </w:rPr>
              <w:t>485,14</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w:t>
            </w:r>
            <w:r>
              <w:rPr>
                <w:rFonts w:ascii="Times New Roman" w:hAnsi="Times New Roman" w:cs="Times New Roman"/>
                <w:sz w:val="16"/>
                <w:szCs w:val="16"/>
              </w:rPr>
              <w:t xml:space="preserve"> </w:t>
            </w:r>
            <w:r w:rsidRPr="00DB0B43">
              <w:rPr>
                <w:rFonts w:ascii="Times New Roman" w:hAnsi="Times New Roman" w:cs="Times New Roman"/>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70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388" w:type="dxa"/>
            <w:gridSpan w:val="2"/>
            <w:tcBorders>
              <w:top w:val="single" w:sz="4" w:space="0" w:color="auto"/>
              <w:left w:val="nil"/>
              <w:bottom w:val="single" w:sz="4" w:space="0" w:color="auto"/>
              <w:right w:val="single" w:sz="4" w:space="0" w:color="auto"/>
            </w:tcBorders>
            <w:shd w:val="clear" w:color="000000" w:fill="FFFFFF"/>
            <w:vAlign w:val="center"/>
            <w:hideMark/>
          </w:tcPr>
          <w:p w:rsidR="004034A2"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p w:rsidR="004034A2" w:rsidRPr="00DB0B43" w:rsidRDefault="004034A2" w:rsidP="0036340E">
            <w:pPr>
              <w:ind w:firstLine="0"/>
              <w:jc w:val="center"/>
              <w:rPr>
                <w:rFonts w:ascii="Times New Roman" w:hAnsi="Times New Roman" w:cs="Times New Roman"/>
                <w:sz w:val="16"/>
                <w:szCs w:val="16"/>
              </w:rPr>
            </w:pPr>
          </w:p>
        </w:tc>
        <w:tc>
          <w:tcPr>
            <w:tcW w:w="1022" w:type="dxa"/>
            <w:gridSpan w:val="2"/>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8C265E">
        <w:trPr>
          <w:trHeight w:val="421"/>
          <w:jc w:val="center"/>
        </w:trPr>
        <w:tc>
          <w:tcPr>
            <w:tcW w:w="370" w:type="dxa"/>
            <w:vMerge w:val="restart"/>
            <w:tcBorders>
              <w:top w:val="single" w:sz="4" w:space="0" w:color="auto"/>
              <w:left w:val="single" w:sz="4" w:space="0" w:color="auto"/>
              <w:right w:val="single" w:sz="4" w:space="0" w:color="auto"/>
            </w:tcBorders>
            <w:vAlign w:val="center"/>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4.1.</w:t>
            </w:r>
          </w:p>
        </w:tc>
        <w:tc>
          <w:tcPr>
            <w:tcW w:w="1022" w:type="dxa"/>
            <w:vMerge w:val="restart"/>
            <w:tcBorders>
              <w:top w:val="single" w:sz="4" w:space="0" w:color="auto"/>
              <w:left w:val="single" w:sz="4" w:space="0" w:color="auto"/>
              <w:bottom w:val="single" w:sz="4" w:space="0" w:color="auto"/>
              <w:right w:val="single" w:sz="4" w:space="0" w:color="auto"/>
            </w:tcBorders>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tc>
        <w:tc>
          <w:tcPr>
            <w:tcW w:w="1388" w:type="dxa"/>
            <w:gridSpan w:val="2"/>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b/>
                <w:bCs/>
                <w:sz w:val="16"/>
                <w:szCs w:val="16"/>
              </w:rPr>
              <w:t>Всего</w:t>
            </w:r>
          </w:p>
        </w:tc>
        <w:tc>
          <w:tcPr>
            <w:tcW w:w="1022" w:type="dxa"/>
            <w:gridSpan w:val="2"/>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935 608,39</w:t>
            </w:r>
          </w:p>
        </w:tc>
        <w:tc>
          <w:tcPr>
            <w:tcW w:w="96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154 660,56</w:t>
            </w:r>
          </w:p>
        </w:tc>
        <w:tc>
          <w:tcPr>
            <w:tcW w:w="88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Pr>
                <w:rFonts w:ascii="Times New Roman" w:hAnsi="Times New Roman" w:cs="Times New Roman"/>
                <w:b/>
                <w:bCs/>
                <w:sz w:val="16"/>
                <w:szCs w:val="16"/>
              </w:rPr>
              <w:t>176</w:t>
            </w:r>
            <w:r w:rsidRPr="00DB0B43">
              <w:rPr>
                <w:rFonts w:ascii="Times New Roman" w:hAnsi="Times New Roman" w:cs="Times New Roman"/>
                <w:b/>
                <w:bCs/>
                <w:sz w:val="16"/>
                <w:szCs w:val="16"/>
              </w:rPr>
              <w:t>460,68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250 893,64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186 543,82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167 049,69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8C265E">
        <w:trPr>
          <w:trHeight w:val="705"/>
          <w:jc w:val="center"/>
        </w:trPr>
        <w:tc>
          <w:tcPr>
            <w:tcW w:w="370" w:type="dxa"/>
            <w:vMerge/>
            <w:tcBorders>
              <w:left w:val="single" w:sz="4" w:space="0" w:color="auto"/>
              <w:right w:val="single" w:sz="4" w:space="0" w:color="auto"/>
            </w:tcBorders>
            <w:vAlign w:val="center"/>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4034A2" w:rsidRPr="00DB0B43" w:rsidRDefault="004034A2" w:rsidP="0036340E">
            <w:pPr>
              <w:ind w:firstLine="0"/>
              <w:jc w:val="center"/>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8C265E" w:rsidRDefault="004034A2" w:rsidP="0036340E">
            <w:pPr>
              <w:ind w:firstLine="0"/>
              <w:jc w:val="center"/>
              <w:rPr>
                <w:rFonts w:ascii="Times New Roman" w:hAnsi="Times New Roman" w:cs="Times New Roman"/>
                <w:sz w:val="14"/>
                <w:szCs w:val="16"/>
              </w:rPr>
            </w:pPr>
            <w:r w:rsidRPr="008C265E">
              <w:rPr>
                <w:rFonts w:ascii="Times New Roman" w:hAnsi="Times New Roman" w:cs="Times New Roman"/>
                <w:sz w:val="14"/>
                <w:szCs w:val="16"/>
              </w:rPr>
              <w:t>Федеральный бюджет (субсидии, субвенции, иные межбюджетные трансферты)</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8C265E" w:rsidRDefault="004034A2" w:rsidP="0036340E">
            <w:pPr>
              <w:ind w:firstLine="0"/>
              <w:jc w:val="center"/>
              <w:rPr>
                <w:rFonts w:ascii="Times New Roman" w:hAnsi="Times New Roman" w:cs="Times New Roman"/>
                <w:sz w:val="14"/>
                <w:szCs w:val="16"/>
              </w:rPr>
            </w:pPr>
            <w:r w:rsidRPr="008C265E">
              <w:rPr>
                <w:rFonts w:ascii="Times New Roman" w:hAnsi="Times New Roman" w:cs="Times New Roman"/>
                <w:sz w:val="14"/>
                <w:szCs w:val="16"/>
              </w:rPr>
              <w:t>Запланировано на текущий год</w:t>
            </w:r>
          </w:p>
        </w:tc>
        <w:tc>
          <w:tcPr>
            <w:tcW w:w="102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523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944,91</w:t>
            </w:r>
          </w:p>
        </w:tc>
        <w:tc>
          <w:tcPr>
            <w:tcW w:w="962" w:type="dxa"/>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83</w:t>
            </w:r>
            <w:r>
              <w:rPr>
                <w:rFonts w:ascii="Times New Roman" w:hAnsi="Times New Roman" w:cs="Times New Roman"/>
                <w:sz w:val="16"/>
                <w:szCs w:val="16"/>
              </w:rPr>
              <w:t xml:space="preserve"> </w:t>
            </w:r>
            <w:r w:rsidRPr="00DB0B43">
              <w:rPr>
                <w:rFonts w:ascii="Times New Roman" w:hAnsi="Times New Roman" w:cs="Times New Roman"/>
                <w:sz w:val="16"/>
                <w:szCs w:val="16"/>
              </w:rPr>
              <w:t>082,20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79</w:t>
            </w:r>
            <w:r>
              <w:rPr>
                <w:rFonts w:ascii="Times New Roman" w:hAnsi="Times New Roman" w:cs="Times New Roman"/>
                <w:sz w:val="16"/>
                <w:szCs w:val="16"/>
              </w:rPr>
              <w:t xml:space="preserve"> </w:t>
            </w:r>
            <w:r w:rsidRPr="00DB0B43">
              <w:rPr>
                <w:rFonts w:ascii="Times New Roman" w:hAnsi="Times New Roman" w:cs="Times New Roman"/>
                <w:sz w:val="16"/>
                <w:szCs w:val="16"/>
              </w:rPr>
              <w:t>561,66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130</w:t>
            </w:r>
            <w:r>
              <w:rPr>
                <w:rFonts w:ascii="Times New Roman" w:hAnsi="Times New Roman" w:cs="Times New Roman"/>
                <w:sz w:val="16"/>
                <w:szCs w:val="16"/>
              </w:rPr>
              <w:t xml:space="preserve"> </w:t>
            </w:r>
            <w:r w:rsidRPr="00DB0B43">
              <w:rPr>
                <w:rFonts w:ascii="Times New Roman" w:hAnsi="Times New Roman" w:cs="Times New Roman"/>
                <w:sz w:val="16"/>
                <w:szCs w:val="16"/>
              </w:rPr>
              <w:t>634,18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132</w:t>
            </w:r>
            <w:r>
              <w:rPr>
                <w:rFonts w:ascii="Times New Roman" w:hAnsi="Times New Roman" w:cs="Times New Roman"/>
                <w:sz w:val="16"/>
                <w:szCs w:val="16"/>
              </w:rPr>
              <w:t xml:space="preserve"> </w:t>
            </w:r>
            <w:r w:rsidRPr="00DB0B43">
              <w:rPr>
                <w:rFonts w:ascii="Times New Roman" w:hAnsi="Times New Roman" w:cs="Times New Roman"/>
                <w:sz w:val="16"/>
                <w:szCs w:val="16"/>
              </w:rPr>
              <w:t>957,44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97</w:t>
            </w:r>
            <w:r>
              <w:rPr>
                <w:rFonts w:ascii="Times New Roman" w:hAnsi="Times New Roman" w:cs="Times New Roman"/>
                <w:sz w:val="16"/>
                <w:szCs w:val="16"/>
              </w:rPr>
              <w:t xml:space="preserve"> </w:t>
            </w:r>
            <w:r w:rsidRPr="00DB0B43">
              <w:rPr>
                <w:rFonts w:ascii="Times New Roman" w:hAnsi="Times New Roman" w:cs="Times New Roman"/>
                <w:sz w:val="16"/>
                <w:szCs w:val="16"/>
              </w:rPr>
              <w:t>709,43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8C265E">
        <w:trPr>
          <w:trHeight w:val="705"/>
          <w:jc w:val="center"/>
        </w:trPr>
        <w:tc>
          <w:tcPr>
            <w:tcW w:w="370" w:type="dxa"/>
            <w:vMerge/>
            <w:tcBorders>
              <w:left w:val="single" w:sz="4" w:space="0" w:color="auto"/>
              <w:right w:val="single" w:sz="4" w:space="0" w:color="auto"/>
            </w:tcBorders>
            <w:vAlign w:val="center"/>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single" w:sz="4" w:space="0" w:color="auto"/>
              <w:left w:val="single" w:sz="4" w:space="0" w:color="auto"/>
              <w:right w:val="single" w:sz="4" w:space="0" w:color="auto"/>
            </w:tcBorders>
            <w:vAlign w:val="center"/>
          </w:tcPr>
          <w:p w:rsidR="004034A2" w:rsidRPr="00DB0B43" w:rsidRDefault="004034A2" w:rsidP="0036340E">
            <w:pPr>
              <w:ind w:firstLine="0"/>
              <w:jc w:val="center"/>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8C265E" w:rsidRDefault="004034A2" w:rsidP="0036340E">
            <w:pPr>
              <w:ind w:firstLine="0"/>
              <w:jc w:val="center"/>
              <w:rPr>
                <w:rFonts w:ascii="Times New Roman" w:hAnsi="Times New Roman" w:cs="Times New Roman"/>
                <w:sz w:val="14"/>
                <w:szCs w:val="16"/>
              </w:rPr>
            </w:pP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8C265E" w:rsidRDefault="004034A2" w:rsidP="0036340E">
            <w:pPr>
              <w:ind w:firstLine="0"/>
              <w:jc w:val="center"/>
              <w:rPr>
                <w:rFonts w:ascii="Times New Roman" w:hAnsi="Times New Roman" w:cs="Times New Roman"/>
                <w:sz w:val="14"/>
                <w:szCs w:val="16"/>
              </w:rPr>
            </w:pPr>
            <w:r w:rsidRPr="008C265E">
              <w:rPr>
                <w:rFonts w:ascii="Times New Roman" w:hAnsi="Times New Roman" w:cs="Times New Roman"/>
                <w:sz w:val="14"/>
                <w:szCs w:val="16"/>
              </w:rPr>
              <w:t>Неиспользованный остаток средств, переходящий на следующий финансовый год</w:t>
            </w:r>
          </w:p>
        </w:tc>
        <w:tc>
          <w:tcPr>
            <w:tcW w:w="102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-63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492,04</w:t>
            </w:r>
          </w:p>
        </w:tc>
        <w:tc>
          <w:tcPr>
            <w:tcW w:w="962" w:type="dxa"/>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-28</w:t>
            </w:r>
            <w:r>
              <w:rPr>
                <w:rFonts w:ascii="Times New Roman" w:hAnsi="Times New Roman" w:cs="Times New Roman"/>
                <w:sz w:val="16"/>
                <w:szCs w:val="16"/>
              </w:rPr>
              <w:t xml:space="preserve"> </w:t>
            </w:r>
            <w:r w:rsidRPr="00DB0B43">
              <w:rPr>
                <w:rFonts w:ascii="Times New Roman" w:hAnsi="Times New Roman" w:cs="Times New Roman"/>
                <w:sz w:val="16"/>
                <w:szCs w:val="16"/>
              </w:rPr>
              <w:t>821,70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-34</w:t>
            </w:r>
            <w:r>
              <w:rPr>
                <w:rFonts w:ascii="Times New Roman" w:hAnsi="Times New Roman" w:cs="Times New Roman"/>
                <w:sz w:val="16"/>
                <w:szCs w:val="16"/>
              </w:rPr>
              <w:t xml:space="preserve"> </w:t>
            </w:r>
            <w:r w:rsidRPr="00DB0B43">
              <w:rPr>
                <w:rFonts w:ascii="Times New Roman" w:hAnsi="Times New Roman" w:cs="Times New Roman"/>
                <w:sz w:val="16"/>
                <w:szCs w:val="16"/>
              </w:rPr>
              <w:t>670,34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8C265E">
        <w:trPr>
          <w:trHeight w:val="705"/>
          <w:jc w:val="center"/>
        </w:trPr>
        <w:tc>
          <w:tcPr>
            <w:tcW w:w="370" w:type="dxa"/>
            <w:vMerge/>
            <w:tcBorders>
              <w:left w:val="single" w:sz="4" w:space="0" w:color="auto"/>
              <w:right w:val="single" w:sz="4" w:space="0" w:color="auto"/>
            </w:tcBorders>
            <w:vAlign w:val="center"/>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left w:val="single" w:sz="4" w:space="0" w:color="auto"/>
              <w:right w:val="single" w:sz="4" w:space="0" w:color="auto"/>
            </w:tcBorders>
            <w:vAlign w:val="center"/>
          </w:tcPr>
          <w:p w:rsidR="004034A2" w:rsidRPr="00DB0B43" w:rsidRDefault="004034A2" w:rsidP="0036340E">
            <w:pPr>
              <w:ind w:firstLine="0"/>
              <w:jc w:val="center"/>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8C265E" w:rsidRDefault="004034A2" w:rsidP="0036340E">
            <w:pPr>
              <w:ind w:firstLine="0"/>
              <w:jc w:val="center"/>
              <w:rPr>
                <w:rFonts w:ascii="Times New Roman" w:hAnsi="Times New Roman" w:cs="Times New Roman"/>
                <w:sz w:val="14"/>
                <w:szCs w:val="16"/>
              </w:rPr>
            </w:pPr>
            <w:r w:rsidRPr="008C265E">
              <w:rPr>
                <w:rFonts w:ascii="Times New Roman" w:hAnsi="Times New Roman" w:cs="Times New Roman"/>
                <w:sz w:val="14"/>
                <w:szCs w:val="16"/>
              </w:rPr>
              <w:t>Краевой бюджет (субсидии, субвенции, иные межбюджетные трансферты)</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8C265E" w:rsidRDefault="004034A2" w:rsidP="0036340E">
            <w:pPr>
              <w:ind w:firstLine="0"/>
              <w:jc w:val="center"/>
              <w:rPr>
                <w:rFonts w:ascii="Times New Roman" w:hAnsi="Times New Roman" w:cs="Times New Roman"/>
                <w:sz w:val="14"/>
                <w:szCs w:val="16"/>
              </w:rPr>
            </w:pPr>
            <w:r w:rsidRPr="008C265E">
              <w:rPr>
                <w:rFonts w:ascii="Times New Roman" w:hAnsi="Times New Roman" w:cs="Times New Roman"/>
                <w:sz w:val="14"/>
                <w:szCs w:val="16"/>
              </w:rPr>
              <w:t>Запланирована на текущий год</w:t>
            </w:r>
          </w:p>
        </w:tc>
        <w:tc>
          <w:tcPr>
            <w:tcW w:w="102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184</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003,67</w:t>
            </w:r>
          </w:p>
        </w:tc>
        <w:tc>
          <w:tcPr>
            <w:tcW w:w="96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25</w:t>
            </w:r>
            <w:r>
              <w:rPr>
                <w:rFonts w:ascii="Times New Roman" w:hAnsi="Times New Roman" w:cs="Times New Roman"/>
                <w:sz w:val="16"/>
                <w:szCs w:val="16"/>
              </w:rPr>
              <w:t xml:space="preserve"> </w:t>
            </w:r>
            <w:r w:rsidRPr="00DB0B43">
              <w:rPr>
                <w:rFonts w:ascii="Times New Roman" w:hAnsi="Times New Roman" w:cs="Times New Roman"/>
                <w:sz w:val="16"/>
                <w:szCs w:val="16"/>
              </w:rPr>
              <w:t>180,19</w:t>
            </w:r>
          </w:p>
        </w:tc>
        <w:tc>
          <w:tcPr>
            <w:tcW w:w="88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26</w:t>
            </w:r>
            <w:r>
              <w:rPr>
                <w:rFonts w:ascii="Times New Roman" w:hAnsi="Times New Roman" w:cs="Times New Roman"/>
                <w:sz w:val="16"/>
                <w:szCs w:val="16"/>
              </w:rPr>
              <w:t xml:space="preserve"> </w:t>
            </w:r>
            <w:r w:rsidRPr="00DB0B43">
              <w:rPr>
                <w:rFonts w:ascii="Times New Roman" w:hAnsi="Times New Roman" w:cs="Times New Roman"/>
                <w:sz w:val="16"/>
                <w:szCs w:val="16"/>
              </w:rPr>
              <w:t>899,70</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64</w:t>
            </w:r>
            <w:r>
              <w:rPr>
                <w:rFonts w:ascii="Times New Roman" w:hAnsi="Times New Roman" w:cs="Times New Roman"/>
                <w:sz w:val="16"/>
                <w:szCs w:val="16"/>
              </w:rPr>
              <w:t xml:space="preserve"> </w:t>
            </w:r>
            <w:r w:rsidRPr="00DB0B43">
              <w:rPr>
                <w:rFonts w:ascii="Times New Roman" w:hAnsi="Times New Roman" w:cs="Times New Roman"/>
                <w:sz w:val="16"/>
                <w:szCs w:val="16"/>
              </w:rPr>
              <w:t>103,65</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41</w:t>
            </w:r>
            <w:r>
              <w:rPr>
                <w:rFonts w:ascii="Times New Roman" w:hAnsi="Times New Roman" w:cs="Times New Roman"/>
                <w:sz w:val="16"/>
                <w:szCs w:val="16"/>
              </w:rPr>
              <w:t xml:space="preserve"> </w:t>
            </w:r>
            <w:r w:rsidRPr="00DB0B43">
              <w:rPr>
                <w:rFonts w:ascii="Times New Roman" w:hAnsi="Times New Roman" w:cs="Times New Roman"/>
                <w:sz w:val="16"/>
                <w:szCs w:val="16"/>
              </w:rPr>
              <w:t>079,40</w:t>
            </w:r>
          </w:p>
        </w:tc>
        <w:tc>
          <w:tcPr>
            <w:tcW w:w="993"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26</w:t>
            </w:r>
            <w:r>
              <w:rPr>
                <w:rFonts w:ascii="Times New Roman" w:hAnsi="Times New Roman" w:cs="Times New Roman"/>
                <w:sz w:val="16"/>
                <w:szCs w:val="16"/>
              </w:rPr>
              <w:t xml:space="preserve"> </w:t>
            </w:r>
            <w:r w:rsidRPr="00DB0B43">
              <w:rPr>
                <w:rFonts w:ascii="Times New Roman" w:hAnsi="Times New Roman" w:cs="Times New Roman"/>
                <w:sz w:val="16"/>
                <w:szCs w:val="16"/>
              </w:rPr>
              <w:t>740,73</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8C265E">
        <w:trPr>
          <w:trHeight w:val="705"/>
          <w:jc w:val="center"/>
        </w:trPr>
        <w:tc>
          <w:tcPr>
            <w:tcW w:w="370" w:type="dxa"/>
            <w:vMerge/>
            <w:tcBorders>
              <w:left w:val="single" w:sz="4" w:space="0" w:color="auto"/>
              <w:right w:val="single" w:sz="4" w:space="0" w:color="auto"/>
            </w:tcBorders>
            <w:vAlign w:val="center"/>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left w:val="single" w:sz="4" w:space="0" w:color="auto"/>
              <w:right w:val="single" w:sz="4" w:space="0" w:color="auto"/>
            </w:tcBorders>
            <w:vAlign w:val="center"/>
          </w:tcPr>
          <w:p w:rsidR="004034A2" w:rsidRPr="00DB0B43" w:rsidRDefault="004034A2" w:rsidP="0036340E">
            <w:pPr>
              <w:ind w:firstLine="0"/>
              <w:jc w:val="center"/>
              <w:rPr>
                <w:rFonts w:ascii="Times New Roman" w:hAnsi="Times New Roman" w:cs="Times New Roman"/>
                <w:sz w:val="16"/>
                <w:szCs w:val="16"/>
              </w:rPr>
            </w:pPr>
          </w:p>
        </w:tc>
        <w:tc>
          <w:tcPr>
            <w:tcW w:w="567" w:type="dxa"/>
            <w:vMerge/>
            <w:tcBorders>
              <w:top w:val="single" w:sz="4" w:space="0" w:color="auto"/>
              <w:left w:val="nil"/>
              <w:bottom w:val="single" w:sz="4" w:space="0" w:color="auto"/>
              <w:right w:val="single" w:sz="4" w:space="0" w:color="auto"/>
            </w:tcBorders>
            <w:shd w:val="clear" w:color="000000" w:fill="FFFFFF"/>
            <w:vAlign w:val="center"/>
          </w:tcPr>
          <w:p w:rsidR="004034A2" w:rsidRPr="008C265E" w:rsidRDefault="004034A2" w:rsidP="0036340E">
            <w:pPr>
              <w:ind w:firstLine="0"/>
              <w:jc w:val="center"/>
              <w:rPr>
                <w:rFonts w:ascii="Times New Roman" w:hAnsi="Times New Roman" w:cs="Times New Roman"/>
                <w:sz w:val="14"/>
                <w:szCs w:val="16"/>
              </w:rPr>
            </w:pPr>
          </w:p>
        </w:tc>
        <w:tc>
          <w:tcPr>
            <w:tcW w:w="821" w:type="dxa"/>
            <w:tcBorders>
              <w:top w:val="single" w:sz="4" w:space="0" w:color="auto"/>
              <w:left w:val="nil"/>
              <w:bottom w:val="single" w:sz="4" w:space="0" w:color="auto"/>
              <w:right w:val="single" w:sz="4" w:space="0" w:color="auto"/>
            </w:tcBorders>
            <w:shd w:val="clear" w:color="000000" w:fill="FFFFFF"/>
            <w:vAlign w:val="center"/>
          </w:tcPr>
          <w:p w:rsidR="004034A2" w:rsidRPr="008C265E" w:rsidRDefault="004034A2" w:rsidP="0036340E">
            <w:pPr>
              <w:ind w:firstLine="0"/>
              <w:jc w:val="center"/>
              <w:rPr>
                <w:rFonts w:ascii="Times New Roman" w:hAnsi="Times New Roman" w:cs="Times New Roman"/>
                <w:sz w:val="14"/>
                <w:szCs w:val="16"/>
              </w:rPr>
            </w:pPr>
            <w:r w:rsidRPr="008C265E">
              <w:rPr>
                <w:rFonts w:ascii="Times New Roman" w:hAnsi="Times New Roman" w:cs="Times New Roman"/>
                <w:sz w:val="14"/>
                <w:szCs w:val="16"/>
              </w:rPr>
              <w:t>Неиспользованный остаток средств, переходящий на следующий финансовый год</w:t>
            </w:r>
          </w:p>
        </w:tc>
        <w:tc>
          <w:tcPr>
            <w:tcW w:w="1022" w:type="dxa"/>
            <w:gridSpan w:val="2"/>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577,64</w:t>
            </w:r>
          </w:p>
        </w:tc>
        <w:tc>
          <w:tcPr>
            <w:tcW w:w="96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-15</w:t>
            </w:r>
            <w:r>
              <w:rPr>
                <w:rFonts w:ascii="Times New Roman" w:hAnsi="Times New Roman" w:cs="Times New Roman"/>
                <w:sz w:val="16"/>
                <w:szCs w:val="16"/>
              </w:rPr>
              <w:t xml:space="preserve"> </w:t>
            </w:r>
            <w:r w:rsidRPr="00DB0B43">
              <w:rPr>
                <w:rFonts w:ascii="Times New Roman" w:hAnsi="Times New Roman" w:cs="Times New Roman"/>
                <w:sz w:val="16"/>
                <w:szCs w:val="16"/>
              </w:rPr>
              <w:t>059,43</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-16</w:t>
            </w:r>
            <w:r>
              <w:rPr>
                <w:rFonts w:ascii="Times New Roman" w:hAnsi="Times New Roman" w:cs="Times New Roman"/>
                <w:sz w:val="16"/>
                <w:szCs w:val="16"/>
              </w:rPr>
              <w:t xml:space="preserve"> </w:t>
            </w:r>
            <w:r w:rsidRPr="00DB0B43">
              <w:rPr>
                <w:rFonts w:ascii="Times New Roman" w:hAnsi="Times New Roman" w:cs="Times New Roman"/>
                <w:sz w:val="16"/>
                <w:szCs w:val="16"/>
              </w:rPr>
              <w:t>518,21</w:t>
            </w:r>
          </w:p>
        </w:tc>
        <w:tc>
          <w:tcPr>
            <w:tcW w:w="993"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705"/>
          <w:jc w:val="center"/>
        </w:trPr>
        <w:tc>
          <w:tcPr>
            <w:tcW w:w="370" w:type="dxa"/>
            <w:vMerge/>
            <w:tcBorders>
              <w:left w:val="single" w:sz="4" w:space="0" w:color="auto"/>
              <w:right w:val="single" w:sz="4" w:space="0" w:color="auto"/>
            </w:tcBorders>
            <w:vAlign w:val="center"/>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left w:val="single" w:sz="4" w:space="0" w:color="auto"/>
              <w:bottom w:val="single" w:sz="4" w:space="0" w:color="auto"/>
              <w:right w:val="single" w:sz="4" w:space="0" w:color="auto"/>
            </w:tcBorders>
            <w:vAlign w:val="center"/>
          </w:tcPr>
          <w:p w:rsidR="004034A2" w:rsidRPr="00DB0B43" w:rsidRDefault="004034A2" w:rsidP="0036340E">
            <w:pPr>
              <w:ind w:firstLine="0"/>
              <w:jc w:val="center"/>
              <w:rPr>
                <w:rFonts w:ascii="Times New Roman" w:hAnsi="Times New Roman" w:cs="Times New Roman"/>
                <w:sz w:val="16"/>
                <w:szCs w:val="16"/>
              </w:rPr>
            </w:pPr>
          </w:p>
        </w:tc>
        <w:tc>
          <w:tcPr>
            <w:tcW w:w="567" w:type="dxa"/>
            <w:vMerge w:val="restart"/>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82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Запланировано на текущий год</w:t>
            </w:r>
          </w:p>
        </w:tc>
        <w:tc>
          <w:tcPr>
            <w:tcW w:w="1022" w:type="dxa"/>
            <w:gridSpan w:val="2"/>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352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470,17</w:t>
            </w:r>
          </w:p>
        </w:tc>
        <w:tc>
          <w:tcPr>
            <w:tcW w:w="96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46</w:t>
            </w:r>
            <w:r>
              <w:rPr>
                <w:rFonts w:ascii="Times New Roman" w:hAnsi="Times New Roman" w:cs="Times New Roman"/>
                <w:sz w:val="16"/>
                <w:szCs w:val="16"/>
              </w:rPr>
              <w:t xml:space="preserve"> </w:t>
            </w:r>
            <w:r w:rsidRPr="00DB0B43">
              <w:rPr>
                <w:rFonts w:ascii="Times New Roman" w:hAnsi="Times New Roman" w:cs="Times New Roman"/>
                <w:sz w:val="16"/>
                <w:szCs w:val="16"/>
              </w:rPr>
              <w:t>398,17</w:t>
            </w:r>
          </w:p>
        </w:tc>
        <w:tc>
          <w:tcPr>
            <w:tcW w:w="88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69</w:t>
            </w:r>
            <w:r>
              <w:rPr>
                <w:rFonts w:ascii="Times New Roman" w:hAnsi="Times New Roman" w:cs="Times New Roman"/>
                <w:sz w:val="16"/>
                <w:szCs w:val="16"/>
              </w:rPr>
              <w:t xml:space="preserve"> </w:t>
            </w:r>
            <w:r w:rsidRPr="00DB0B43">
              <w:rPr>
                <w:rFonts w:ascii="Times New Roman" w:hAnsi="Times New Roman" w:cs="Times New Roman"/>
                <w:sz w:val="16"/>
                <w:szCs w:val="16"/>
              </w:rPr>
              <w:t>999,32</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115</w:t>
            </w:r>
            <w:r>
              <w:rPr>
                <w:rFonts w:ascii="Times New Roman" w:hAnsi="Times New Roman" w:cs="Times New Roman"/>
                <w:sz w:val="16"/>
                <w:szCs w:val="16"/>
              </w:rPr>
              <w:t xml:space="preserve"> </w:t>
            </w:r>
            <w:r w:rsidRPr="00DB0B43">
              <w:rPr>
                <w:rFonts w:ascii="Times New Roman" w:hAnsi="Times New Roman" w:cs="Times New Roman"/>
                <w:sz w:val="16"/>
                <w:szCs w:val="16"/>
              </w:rPr>
              <w:t>107,20</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78</w:t>
            </w:r>
            <w:r>
              <w:rPr>
                <w:rFonts w:ascii="Times New Roman" w:hAnsi="Times New Roman" w:cs="Times New Roman"/>
                <w:sz w:val="16"/>
                <w:szCs w:val="16"/>
              </w:rPr>
              <w:t xml:space="preserve"> </w:t>
            </w:r>
            <w:r w:rsidRPr="00DB0B43">
              <w:rPr>
                <w:rFonts w:ascii="Times New Roman" w:hAnsi="Times New Roman" w:cs="Times New Roman"/>
                <w:sz w:val="16"/>
                <w:szCs w:val="16"/>
              </w:rPr>
              <w:t>365,95</w:t>
            </w:r>
          </w:p>
        </w:tc>
        <w:tc>
          <w:tcPr>
            <w:tcW w:w="993"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42</w:t>
            </w:r>
            <w:r>
              <w:rPr>
                <w:rFonts w:ascii="Times New Roman" w:hAnsi="Times New Roman" w:cs="Times New Roman"/>
                <w:sz w:val="16"/>
                <w:szCs w:val="16"/>
              </w:rPr>
              <w:t xml:space="preserve"> </w:t>
            </w:r>
            <w:r w:rsidRPr="00DB0B43">
              <w:rPr>
                <w:rFonts w:ascii="Times New Roman" w:hAnsi="Times New Roman" w:cs="Times New Roman"/>
                <w:sz w:val="16"/>
                <w:szCs w:val="16"/>
              </w:rPr>
              <w:t>599,53</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705"/>
          <w:jc w:val="center"/>
        </w:trPr>
        <w:tc>
          <w:tcPr>
            <w:tcW w:w="370" w:type="dxa"/>
            <w:vMerge/>
            <w:tcBorders>
              <w:left w:val="single" w:sz="4" w:space="0" w:color="auto"/>
              <w:bottom w:val="single" w:sz="4" w:space="0" w:color="auto"/>
              <w:right w:val="single" w:sz="4" w:space="0" w:color="auto"/>
            </w:tcBorders>
            <w:vAlign w:val="center"/>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left w:val="single" w:sz="4" w:space="0" w:color="auto"/>
              <w:bottom w:val="single" w:sz="4" w:space="0" w:color="auto"/>
              <w:right w:val="single" w:sz="4" w:space="0" w:color="auto"/>
            </w:tcBorders>
            <w:vAlign w:val="center"/>
          </w:tcPr>
          <w:p w:rsidR="004034A2" w:rsidRPr="00DB0B43" w:rsidRDefault="004034A2" w:rsidP="0036340E">
            <w:pPr>
              <w:ind w:firstLine="0"/>
              <w:jc w:val="center"/>
              <w:rPr>
                <w:rFonts w:ascii="Times New Roman" w:hAnsi="Times New Roman" w:cs="Times New Roman"/>
                <w:sz w:val="16"/>
                <w:szCs w:val="16"/>
              </w:rPr>
            </w:pPr>
          </w:p>
        </w:tc>
        <w:tc>
          <w:tcPr>
            <w:tcW w:w="567" w:type="dxa"/>
            <w:vMerge/>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p>
        </w:tc>
        <w:tc>
          <w:tcPr>
            <w:tcW w:w="82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Неиспользованный остаток средств, переходящий на следующий финансовый год</w:t>
            </w:r>
          </w:p>
        </w:tc>
        <w:tc>
          <w:tcPr>
            <w:tcW w:w="1022" w:type="dxa"/>
            <w:gridSpan w:val="2"/>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-29</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740,68</w:t>
            </w:r>
          </w:p>
        </w:tc>
        <w:tc>
          <w:tcPr>
            <w:tcW w:w="962"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-15</w:t>
            </w:r>
            <w:r>
              <w:rPr>
                <w:rFonts w:ascii="Times New Roman" w:hAnsi="Times New Roman" w:cs="Times New Roman"/>
                <w:sz w:val="16"/>
                <w:szCs w:val="16"/>
              </w:rPr>
              <w:t xml:space="preserve"> </w:t>
            </w:r>
            <w:r w:rsidRPr="00DB0B43">
              <w:rPr>
                <w:rFonts w:ascii="Times New Roman" w:hAnsi="Times New Roman" w:cs="Times New Roman"/>
                <w:sz w:val="16"/>
                <w:szCs w:val="16"/>
              </w:rPr>
              <w:t>070,26</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-14</w:t>
            </w:r>
            <w:r>
              <w:rPr>
                <w:rFonts w:ascii="Times New Roman" w:hAnsi="Times New Roman" w:cs="Times New Roman"/>
                <w:sz w:val="16"/>
                <w:szCs w:val="16"/>
              </w:rPr>
              <w:t xml:space="preserve"> </w:t>
            </w:r>
            <w:r w:rsidRPr="00DB0B43">
              <w:rPr>
                <w:rFonts w:ascii="Times New Roman" w:hAnsi="Times New Roman" w:cs="Times New Roman"/>
                <w:sz w:val="16"/>
                <w:szCs w:val="16"/>
              </w:rPr>
              <w:t>670,42</w:t>
            </w:r>
          </w:p>
        </w:tc>
        <w:tc>
          <w:tcPr>
            <w:tcW w:w="993"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4.2.</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Переселение граждан из аварийных домов в благоустроенные жилые помещения в многоквартирных домах</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36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26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6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4.3.</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Снос аварийных домов</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8 917,72</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672,58</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700,00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060,00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485,14</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2</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000,00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45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75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5.3.</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Образование земельных участков в целях их бесплатного предоставления в собственность гражданам, имеющим трех и более детей</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16 583,68</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500,00</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583,68</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500,00</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500,00</w:t>
            </w:r>
          </w:p>
        </w:tc>
      </w:tr>
      <w:tr w:rsidR="004034A2" w:rsidRPr="00484766" w:rsidTr="001B725D">
        <w:trPr>
          <w:trHeight w:val="135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57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6</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791,84</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w:t>
            </w:r>
            <w:r>
              <w:rPr>
                <w:rFonts w:ascii="Times New Roman" w:hAnsi="Times New Roman" w:cs="Times New Roman"/>
                <w:sz w:val="16"/>
                <w:szCs w:val="16"/>
              </w:rPr>
              <w:t xml:space="preserve"> </w:t>
            </w:r>
            <w:r w:rsidRPr="00DB0B43">
              <w:rPr>
                <w:rFonts w:ascii="Times New Roman" w:hAnsi="Times New Roman" w:cs="Times New Roman"/>
                <w:sz w:val="16"/>
                <w:szCs w:val="16"/>
              </w:rPr>
              <w:t>791,84</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9</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791,84</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500,00</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500,00</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500,00</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500,00</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w:t>
            </w:r>
            <w:r>
              <w:rPr>
                <w:rFonts w:ascii="Times New Roman" w:hAnsi="Times New Roman" w:cs="Times New Roman"/>
                <w:sz w:val="16"/>
                <w:szCs w:val="16"/>
              </w:rPr>
              <w:t xml:space="preserve"> </w:t>
            </w:r>
            <w:r w:rsidRPr="00DB0B43">
              <w:rPr>
                <w:rFonts w:ascii="Times New Roman" w:hAnsi="Times New Roman" w:cs="Times New Roman"/>
                <w:sz w:val="16"/>
                <w:szCs w:val="16"/>
              </w:rPr>
              <w:t>791,84</w:t>
            </w:r>
          </w:p>
        </w:tc>
        <w:tc>
          <w:tcPr>
            <w:tcW w:w="850"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500,00</w:t>
            </w:r>
          </w:p>
        </w:tc>
        <w:tc>
          <w:tcPr>
            <w:tcW w:w="876"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500,00</w:t>
            </w:r>
          </w:p>
        </w:tc>
      </w:tr>
      <w:tr w:rsidR="004034A2" w:rsidRPr="00484766" w:rsidTr="001B725D">
        <w:trPr>
          <w:trHeight w:val="630"/>
          <w:jc w:val="center"/>
        </w:trPr>
        <w:tc>
          <w:tcPr>
            <w:tcW w:w="370" w:type="dxa"/>
            <w:vMerge/>
            <w:tcBorders>
              <w:top w:val="nil"/>
              <w:left w:val="single" w:sz="4" w:space="0" w:color="auto"/>
              <w:bottom w:val="single" w:sz="4" w:space="0" w:color="auto"/>
              <w:right w:val="single" w:sz="4" w:space="0" w:color="auto"/>
            </w:tcBorders>
            <w:vAlign w:val="center"/>
            <w:hideMark/>
          </w:tcPr>
          <w:p w:rsidR="004034A2" w:rsidRPr="008C265E" w:rsidRDefault="004034A2" w:rsidP="0036340E">
            <w:pPr>
              <w:ind w:firstLine="0"/>
              <w:jc w:val="center"/>
              <w:rPr>
                <w:rFonts w:ascii="Times New Roman" w:hAnsi="Times New Roman" w:cs="Times New Roman"/>
                <w:sz w:val="12"/>
                <w:szCs w:val="16"/>
              </w:rPr>
            </w:pPr>
          </w:p>
        </w:tc>
        <w:tc>
          <w:tcPr>
            <w:tcW w:w="1022" w:type="dxa"/>
            <w:vMerge/>
            <w:tcBorders>
              <w:top w:val="nil"/>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r w:rsidRPr="00DB0B43">
              <w:rPr>
                <w:rFonts w:ascii="Times New Roman" w:hAnsi="Times New Roman" w:cs="Times New Roman"/>
                <w:color w:val="000000"/>
                <w:sz w:val="16"/>
                <w:szCs w:val="16"/>
              </w:rPr>
              <w:t>-</w:t>
            </w:r>
          </w:p>
        </w:tc>
        <w:tc>
          <w:tcPr>
            <w:tcW w:w="993" w:type="dxa"/>
            <w:tcBorders>
              <w:top w:val="nil"/>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r w:rsidRPr="00DB0B43">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r w:rsidRPr="00DB0B43">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r w:rsidRPr="00DB0B43">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p>
        </w:tc>
        <w:tc>
          <w:tcPr>
            <w:tcW w:w="876" w:type="dxa"/>
            <w:tcBorders>
              <w:top w:val="nil"/>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p>
        </w:tc>
      </w:tr>
      <w:tr w:rsidR="004034A2" w:rsidRPr="00484766" w:rsidTr="001B725D">
        <w:trPr>
          <w:trHeight w:val="315"/>
          <w:jc w:val="center"/>
        </w:trPr>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A2" w:rsidRPr="008C265E" w:rsidRDefault="004034A2" w:rsidP="0036340E">
            <w:pPr>
              <w:ind w:firstLine="0"/>
              <w:jc w:val="center"/>
              <w:rPr>
                <w:rFonts w:ascii="Times New Roman" w:hAnsi="Times New Roman" w:cs="Times New Roman"/>
                <w:sz w:val="12"/>
                <w:szCs w:val="16"/>
              </w:rPr>
            </w:pPr>
            <w:r w:rsidRPr="008C265E">
              <w:rPr>
                <w:rFonts w:ascii="Times New Roman" w:hAnsi="Times New Roman" w:cs="Times New Roman"/>
                <w:sz w:val="12"/>
                <w:szCs w:val="16"/>
              </w:rPr>
              <w:t>5.3.1.</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Всего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583,68</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13</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583,68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r>
      <w:tr w:rsidR="004034A2" w:rsidRPr="00484766" w:rsidTr="001B725D">
        <w:trPr>
          <w:trHeight w:val="1500"/>
          <w:jc w:val="center"/>
        </w:trPr>
        <w:tc>
          <w:tcPr>
            <w:tcW w:w="370"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Федеральный бюджет (субсидии, субвенции,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1425"/>
          <w:jc w:val="center"/>
        </w:trPr>
        <w:tc>
          <w:tcPr>
            <w:tcW w:w="370"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Краевой бюджет (субсидии, субвенции,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6</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791,84</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w:t>
            </w:r>
            <w:r>
              <w:rPr>
                <w:rFonts w:ascii="Times New Roman" w:hAnsi="Times New Roman" w:cs="Times New Roman"/>
                <w:sz w:val="16"/>
                <w:szCs w:val="16"/>
              </w:rPr>
              <w:t xml:space="preserve"> </w:t>
            </w:r>
            <w:r w:rsidRPr="00DB0B43">
              <w:rPr>
                <w:rFonts w:ascii="Times New Roman" w:hAnsi="Times New Roman" w:cs="Times New Roman"/>
                <w:sz w:val="16"/>
                <w:szCs w:val="16"/>
              </w:rPr>
              <w:t>791,84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315"/>
          <w:jc w:val="center"/>
        </w:trPr>
        <w:tc>
          <w:tcPr>
            <w:tcW w:w="370"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бюджет НГО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6</w:t>
            </w:r>
            <w:r>
              <w:rPr>
                <w:rFonts w:ascii="Times New Roman" w:hAnsi="Times New Roman" w:cs="Times New Roman"/>
                <w:b/>
                <w:bCs/>
                <w:sz w:val="16"/>
                <w:szCs w:val="16"/>
              </w:rPr>
              <w:t xml:space="preserve"> </w:t>
            </w:r>
            <w:r w:rsidRPr="00DB0B43">
              <w:rPr>
                <w:rFonts w:ascii="Times New Roman" w:hAnsi="Times New Roman" w:cs="Times New Roman"/>
                <w:b/>
                <w:bCs/>
                <w:sz w:val="16"/>
                <w:szCs w:val="16"/>
              </w:rPr>
              <w:t>791,84</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6</w:t>
            </w:r>
            <w:r>
              <w:rPr>
                <w:rFonts w:ascii="Times New Roman" w:hAnsi="Times New Roman" w:cs="Times New Roman"/>
                <w:sz w:val="16"/>
                <w:szCs w:val="16"/>
              </w:rPr>
              <w:t xml:space="preserve"> </w:t>
            </w:r>
            <w:r w:rsidRPr="00DB0B43">
              <w:rPr>
                <w:rFonts w:ascii="Times New Roman" w:hAnsi="Times New Roman" w:cs="Times New Roman"/>
                <w:sz w:val="16"/>
                <w:szCs w:val="16"/>
              </w:rPr>
              <w:t>791,84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r>
      <w:tr w:rsidR="004034A2" w:rsidRPr="00484766" w:rsidTr="001B725D">
        <w:trPr>
          <w:trHeight w:val="810"/>
          <w:jc w:val="center"/>
        </w:trPr>
        <w:tc>
          <w:tcPr>
            <w:tcW w:w="370"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34A2" w:rsidRPr="00DB0B43" w:rsidRDefault="004034A2" w:rsidP="0036340E">
            <w:pPr>
              <w:ind w:firstLine="0"/>
              <w:jc w:val="center"/>
              <w:rPr>
                <w:rFonts w:ascii="Times New Roman" w:hAnsi="Times New Roman" w:cs="Times New Roman"/>
                <w:sz w:val="16"/>
                <w:szCs w:val="16"/>
              </w:rPr>
            </w:pP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иные 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b/>
                <w:bCs/>
                <w:sz w:val="16"/>
                <w:szCs w:val="16"/>
              </w:rPr>
            </w:pPr>
            <w:r w:rsidRPr="00DB0B43">
              <w:rPr>
                <w:rFonts w:ascii="Times New Roman" w:hAnsi="Times New Roman" w:cs="Times New Roman"/>
                <w:b/>
                <w:bCs/>
                <w:sz w:val="16"/>
                <w:szCs w:val="16"/>
              </w:rPr>
              <w:t>-</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sz w:val="16"/>
                <w:szCs w:val="16"/>
              </w:rPr>
            </w:pPr>
            <w:r w:rsidRPr="00DB0B4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4034A2" w:rsidRPr="00DB0B43" w:rsidRDefault="004034A2" w:rsidP="0036340E">
            <w:pPr>
              <w:ind w:firstLine="0"/>
              <w:jc w:val="center"/>
              <w:rPr>
                <w:rFonts w:ascii="Times New Roman" w:hAnsi="Times New Roman" w:cs="Times New Roman"/>
                <w:color w:val="000000"/>
                <w:sz w:val="16"/>
                <w:szCs w:val="16"/>
              </w:rPr>
            </w:pPr>
          </w:p>
        </w:tc>
      </w:tr>
      <w:tr w:rsidR="004034A2" w:rsidRPr="00484766" w:rsidTr="001B725D">
        <w:trPr>
          <w:trHeight w:val="64"/>
          <w:jc w:val="center"/>
        </w:trPr>
        <w:tc>
          <w:tcPr>
            <w:tcW w:w="5645" w:type="dxa"/>
            <w:gridSpan w:val="8"/>
            <w:tcBorders>
              <w:top w:val="single" w:sz="4" w:space="0" w:color="auto"/>
            </w:tcBorders>
            <w:shd w:val="clear" w:color="000000" w:fill="FFFFFF"/>
            <w:noWrap/>
            <w:vAlign w:val="center"/>
            <w:hideMark/>
          </w:tcPr>
          <w:p w:rsidR="004034A2" w:rsidRDefault="004034A2" w:rsidP="0036340E">
            <w:pPr>
              <w:ind w:firstLine="0"/>
              <w:jc w:val="center"/>
              <w:rPr>
                <w:rFonts w:ascii="Times New Roman" w:hAnsi="Times New Roman" w:cs="Times New Roman"/>
                <w:color w:val="000000"/>
              </w:rPr>
            </w:pPr>
          </w:p>
          <w:p w:rsidR="004034A2" w:rsidRDefault="004034A2" w:rsidP="0036340E">
            <w:pPr>
              <w:ind w:firstLine="0"/>
              <w:jc w:val="center"/>
              <w:rPr>
                <w:rFonts w:ascii="Times New Roman" w:hAnsi="Times New Roman" w:cs="Times New Roman"/>
                <w:color w:val="000000"/>
              </w:rPr>
            </w:pPr>
          </w:p>
          <w:p w:rsidR="004034A2" w:rsidRDefault="004034A2" w:rsidP="0036340E">
            <w:pPr>
              <w:ind w:firstLine="0"/>
              <w:jc w:val="center"/>
              <w:rPr>
                <w:rFonts w:ascii="Times New Roman" w:hAnsi="Times New Roman" w:cs="Times New Roman"/>
                <w:color w:val="000000"/>
              </w:rPr>
            </w:pPr>
            <w:r w:rsidRPr="00484766">
              <w:rPr>
                <w:rFonts w:ascii="Times New Roman" w:hAnsi="Times New Roman" w:cs="Times New Roman"/>
                <w:color w:val="000000"/>
              </w:rPr>
              <w:t>_________________________________</w:t>
            </w:r>
          </w:p>
          <w:p w:rsidR="004034A2" w:rsidRPr="00484766" w:rsidRDefault="004034A2" w:rsidP="0036340E">
            <w:pPr>
              <w:ind w:firstLine="0"/>
              <w:jc w:val="center"/>
              <w:rPr>
                <w:rFonts w:ascii="Times New Roman" w:hAnsi="Times New Roman" w:cs="Times New Roman"/>
                <w:color w:val="000000"/>
              </w:rPr>
            </w:pPr>
          </w:p>
        </w:tc>
        <w:tc>
          <w:tcPr>
            <w:tcW w:w="992"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992"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993"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992"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850"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993"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850"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992"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851"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850"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c>
          <w:tcPr>
            <w:tcW w:w="876" w:type="dxa"/>
            <w:tcBorders>
              <w:top w:val="single" w:sz="4" w:space="0" w:color="auto"/>
            </w:tcBorders>
            <w:shd w:val="clear" w:color="000000" w:fill="FFFFFF"/>
            <w:noWrap/>
            <w:vAlign w:val="center"/>
            <w:hideMark/>
          </w:tcPr>
          <w:p w:rsidR="004034A2" w:rsidRPr="00484766" w:rsidRDefault="004034A2" w:rsidP="0036340E">
            <w:pPr>
              <w:ind w:firstLine="0"/>
              <w:jc w:val="center"/>
              <w:rPr>
                <w:rFonts w:ascii="Times New Roman" w:hAnsi="Times New Roman" w:cs="Times New Roman"/>
                <w:color w:val="000000"/>
              </w:rPr>
            </w:pPr>
          </w:p>
        </w:tc>
      </w:tr>
    </w:tbl>
    <w:p w:rsidR="004034A2" w:rsidRDefault="004034A2" w:rsidP="004034A2">
      <w:pPr>
        <w:pStyle w:val="1"/>
        <w:rPr>
          <w:color w:val="FF0000"/>
        </w:rPr>
        <w:sectPr w:rsidR="004034A2" w:rsidSect="00AD78AA">
          <w:headerReference w:type="default" r:id="rId102"/>
          <w:footerReference w:type="default" r:id="rId103"/>
          <w:pgSz w:w="16800" w:h="11900" w:orient="landscape"/>
          <w:pgMar w:top="1701" w:right="1134" w:bottom="851" w:left="567" w:header="720" w:footer="720" w:gutter="0"/>
          <w:cols w:space="720"/>
          <w:noEndnote/>
          <w:titlePg/>
          <w:docGrid w:linePitch="326"/>
        </w:sectPr>
      </w:pPr>
    </w:p>
    <w:p w:rsidR="00F32D49" w:rsidRPr="00F32D49" w:rsidRDefault="00BB3DD3" w:rsidP="00AC787E">
      <w:pPr>
        <w:ind w:right="-480" w:firstLine="698"/>
        <w:jc w:val="right"/>
        <w:rPr>
          <w:rStyle w:val="a4"/>
          <w:rFonts w:cs="Times New Roman CYR"/>
          <w:b/>
          <w:color w:val="auto"/>
        </w:rPr>
      </w:pPr>
      <w:r w:rsidRPr="00F32D49">
        <w:rPr>
          <w:rStyle w:val="a3"/>
          <w:b w:val="0"/>
          <w:bCs/>
          <w:color w:val="auto"/>
        </w:rPr>
        <w:t>Приложение № 3</w:t>
      </w:r>
      <w:r w:rsidRPr="00F32D49">
        <w:rPr>
          <w:rStyle w:val="a3"/>
          <w:b w:val="0"/>
          <w:bCs/>
          <w:color w:val="auto"/>
        </w:rPr>
        <w:br/>
      </w:r>
      <w:r w:rsidR="00F32D49" w:rsidRPr="00F32D49">
        <w:rPr>
          <w:rStyle w:val="a3"/>
          <w:b w:val="0"/>
          <w:bCs/>
          <w:color w:val="auto"/>
        </w:rPr>
        <w:t>к</w:t>
      </w:r>
      <w:r w:rsidR="00F32D49" w:rsidRPr="00F32D49">
        <w:rPr>
          <w:rStyle w:val="a3"/>
          <w:bCs/>
          <w:color w:val="auto"/>
        </w:rPr>
        <w:t xml:space="preserve"> </w:t>
      </w:r>
      <w:hyperlink w:anchor="sub_1000" w:history="1">
        <w:r w:rsidR="00F32D49" w:rsidRPr="00F32D49">
          <w:rPr>
            <w:rStyle w:val="a4"/>
            <w:rFonts w:cs="Times New Roman CYR"/>
            <w:color w:val="auto"/>
          </w:rPr>
          <w:t>муниципальной программе</w:t>
        </w:r>
      </w:hyperlink>
    </w:p>
    <w:p w:rsidR="00F32D49" w:rsidRPr="00F32D49" w:rsidRDefault="00F32D49" w:rsidP="00AC787E">
      <w:pPr>
        <w:ind w:right="-480" w:firstLine="698"/>
        <w:jc w:val="right"/>
        <w:rPr>
          <w:rStyle w:val="a3"/>
          <w:b w:val="0"/>
          <w:bCs/>
          <w:color w:val="auto"/>
        </w:rPr>
      </w:pPr>
      <w:r w:rsidRPr="00F32D49">
        <w:rPr>
          <w:rStyle w:val="a3"/>
          <w:b w:val="0"/>
          <w:bCs/>
          <w:color w:val="auto"/>
        </w:rPr>
        <w:t>«Обеспечение доступным жильем жителей</w:t>
      </w:r>
    </w:p>
    <w:p w:rsidR="00F32D49" w:rsidRPr="00F32D49" w:rsidRDefault="00F32D49" w:rsidP="00AC787E">
      <w:pPr>
        <w:ind w:right="-480" w:firstLine="698"/>
        <w:jc w:val="right"/>
        <w:rPr>
          <w:b/>
        </w:rPr>
      </w:pPr>
      <w:r w:rsidRPr="00F32D49">
        <w:rPr>
          <w:rStyle w:val="a3"/>
          <w:b w:val="0"/>
          <w:bCs/>
          <w:color w:val="auto"/>
        </w:rPr>
        <w:t>Находкинского городского округа»</w:t>
      </w:r>
    </w:p>
    <w:p w:rsidR="004034A2" w:rsidRDefault="004034A2" w:rsidP="00AC787E">
      <w:pPr>
        <w:ind w:right="-480" w:firstLine="698"/>
        <w:jc w:val="right"/>
      </w:pPr>
    </w:p>
    <w:p w:rsidR="004034A2" w:rsidRDefault="004034A2" w:rsidP="00AC787E">
      <w:pPr>
        <w:ind w:right="-480"/>
        <w:jc w:val="right"/>
        <w:rPr>
          <w:rFonts w:ascii="Times New Roman" w:hAnsi="Times New Roman" w:cs="Times New Roman"/>
          <w:sz w:val="26"/>
          <w:szCs w:val="26"/>
        </w:rPr>
      </w:pPr>
    </w:p>
    <w:p w:rsidR="00993687" w:rsidRPr="00993687" w:rsidRDefault="00993687" w:rsidP="00993687">
      <w:pPr>
        <w:jc w:val="center"/>
        <w:rPr>
          <w:rFonts w:ascii="Times New Roman" w:hAnsi="Times New Roman" w:cs="Times New Roman"/>
          <w:b/>
          <w:sz w:val="26"/>
          <w:szCs w:val="26"/>
        </w:rPr>
      </w:pPr>
      <w:r w:rsidRPr="00993687">
        <w:rPr>
          <w:rFonts w:ascii="Times New Roman" w:hAnsi="Times New Roman" w:cs="Times New Roman"/>
          <w:b/>
          <w:sz w:val="26"/>
          <w:szCs w:val="26"/>
        </w:rPr>
        <w:t>РЕСУРСНОЕ ОБЕСПЕЧЕНИЕ</w:t>
      </w:r>
    </w:p>
    <w:p w:rsidR="00993687" w:rsidRPr="00993687" w:rsidRDefault="00993687" w:rsidP="00993687">
      <w:pPr>
        <w:jc w:val="center"/>
        <w:rPr>
          <w:rFonts w:ascii="Times New Roman" w:hAnsi="Times New Roman" w:cs="Times New Roman"/>
          <w:b/>
          <w:sz w:val="26"/>
          <w:szCs w:val="26"/>
        </w:rPr>
      </w:pPr>
      <w:r w:rsidRPr="00993687">
        <w:rPr>
          <w:rFonts w:ascii="Times New Roman" w:hAnsi="Times New Roman" w:cs="Times New Roman"/>
          <w:b/>
          <w:sz w:val="26"/>
          <w:szCs w:val="26"/>
        </w:rPr>
        <w:t>реализации муниципальной программы за счет средств бюджета Находкинского городского округа, (тыс. руб.)</w:t>
      </w:r>
    </w:p>
    <w:p w:rsidR="00993687" w:rsidRPr="00993687" w:rsidRDefault="00993687" w:rsidP="00993687">
      <w:pPr>
        <w:jc w:val="center"/>
        <w:rPr>
          <w:rFonts w:ascii="Times New Roman" w:hAnsi="Times New Roman" w:cs="Times New Roman"/>
          <w:b/>
          <w:sz w:val="26"/>
          <w:szCs w:val="26"/>
        </w:rPr>
      </w:pPr>
      <w:r w:rsidRPr="00993687">
        <w:rPr>
          <w:rFonts w:ascii="Times New Roman" w:hAnsi="Times New Roman" w:cs="Times New Roman"/>
          <w:b/>
          <w:sz w:val="26"/>
          <w:szCs w:val="26"/>
        </w:rPr>
        <w:t>«Обеспечение доступным жильем жителей Находкинского городского округа»</w:t>
      </w:r>
    </w:p>
    <w:p w:rsidR="00993687" w:rsidRDefault="00993687" w:rsidP="00993687">
      <w:pPr>
        <w:jc w:val="center"/>
        <w:rPr>
          <w:rFonts w:ascii="Times New Roman" w:hAnsi="Times New Roman" w:cs="Times New Roman"/>
          <w:sz w:val="26"/>
          <w:szCs w:val="26"/>
        </w:rPr>
      </w:pPr>
    </w:p>
    <w:tbl>
      <w:tblPr>
        <w:tblStyle w:val="2"/>
        <w:tblW w:w="0" w:type="auto"/>
        <w:jc w:val="center"/>
        <w:tblLayout w:type="fixed"/>
        <w:tblLook w:val="04A0" w:firstRow="1" w:lastRow="0" w:firstColumn="1" w:lastColumn="0" w:noHBand="0" w:noVBand="1"/>
      </w:tblPr>
      <w:tblGrid>
        <w:gridCol w:w="409"/>
        <w:gridCol w:w="992"/>
        <w:gridCol w:w="851"/>
        <w:gridCol w:w="567"/>
        <w:gridCol w:w="567"/>
        <w:gridCol w:w="567"/>
        <w:gridCol w:w="567"/>
        <w:gridCol w:w="850"/>
        <w:gridCol w:w="851"/>
        <w:gridCol w:w="850"/>
        <w:gridCol w:w="851"/>
        <w:gridCol w:w="850"/>
        <w:gridCol w:w="851"/>
        <w:gridCol w:w="850"/>
        <w:gridCol w:w="709"/>
        <w:gridCol w:w="709"/>
        <w:gridCol w:w="709"/>
        <w:gridCol w:w="708"/>
        <w:gridCol w:w="709"/>
        <w:gridCol w:w="851"/>
        <w:gridCol w:w="803"/>
      </w:tblGrid>
      <w:tr w:rsidR="00993687" w:rsidRPr="00993687" w:rsidTr="00C865A5">
        <w:trPr>
          <w:trHeight w:val="447"/>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4"/>
                <w:szCs w:val="16"/>
              </w:rPr>
            </w:pPr>
            <w:r w:rsidRPr="00993687">
              <w:rPr>
                <w:rFonts w:ascii="Times New Roman" w:eastAsia="Times New Roman" w:hAnsi="Times New Roman" w:cs="Times New Roman"/>
                <w:sz w:val="14"/>
                <w:szCs w:val="16"/>
              </w:rPr>
              <w:t>№ п/п</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4"/>
                <w:szCs w:val="16"/>
              </w:rPr>
            </w:pPr>
            <w:r w:rsidRPr="00993687">
              <w:rPr>
                <w:rFonts w:ascii="Times New Roman" w:eastAsia="Times New Roman" w:hAnsi="Times New Roman" w:cs="Times New Roman"/>
                <w:sz w:val="14"/>
                <w:szCs w:val="16"/>
              </w:rPr>
              <w:t>Наименование программы, отдельного мероприятия</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4"/>
                <w:szCs w:val="16"/>
              </w:rPr>
            </w:pPr>
            <w:r w:rsidRPr="00993687">
              <w:rPr>
                <w:rFonts w:ascii="Times New Roman" w:eastAsia="Times New Roman" w:hAnsi="Times New Roman" w:cs="Times New Roman"/>
                <w:sz w:val="14"/>
                <w:szCs w:val="16"/>
              </w:rPr>
              <w:t>Ответственный исполнитель, соисполнитель</w:t>
            </w:r>
          </w:p>
        </w:tc>
        <w:tc>
          <w:tcPr>
            <w:tcW w:w="2268" w:type="dxa"/>
            <w:gridSpan w:val="4"/>
            <w:noWrap/>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Код бюджетной классификации</w:t>
            </w:r>
          </w:p>
        </w:tc>
        <w:tc>
          <w:tcPr>
            <w:tcW w:w="850"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Всего</w:t>
            </w:r>
          </w:p>
        </w:tc>
        <w:tc>
          <w:tcPr>
            <w:tcW w:w="10301" w:type="dxa"/>
            <w:gridSpan w:val="13"/>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Расходы (тыс. руб.), годы</w:t>
            </w:r>
          </w:p>
        </w:tc>
      </w:tr>
      <w:tr w:rsidR="00993687" w:rsidRPr="00993687" w:rsidTr="00C865A5">
        <w:trPr>
          <w:trHeight w:val="45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6"/>
                <w:szCs w:val="16"/>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ГРБС</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proofErr w:type="spellStart"/>
            <w:r w:rsidRPr="00993687">
              <w:rPr>
                <w:rFonts w:ascii="Times New Roman" w:eastAsia="Times New Roman" w:hAnsi="Times New Roman" w:cs="Times New Roman"/>
                <w:sz w:val="16"/>
                <w:szCs w:val="16"/>
              </w:rPr>
              <w:t>Рз</w:t>
            </w:r>
            <w:proofErr w:type="spellEnd"/>
            <w:r w:rsidRPr="00993687">
              <w:rPr>
                <w:rFonts w:ascii="Times New Roman" w:eastAsia="Times New Roman" w:hAnsi="Times New Roman" w:cs="Times New Roman"/>
                <w:sz w:val="16"/>
                <w:szCs w:val="16"/>
              </w:rPr>
              <w:t xml:space="preserve"> </w:t>
            </w:r>
            <w:proofErr w:type="spellStart"/>
            <w:r w:rsidRPr="00993687">
              <w:rPr>
                <w:rFonts w:ascii="Times New Roman" w:eastAsia="Times New Roman" w:hAnsi="Times New Roman" w:cs="Times New Roman"/>
                <w:sz w:val="16"/>
                <w:szCs w:val="16"/>
              </w:rPr>
              <w:t>Пр</w:t>
            </w:r>
            <w:proofErr w:type="spellEnd"/>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ЦСР</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BP</w:t>
            </w:r>
          </w:p>
        </w:tc>
        <w:tc>
          <w:tcPr>
            <w:tcW w:w="850"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2013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2014</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2015</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2016</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2017</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2018</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2019</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2020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2021</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2022</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2023</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2024</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6"/>
                <w:szCs w:val="16"/>
              </w:rPr>
            </w:pPr>
            <w:r w:rsidRPr="00993687">
              <w:rPr>
                <w:rFonts w:ascii="Times New Roman" w:eastAsia="Times New Roman" w:hAnsi="Times New Roman" w:cs="Times New Roman"/>
                <w:sz w:val="16"/>
                <w:szCs w:val="16"/>
              </w:rPr>
              <w:t>2025</w:t>
            </w:r>
          </w:p>
        </w:tc>
      </w:tr>
      <w:tr w:rsidR="00993687" w:rsidRPr="00993687" w:rsidTr="00C865A5">
        <w:trPr>
          <w:trHeight w:val="300"/>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3</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4</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5</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6</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7</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8</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9</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11</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14</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15</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16</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17</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18</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19</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20</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i/>
                <w:iCs/>
                <w:sz w:val="14"/>
                <w:szCs w:val="18"/>
              </w:rPr>
            </w:pPr>
            <w:r w:rsidRPr="00993687">
              <w:rPr>
                <w:rFonts w:ascii="Times New Roman" w:eastAsia="Times New Roman" w:hAnsi="Times New Roman" w:cs="Times New Roman"/>
                <w:i/>
                <w:iCs/>
                <w:sz w:val="14"/>
                <w:szCs w:val="18"/>
              </w:rPr>
              <w:t>21</w:t>
            </w:r>
          </w:p>
        </w:tc>
      </w:tr>
      <w:tr w:rsidR="00993687" w:rsidRPr="00993687" w:rsidTr="00C865A5">
        <w:trPr>
          <w:trHeight w:val="1768"/>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1</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Муниципальная программа «Обеспечение доступным жильем жителей Находкинского городского округа»</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 xml:space="preserve">Ответственный исполнитель - </w:t>
            </w:r>
            <w:proofErr w:type="spellStart"/>
            <w:r w:rsidRPr="00993687">
              <w:rPr>
                <w:rFonts w:ascii="Times New Roman" w:eastAsia="Times New Roman" w:hAnsi="Times New Roman" w:cs="Times New Roman"/>
                <w:b/>
                <w:bCs/>
                <w:sz w:val="12"/>
                <w:szCs w:val="18"/>
              </w:rPr>
              <w:t>УАГиР</w:t>
            </w:r>
            <w:proofErr w:type="spellEnd"/>
            <w:r w:rsidRPr="00993687">
              <w:rPr>
                <w:rFonts w:ascii="Times New Roman" w:eastAsia="Times New Roman" w:hAnsi="Times New Roman" w:cs="Times New Roman"/>
                <w:b/>
                <w:bCs/>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1 833 151,68</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154 660,55</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176 460,67</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268 053,64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201 609,09</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562 001,25</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195 892,49</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55 398,83</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35 548,46</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38 052,43</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42 063,09</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54 932,87</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31 893,47</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6"/>
              </w:rPr>
            </w:pPr>
            <w:r w:rsidRPr="00993687">
              <w:rPr>
                <w:rFonts w:ascii="Times New Roman" w:eastAsia="Times New Roman" w:hAnsi="Times New Roman" w:cs="Times New Roman"/>
                <w:b/>
                <w:bCs/>
                <w:sz w:val="12"/>
                <w:szCs w:val="16"/>
              </w:rPr>
              <w:t>16 584,84</w:t>
            </w:r>
          </w:p>
        </w:tc>
      </w:tr>
      <w:tr w:rsidR="00993687" w:rsidRPr="00993687" w:rsidTr="00C865A5">
        <w:trPr>
          <w:trHeight w:val="2505"/>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2.</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Подпрограмма 2. «Обеспечение жильем молодых семей Находкинского городского округа» года</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 xml:space="preserve">Ответственный исполнитель - </w:t>
            </w:r>
            <w:proofErr w:type="spellStart"/>
            <w:r w:rsidRPr="00993687">
              <w:rPr>
                <w:rFonts w:ascii="Times New Roman" w:eastAsia="Times New Roman" w:hAnsi="Times New Roman" w:cs="Times New Roman"/>
                <w:b/>
                <w:bCs/>
                <w:sz w:val="12"/>
                <w:szCs w:val="18"/>
              </w:rPr>
              <w:t>УФКСиДМ</w:t>
            </w:r>
            <w:proofErr w:type="spellEnd"/>
            <w:r w:rsidRPr="00993687">
              <w:rPr>
                <w:rFonts w:ascii="Times New Roman" w:eastAsia="Times New Roman" w:hAnsi="Times New Roman" w:cs="Times New Roman"/>
                <w:b/>
                <w:bCs/>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260 250,00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35 928,32</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39 136,63</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33 655,97</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33 031,88</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30 018,89</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31 893,47</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16 584,84</w:t>
            </w:r>
          </w:p>
        </w:tc>
      </w:tr>
      <w:tr w:rsidR="00993687" w:rsidRPr="00993687" w:rsidTr="00C865A5">
        <w:trPr>
          <w:trHeight w:val="3053"/>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2.1.</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УФКСиДМ</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90"/>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2.2.</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Российской Федерации</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 ОУ и РЖ МКУ «Управление городским хозяйством»</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1919"/>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2.3.</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Прием заявлений от молодых семей, признанных нуждающимися в жилых помещениях, на участие в подпрограмме «Обеспечение жильем молодых семей Находкинского городского округа»</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УФКСиДМ</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2266"/>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2.4.</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Признание молодых семей, имеющих достаточные доходы для участия в подпрограмме «Обеспечение жильем молодых семей Находкинского городского округа»</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УФКСиДМ</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1057"/>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2.5.</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Признание молодых семей участниками подпрограммы «Обеспечение жильем молодых семей Находкинского городского округа»</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УФКСиДМ</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1210"/>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2.6.</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Формирование и предоставление списка молодых семей-участников подпрограммы «Обеспечение жильем молодых семей Находкинского городского округа», изъявивших желание получить социальную выплату на приобретение (строительство) жилья </w:t>
            </w:r>
            <w:proofErr w:type="spellStart"/>
            <w:r w:rsidRPr="00993687">
              <w:rPr>
                <w:rFonts w:ascii="Times New Roman" w:eastAsia="Times New Roman" w:hAnsi="Times New Roman" w:cs="Times New Roman"/>
                <w:sz w:val="12"/>
                <w:szCs w:val="18"/>
              </w:rPr>
              <w:t>экономкласса</w:t>
            </w:r>
            <w:proofErr w:type="spellEnd"/>
            <w:r w:rsidRPr="00993687">
              <w:rPr>
                <w:rFonts w:ascii="Times New Roman" w:eastAsia="Times New Roman" w:hAnsi="Times New Roman" w:cs="Times New Roman"/>
                <w:sz w:val="12"/>
                <w:szCs w:val="18"/>
              </w:rPr>
              <w:t>, в очередном финансовом году в департамент по делам молодежи Приморского края на утверждение</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УФКСиДМ</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785"/>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2.7.</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Выдача свидетельство праве на получение социальной выплаты на приобретение жилого помещения или строительство индивидуального жилого дома</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УФКСиДМ</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6"/>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2.8.</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Предоставление социальных выплат на приобретение жилого помещения или строительство индивидуального жилого дома молодым семьям - участникам подпрограммы «Обеспечение жильем молодых семей Находкинского городского округа»</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УФКСиДМ</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1004</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726300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322</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297"/>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1003</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07201L0 200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322</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55 928,32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35 928,32</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487"/>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1004</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07201L4970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322</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115 824,48</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39 136,63</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33 655,97</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33 031,88</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35"/>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1004</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07901L4970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320</w:t>
            </w:r>
          </w:p>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24 000,00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8 000,00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8 000,00</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8 000,00</w:t>
            </w:r>
          </w:p>
        </w:tc>
      </w:tr>
      <w:tr w:rsidR="00993687" w:rsidRPr="00993687" w:rsidTr="00C865A5">
        <w:trPr>
          <w:trHeight w:val="724"/>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1004</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07901L4970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320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25 560,50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10 013,30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10 866,75</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4 680,45</w:t>
            </w:r>
          </w:p>
        </w:tc>
      </w:tr>
      <w:tr w:rsidR="00993687" w:rsidRPr="00993687" w:rsidTr="00C865A5">
        <w:trPr>
          <w:trHeight w:val="56"/>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1004</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07901L4970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320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28 936,70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12 005,59</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13 026,72</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3 904,39</w:t>
            </w:r>
          </w:p>
        </w:tc>
      </w:tr>
      <w:tr w:rsidR="00993687" w:rsidRPr="00993687" w:rsidTr="00C865A5">
        <w:trPr>
          <w:trHeight w:val="1243"/>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3.</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Подпрограмма 3. «Обеспечение земельных участков, предоставленных на бесплатной основе гражданам, имеющим трех и более детей, инженерной инфраструктурой»</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 xml:space="preserve">Ответственный исполнитель - </w:t>
            </w:r>
            <w:proofErr w:type="spellStart"/>
            <w:r w:rsidRPr="00993687">
              <w:rPr>
                <w:rFonts w:ascii="Times New Roman" w:eastAsia="Times New Roman" w:hAnsi="Times New Roman" w:cs="Times New Roman"/>
                <w:b/>
                <w:bCs/>
                <w:sz w:val="12"/>
                <w:szCs w:val="18"/>
              </w:rPr>
              <w:t>УАГиР</w:t>
            </w:r>
            <w:proofErr w:type="spellEnd"/>
            <w:r w:rsidRPr="00993687">
              <w:rPr>
                <w:rFonts w:ascii="Times New Roman" w:eastAsia="Times New Roman" w:hAnsi="Times New Roman" w:cs="Times New Roman"/>
                <w:b/>
                <w:bCs/>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79 921,07</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5 487,50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5 065,27</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11 600,00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4 936,60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6 025,27</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22 048,46</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4 396,46</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9 031,21</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11 330,30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652"/>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3.1.</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Разработка и утверждение проекта планировки и межевания территории</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МКУ «Находка </w:t>
            </w:r>
            <w:proofErr w:type="spellStart"/>
            <w:r w:rsidRPr="00993687">
              <w:rPr>
                <w:rFonts w:ascii="Times New Roman" w:eastAsia="Times New Roman" w:hAnsi="Times New Roman" w:cs="Times New Roman"/>
                <w:sz w:val="12"/>
                <w:szCs w:val="18"/>
              </w:rPr>
              <w:t>ДАГиЗ</w:t>
            </w:r>
            <w:proofErr w:type="spellEnd"/>
            <w:r w:rsidRPr="00993687">
              <w:rPr>
                <w:rFonts w:ascii="Times New Roman" w:eastAsia="Times New Roman" w:hAnsi="Times New Roman" w:cs="Times New Roman"/>
                <w:sz w:val="12"/>
                <w:szCs w:val="18"/>
              </w:rPr>
              <w:t>»</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0730146060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2 500,00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2 500,00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62"/>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0790246060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10 790,30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10 790,30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56"/>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3.2.</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Выполнение работ по инженерным изысканиям</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МКУ «УКС»</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0730146040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18 401,27</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4 495,27</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5 000,00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2 542,00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3 182,00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3 182,00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463"/>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0730140060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6 559,05</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3 452,00</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3 107,05</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6"/>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3.3.</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Выполнение кадастровых работ</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МКУ «Находка </w:t>
            </w:r>
            <w:proofErr w:type="spellStart"/>
            <w:r w:rsidRPr="00993687">
              <w:rPr>
                <w:rFonts w:ascii="Times New Roman" w:eastAsia="Times New Roman" w:hAnsi="Times New Roman" w:cs="Times New Roman"/>
                <w:sz w:val="12"/>
                <w:szCs w:val="18"/>
              </w:rPr>
              <w:t>ДАГиЗ</w:t>
            </w:r>
            <w:proofErr w:type="spellEnd"/>
            <w:r w:rsidRPr="00993687">
              <w:rPr>
                <w:rFonts w:ascii="Times New Roman" w:eastAsia="Times New Roman" w:hAnsi="Times New Roman" w:cs="Times New Roman"/>
                <w:sz w:val="12"/>
                <w:szCs w:val="18"/>
              </w:rPr>
              <w:t>»</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0730146050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1 802,59</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570,00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234,60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97,99</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3.4.</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Разработка проектно-сметной и рабочей документации</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МКУ «УКС»</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31 827,86</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5 487,50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3 500,00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2 160,00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2 745,28</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11 066,46</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944,46</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5 924,16</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0734202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5 487,50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5 487,50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0730140060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12 622,00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2 500,00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10 122,00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07301S2380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6 373,61</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432,00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17,45</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5 924,16</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0730192380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1 728,00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1 728,00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0730142020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1 000,00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1 000,00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07301S2380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0730192380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3 616,92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1 728,00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944,46</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944,46</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0730146040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07301Д2380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999,83</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999,83</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0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0790240060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480"/>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3.5.</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Строительства автомобильных дорог, проездов к земельным участкам граждан</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 МКУ «УКС»</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7 540,00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7 000,00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540,00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48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00901S2450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48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409</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0690192450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48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0790242020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540,00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540,00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1050"/>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3.6.</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Строительство инженерной инфраструктуры</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 МКУ «УКС»</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0730146040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r>
      <w:tr w:rsidR="00993687" w:rsidRPr="00993687" w:rsidTr="00C865A5">
        <w:trPr>
          <w:trHeight w:val="1777"/>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4</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Подпрограмма 4. «Переселение граждан из аварийного жилищного фонда Находкинского городского округа признанного таковым до 01.01.2012»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Ответственный исполнитель - УИ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942 941,03</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154 660,56</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176 460,68</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252 566,14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186 543,82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167 749,69</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475,00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24 85,14</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2 000,00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814"/>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4.1.</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 УЖКХ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0740109502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460 452,87</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83 082,20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79 561,66</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101 812,48</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98 287,10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97 709,43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77"/>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0740109602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152 826,03</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25 180,19</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26 899,70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49 044,22</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24 561,19</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26 740,73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691"/>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0749602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216 434,43</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46 398,17</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69 999,32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100 036,94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492"/>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07401S9 602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120 965,48</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78 365,95</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42 599,53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367"/>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07401S9 602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-14 670,42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-14 670,42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1436"/>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4.2.</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Переселение граждан из аварийных домов в благоустроенные жилые помещения в многоквартирных домах</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ОУ и РЖ МКУ «УГХ», УИ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676"/>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4.3.</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Снос аварийных домов</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 УЖКХ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0744102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1 672,50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1 672,50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47"/>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0740141030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5 660,14</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700,00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475,00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2 485,14</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2 000,00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40"/>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5.</w:t>
            </w:r>
          </w:p>
        </w:tc>
        <w:tc>
          <w:tcPr>
            <w:tcW w:w="1843" w:type="dxa"/>
            <w:gridSpan w:val="2"/>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b/>
                <w:bCs/>
                <w:sz w:val="12"/>
                <w:szCs w:val="18"/>
              </w:rPr>
            </w:pPr>
            <w:r w:rsidRPr="00993687">
              <w:rPr>
                <w:rFonts w:ascii="Times New Roman" w:eastAsia="Times New Roman" w:hAnsi="Times New Roman" w:cs="Times New Roman"/>
                <w:b/>
                <w:bCs/>
                <w:sz w:val="12"/>
                <w:szCs w:val="18"/>
              </w:rPr>
              <w:t>Отдельные мероприятия</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xml:space="preserve"> 550 039,60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372 651,56</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154 552,57</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7 751,79</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1 500,00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13 583,68</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85"/>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5.1.</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Обеспечение мероприятий по завершении переселения граждан из аварийного жилищного фонда за счет субсидий из краевого бюджета</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Ответственный исполнитель - УЖКХ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534 878,73</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372 651,56</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154 552,57</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7 674,60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85"/>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0790192330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435 918,16</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302 318,03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131 885,80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1 714,33</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85"/>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0790141060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70 333,53</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70 333,53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85"/>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07901S2330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26 431,72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20 471,45</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5 960,27</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85"/>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501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0790141070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1 695,32</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1 695,32</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56"/>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5.2.</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Разработка документов территориального планирования</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УАГиР</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 </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1 500,00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1 500,00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1074"/>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5.2.1.</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Внесение изменений в Генеральный план Находкинского городского округа</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УАГиР</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0710146010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1 500,00</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1 500,00</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976"/>
          <w:jc w:val="center"/>
        </w:trPr>
        <w:tc>
          <w:tcPr>
            <w:tcW w:w="4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5.3.</w:t>
            </w:r>
          </w:p>
        </w:tc>
        <w:tc>
          <w:tcPr>
            <w:tcW w:w="992" w:type="dxa"/>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Образование земельных участков в целях их бесплатного предоставления в собственность гражданам, имеющим трех и более детей</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УАГиР</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412</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0730246050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244</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13 660,87</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77,19</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13 583,68</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960"/>
          <w:jc w:val="center"/>
        </w:trPr>
        <w:tc>
          <w:tcPr>
            <w:tcW w:w="409"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5.3.1.</w:t>
            </w:r>
          </w:p>
        </w:tc>
        <w:tc>
          <w:tcPr>
            <w:tcW w:w="992" w:type="dxa"/>
            <w:vMerge w:val="restart"/>
            <w:vAlign w:val="center"/>
            <w:hideMark/>
          </w:tcPr>
          <w:p w:rsidR="00993687" w:rsidRPr="00993687" w:rsidRDefault="00993687" w:rsidP="00993687">
            <w:pPr>
              <w:widowControl/>
              <w:autoSpaceDE/>
              <w:autoSpaceDN/>
              <w:adjustRightInd/>
              <w:ind w:firstLine="0"/>
              <w:jc w:val="left"/>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851" w:type="dxa"/>
            <w:vMerge w:val="restart"/>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r w:rsidRPr="00993687">
              <w:rPr>
                <w:rFonts w:ascii="Times New Roman" w:eastAsia="Times New Roman" w:hAnsi="Times New Roman" w:cs="Times New Roman"/>
                <w:sz w:val="12"/>
                <w:szCs w:val="18"/>
              </w:rPr>
              <w:t xml:space="preserve">ответственный исполнитель - </w:t>
            </w:r>
            <w:proofErr w:type="spellStart"/>
            <w:r w:rsidRPr="00993687">
              <w:rPr>
                <w:rFonts w:ascii="Times New Roman" w:eastAsia="Times New Roman" w:hAnsi="Times New Roman" w:cs="Times New Roman"/>
                <w:sz w:val="12"/>
                <w:szCs w:val="18"/>
              </w:rPr>
              <w:t>УАГиР</w:t>
            </w:r>
            <w:proofErr w:type="spellEnd"/>
            <w:r w:rsidRPr="00993687">
              <w:rPr>
                <w:rFonts w:ascii="Times New Roman" w:eastAsia="Times New Roman" w:hAnsi="Times New Roman" w:cs="Times New Roman"/>
                <w:sz w:val="12"/>
                <w:szCs w:val="18"/>
              </w:rPr>
              <w:t xml:space="preserve"> администрации НГО</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1004</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0790392700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313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6 791,84</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6 791,84</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r w:rsidR="00993687" w:rsidRPr="00993687" w:rsidTr="00C865A5">
        <w:trPr>
          <w:trHeight w:val="1470"/>
          <w:jc w:val="center"/>
        </w:trPr>
        <w:tc>
          <w:tcPr>
            <w:tcW w:w="409"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992"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851" w:type="dxa"/>
            <w:vMerge/>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8"/>
              </w:rPr>
            </w:pP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851</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1004</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07903S2700</w:t>
            </w:r>
          </w:p>
        </w:tc>
        <w:tc>
          <w:tcPr>
            <w:tcW w:w="567"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313</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6 791,84</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50"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8"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709"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6 791,84</w:t>
            </w:r>
          </w:p>
        </w:tc>
        <w:tc>
          <w:tcPr>
            <w:tcW w:w="851"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c>
          <w:tcPr>
            <w:tcW w:w="803" w:type="dxa"/>
            <w:vAlign w:val="center"/>
            <w:hideMark/>
          </w:tcPr>
          <w:p w:rsidR="00993687" w:rsidRPr="00993687" w:rsidRDefault="00993687" w:rsidP="00993687">
            <w:pPr>
              <w:widowControl/>
              <w:autoSpaceDE/>
              <w:autoSpaceDN/>
              <w:adjustRightInd/>
              <w:ind w:firstLine="0"/>
              <w:jc w:val="center"/>
              <w:rPr>
                <w:rFonts w:ascii="Times New Roman" w:eastAsia="Times New Roman" w:hAnsi="Times New Roman" w:cs="Times New Roman"/>
                <w:sz w:val="12"/>
                <w:szCs w:val="16"/>
              </w:rPr>
            </w:pPr>
            <w:r w:rsidRPr="00993687">
              <w:rPr>
                <w:rFonts w:ascii="Times New Roman" w:eastAsia="Times New Roman" w:hAnsi="Times New Roman" w:cs="Times New Roman"/>
                <w:sz w:val="12"/>
                <w:szCs w:val="16"/>
              </w:rPr>
              <w:t>-</w:t>
            </w:r>
          </w:p>
        </w:tc>
      </w:tr>
    </w:tbl>
    <w:p w:rsidR="00C227EE" w:rsidRDefault="00C227EE" w:rsidP="00C227EE">
      <w:pPr>
        <w:ind w:right="-480" w:firstLine="0"/>
        <w:rPr>
          <w:rFonts w:ascii="Times New Roman" w:hAnsi="Times New Roman" w:cs="Times New Roman"/>
          <w:b/>
          <w:bCs/>
          <w:color w:val="000000"/>
          <w:sz w:val="26"/>
          <w:szCs w:val="26"/>
        </w:rPr>
      </w:pPr>
    </w:p>
    <w:p w:rsidR="00905333" w:rsidRDefault="00905333" w:rsidP="00AC787E">
      <w:pPr>
        <w:ind w:right="-480"/>
        <w:jc w:val="center"/>
        <w:rPr>
          <w:rFonts w:ascii="Times New Roman" w:hAnsi="Times New Roman" w:cs="Times New Roman"/>
          <w:sz w:val="26"/>
          <w:szCs w:val="26"/>
        </w:rPr>
      </w:pPr>
    </w:p>
    <w:p w:rsidR="00905333" w:rsidRPr="003B0430" w:rsidRDefault="003B0430" w:rsidP="00AC787E">
      <w:pPr>
        <w:ind w:firstLine="0"/>
        <w:rPr>
          <w:rFonts w:ascii="Times New Roman" w:hAnsi="Times New Roman" w:cs="Times New Roman"/>
        </w:rPr>
      </w:pPr>
      <w:r w:rsidRPr="003B0430">
        <w:rPr>
          <w:rFonts w:ascii="Times New Roman" w:hAnsi="Times New Roman" w:cs="Times New Roman"/>
        </w:rPr>
        <w:t>* - объем средств из местного бюджет Находкинского городского округа.</w:t>
      </w:r>
    </w:p>
    <w:p w:rsidR="003B0430" w:rsidRPr="003B0430" w:rsidRDefault="003B0430" w:rsidP="00AC787E">
      <w:pPr>
        <w:ind w:firstLine="0"/>
        <w:rPr>
          <w:rFonts w:ascii="Times New Roman" w:hAnsi="Times New Roman" w:cs="Times New Roman"/>
        </w:rPr>
      </w:pPr>
      <w:r w:rsidRPr="003B0430">
        <w:rPr>
          <w:rFonts w:ascii="Times New Roman" w:hAnsi="Times New Roman" w:cs="Times New Roman"/>
        </w:rPr>
        <w:t>** - объем средств из краевого бюджет Приморского края Российской Федерации.</w:t>
      </w:r>
    </w:p>
    <w:p w:rsidR="003B0430" w:rsidRPr="003B0430" w:rsidRDefault="003B0430" w:rsidP="00AC787E">
      <w:pPr>
        <w:ind w:firstLine="0"/>
        <w:rPr>
          <w:rFonts w:ascii="Times New Roman" w:hAnsi="Times New Roman" w:cs="Times New Roman"/>
        </w:rPr>
      </w:pPr>
      <w:r w:rsidRPr="003B0430">
        <w:rPr>
          <w:rFonts w:ascii="Times New Roman" w:hAnsi="Times New Roman" w:cs="Times New Roman"/>
        </w:rPr>
        <w:t>*** - объем средств из федерального бюджета Российской Федерации.</w:t>
      </w:r>
    </w:p>
    <w:p w:rsidR="00343814" w:rsidRDefault="00905333" w:rsidP="00905333">
      <w:pPr>
        <w:ind w:firstLine="0"/>
        <w:jc w:val="left"/>
        <w:rPr>
          <w:rFonts w:ascii="Times New Roman" w:hAnsi="Times New Roman" w:cs="Times New Roman"/>
          <w:sz w:val="26"/>
          <w:szCs w:val="26"/>
        </w:rPr>
      </w:pPr>
      <w:r>
        <w:rPr>
          <w:rFonts w:ascii="Times New Roman" w:hAnsi="Times New Roman" w:cs="Times New Roman"/>
          <w:sz w:val="26"/>
          <w:szCs w:val="26"/>
        </w:rPr>
        <w:t>______________________</w:t>
      </w:r>
    </w:p>
    <w:p w:rsidR="0036340E" w:rsidRDefault="0036340E" w:rsidP="00B10231">
      <w:pPr>
        <w:widowControl/>
        <w:autoSpaceDE/>
        <w:autoSpaceDN/>
        <w:adjustRightInd/>
        <w:spacing w:after="160" w:line="259" w:lineRule="auto"/>
        <w:ind w:firstLine="0"/>
        <w:jc w:val="left"/>
        <w:rPr>
          <w:rFonts w:ascii="Times New Roman" w:hAnsi="Times New Roman" w:cs="Times New Roman"/>
          <w:sz w:val="26"/>
          <w:szCs w:val="26"/>
        </w:rPr>
      </w:pPr>
    </w:p>
    <w:p w:rsidR="00B10231" w:rsidRDefault="00B10231">
      <w:pPr>
        <w:widowControl/>
        <w:autoSpaceDE/>
        <w:autoSpaceDN/>
        <w:adjustRightInd/>
        <w:spacing w:after="160" w:line="259" w:lineRule="auto"/>
        <w:ind w:firstLine="0"/>
        <w:jc w:val="left"/>
        <w:rPr>
          <w:rStyle w:val="a3"/>
          <w:bCs/>
          <w:color w:val="auto"/>
        </w:rPr>
      </w:pPr>
      <w:bookmarkStart w:id="76" w:name="sub_1500"/>
      <w:r>
        <w:rPr>
          <w:rStyle w:val="a3"/>
          <w:bCs/>
          <w:color w:val="auto"/>
        </w:rPr>
        <w:br w:type="page"/>
      </w:r>
    </w:p>
    <w:p w:rsidR="00F32D49" w:rsidRDefault="0036340E" w:rsidP="00F32D49">
      <w:pPr>
        <w:ind w:firstLine="698"/>
        <w:jc w:val="right"/>
        <w:rPr>
          <w:rStyle w:val="a4"/>
          <w:rFonts w:cs="Times New Roman CYR"/>
          <w:color w:val="auto"/>
        </w:rPr>
      </w:pPr>
      <w:r w:rsidRPr="00556AC1">
        <w:rPr>
          <w:rStyle w:val="a3"/>
          <w:b w:val="0"/>
          <w:bCs/>
          <w:color w:val="auto"/>
        </w:rPr>
        <w:t>Приложение № 4</w:t>
      </w:r>
      <w:r w:rsidRPr="00556AC1">
        <w:rPr>
          <w:rStyle w:val="a3"/>
          <w:b w:val="0"/>
          <w:bCs/>
          <w:color w:val="auto"/>
        </w:rPr>
        <w:br/>
      </w:r>
      <w:r w:rsidR="00F32D49" w:rsidRPr="00F0176D">
        <w:rPr>
          <w:rStyle w:val="a3"/>
          <w:b w:val="0"/>
          <w:bCs/>
          <w:color w:val="auto"/>
        </w:rPr>
        <w:t xml:space="preserve">к </w:t>
      </w:r>
      <w:hyperlink w:anchor="sub_1000" w:history="1">
        <w:r w:rsidR="00F32D49" w:rsidRPr="00F0176D">
          <w:rPr>
            <w:rStyle w:val="a4"/>
            <w:rFonts w:cs="Times New Roman CYR"/>
            <w:color w:val="auto"/>
          </w:rPr>
          <w:t>муниципальной программе</w:t>
        </w:r>
      </w:hyperlink>
    </w:p>
    <w:p w:rsidR="00F32D49" w:rsidRDefault="00F32D49" w:rsidP="00F32D49">
      <w:pPr>
        <w:ind w:firstLine="698"/>
        <w:jc w:val="right"/>
        <w:rPr>
          <w:rStyle w:val="a3"/>
          <w:b w:val="0"/>
          <w:bCs/>
          <w:color w:val="auto"/>
        </w:rPr>
      </w:pPr>
      <w:r w:rsidRPr="00F0176D">
        <w:rPr>
          <w:rStyle w:val="a3"/>
          <w:b w:val="0"/>
          <w:bCs/>
          <w:color w:val="auto"/>
        </w:rPr>
        <w:t>«Обесп</w:t>
      </w:r>
      <w:r>
        <w:rPr>
          <w:rStyle w:val="a3"/>
          <w:b w:val="0"/>
          <w:bCs/>
          <w:color w:val="auto"/>
        </w:rPr>
        <w:t>ечение доступным жильем жителей</w:t>
      </w:r>
    </w:p>
    <w:p w:rsidR="00F32D49" w:rsidRPr="00F0176D" w:rsidRDefault="00F32D49" w:rsidP="00F32D49">
      <w:pPr>
        <w:ind w:firstLine="698"/>
        <w:jc w:val="right"/>
        <w:rPr>
          <w:b/>
        </w:rPr>
      </w:pPr>
      <w:r w:rsidRPr="00F0176D">
        <w:rPr>
          <w:rStyle w:val="a3"/>
          <w:b w:val="0"/>
          <w:bCs/>
          <w:color w:val="auto"/>
        </w:rPr>
        <w:t>Находкинского городского округа»</w:t>
      </w:r>
    </w:p>
    <w:p w:rsidR="00556AC1" w:rsidRPr="00556AC1" w:rsidRDefault="00556AC1" w:rsidP="00B10231">
      <w:pPr>
        <w:widowControl/>
        <w:autoSpaceDE/>
        <w:autoSpaceDN/>
        <w:adjustRightInd/>
        <w:spacing w:after="160" w:line="259" w:lineRule="auto"/>
        <w:ind w:firstLine="0"/>
        <w:jc w:val="right"/>
        <w:rPr>
          <w:rStyle w:val="a3"/>
          <w:b w:val="0"/>
          <w:bCs/>
          <w:color w:val="auto"/>
        </w:rPr>
      </w:pPr>
    </w:p>
    <w:p w:rsidR="0036340E" w:rsidRPr="0036340E" w:rsidRDefault="00556AC1" w:rsidP="00B10231">
      <w:pPr>
        <w:ind w:firstLine="698"/>
        <w:jc w:val="center"/>
        <w:rPr>
          <w:rStyle w:val="a3"/>
          <w:bCs/>
          <w:color w:val="auto"/>
        </w:rPr>
      </w:pPr>
      <w:r>
        <w:rPr>
          <w:rStyle w:val="a3"/>
          <w:bCs/>
          <w:color w:val="auto"/>
        </w:rPr>
        <w:t>ПЛАН</w:t>
      </w:r>
    </w:p>
    <w:p w:rsidR="0036340E" w:rsidRPr="0036340E" w:rsidRDefault="0036340E" w:rsidP="00B10231">
      <w:pPr>
        <w:widowControl/>
        <w:autoSpaceDE/>
        <w:autoSpaceDN/>
        <w:adjustRightInd/>
        <w:spacing w:line="259" w:lineRule="auto"/>
        <w:ind w:firstLine="0"/>
        <w:jc w:val="center"/>
        <w:rPr>
          <w:rStyle w:val="a3"/>
          <w:bCs/>
          <w:color w:val="auto"/>
        </w:rPr>
      </w:pPr>
      <w:r w:rsidRPr="0036340E">
        <w:rPr>
          <w:rStyle w:val="a3"/>
          <w:bCs/>
          <w:color w:val="auto"/>
        </w:rPr>
        <w:t xml:space="preserve">реализации муниципальной </w:t>
      </w:r>
      <w:r>
        <w:rPr>
          <w:rStyle w:val="a3"/>
          <w:bCs/>
          <w:color w:val="auto"/>
        </w:rPr>
        <w:t>программы «</w:t>
      </w:r>
      <w:r w:rsidRPr="0036340E">
        <w:rPr>
          <w:rStyle w:val="a3"/>
          <w:bCs/>
          <w:color w:val="auto"/>
        </w:rPr>
        <w:t>Обеспечение доступным жильем жителей</w:t>
      </w:r>
    </w:p>
    <w:p w:rsidR="0009165F" w:rsidRDefault="0036340E" w:rsidP="0009165F">
      <w:pPr>
        <w:widowControl/>
        <w:autoSpaceDE/>
        <w:autoSpaceDN/>
        <w:adjustRightInd/>
        <w:spacing w:line="259" w:lineRule="auto"/>
        <w:ind w:firstLine="0"/>
        <w:jc w:val="center"/>
        <w:rPr>
          <w:rStyle w:val="a3"/>
          <w:bCs/>
          <w:color w:val="auto"/>
        </w:rPr>
      </w:pPr>
      <w:r>
        <w:rPr>
          <w:rStyle w:val="a3"/>
          <w:bCs/>
          <w:color w:val="auto"/>
        </w:rPr>
        <w:t>Находкинского городского округа»</w:t>
      </w:r>
    </w:p>
    <w:tbl>
      <w:tblPr>
        <w:tblW w:w="151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1596"/>
        <w:gridCol w:w="1490"/>
        <w:gridCol w:w="958"/>
        <w:gridCol w:w="1277"/>
        <w:gridCol w:w="745"/>
        <w:gridCol w:w="638"/>
        <w:gridCol w:w="638"/>
        <w:gridCol w:w="638"/>
        <w:gridCol w:w="638"/>
        <w:gridCol w:w="638"/>
        <w:gridCol w:w="638"/>
        <w:gridCol w:w="638"/>
        <w:gridCol w:w="638"/>
        <w:gridCol w:w="638"/>
        <w:gridCol w:w="638"/>
        <w:gridCol w:w="642"/>
        <w:gridCol w:w="1470"/>
      </w:tblGrid>
      <w:tr w:rsidR="0009165F" w:rsidTr="005249D5">
        <w:tc>
          <w:tcPr>
            <w:tcW w:w="638" w:type="dxa"/>
            <w:vMerge w:val="restart"/>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bookmarkStart w:id="77" w:name="_GoBack"/>
            <w:bookmarkEnd w:id="77"/>
            <w:r w:rsidRPr="000E3ED0">
              <w:rPr>
                <w:sz w:val="18"/>
                <w:szCs w:val="18"/>
              </w:rPr>
              <w:t>N п/п</w:t>
            </w:r>
          </w:p>
        </w:tc>
        <w:tc>
          <w:tcPr>
            <w:tcW w:w="1596" w:type="dxa"/>
            <w:vMerge w:val="restart"/>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Наименование подпрограммы, мероприятия</w:t>
            </w:r>
          </w:p>
        </w:tc>
        <w:tc>
          <w:tcPr>
            <w:tcW w:w="1490" w:type="dxa"/>
            <w:vMerge w:val="restart"/>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Отв. исполнитель, соисполнители</w:t>
            </w:r>
          </w:p>
        </w:tc>
        <w:tc>
          <w:tcPr>
            <w:tcW w:w="958" w:type="dxa"/>
            <w:vMerge w:val="restart"/>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Сроки реализации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Наименование показателя</w:t>
            </w:r>
          </w:p>
        </w:tc>
        <w:tc>
          <w:tcPr>
            <w:tcW w:w="745" w:type="dxa"/>
            <w:vMerge w:val="restart"/>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 изм.</w:t>
            </w:r>
          </w:p>
        </w:tc>
        <w:tc>
          <w:tcPr>
            <w:tcW w:w="7022" w:type="dxa"/>
            <w:gridSpan w:val="11"/>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Показатель реализации мероприятия</w:t>
            </w:r>
          </w:p>
        </w:tc>
        <w:tc>
          <w:tcPr>
            <w:tcW w:w="1470" w:type="dxa"/>
            <w:vMerge w:val="restart"/>
            <w:tcBorders>
              <w:top w:val="single" w:sz="4" w:space="0" w:color="auto"/>
              <w:left w:val="single" w:sz="4" w:space="0" w:color="auto"/>
              <w:bottom w:val="single" w:sz="4" w:space="0" w:color="auto"/>
            </w:tcBorders>
          </w:tcPr>
          <w:p w:rsidR="0009165F" w:rsidRPr="000E3ED0" w:rsidRDefault="0009165F" w:rsidP="00F32D49">
            <w:pPr>
              <w:pStyle w:val="a5"/>
              <w:jc w:val="center"/>
              <w:rPr>
                <w:sz w:val="18"/>
                <w:szCs w:val="18"/>
              </w:rPr>
            </w:pPr>
            <w:r w:rsidRPr="000E3ED0">
              <w:rPr>
                <w:sz w:val="18"/>
                <w:szCs w:val="18"/>
              </w:rPr>
              <w:t>Наименование целевого показателя (индикатора)</w:t>
            </w:r>
          </w:p>
        </w:tc>
      </w:tr>
      <w:tr w:rsidR="0009165F" w:rsidTr="005249D5">
        <w:tc>
          <w:tcPr>
            <w:tcW w:w="638" w:type="dxa"/>
            <w:vMerge/>
            <w:tcBorders>
              <w:top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1596" w:type="dxa"/>
            <w:vMerge/>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1490" w:type="dxa"/>
            <w:vMerge/>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958" w:type="dxa"/>
            <w:vMerge/>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1277" w:type="dxa"/>
            <w:vMerge/>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745" w:type="dxa"/>
            <w:vMerge/>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2015</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2016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2017</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2018</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2019</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2020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2021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2022</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2023</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2024</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2025</w:t>
            </w:r>
          </w:p>
        </w:tc>
        <w:tc>
          <w:tcPr>
            <w:tcW w:w="1470" w:type="dxa"/>
            <w:vMerge/>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7</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8</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9</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И</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12</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13</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14</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15</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16</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17</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5"/>
              <w:jc w:val="center"/>
              <w:rPr>
                <w:sz w:val="18"/>
                <w:szCs w:val="18"/>
              </w:rPr>
            </w:pPr>
            <w:r w:rsidRPr="000E3ED0">
              <w:rPr>
                <w:sz w:val="18"/>
                <w:szCs w:val="18"/>
              </w:rPr>
              <w:t>18</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1"/>
              <w:rPr>
                <w:color w:val="auto"/>
                <w:sz w:val="18"/>
                <w:szCs w:val="18"/>
              </w:rPr>
            </w:pPr>
            <w:r w:rsidRPr="000E3ED0">
              <w:rPr>
                <w:color w:val="auto"/>
                <w:sz w:val="18"/>
                <w:szCs w:val="18"/>
              </w:rPr>
              <w:t>2</w:t>
            </w:r>
          </w:p>
        </w:tc>
        <w:tc>
          <w:tcPr>
            <w:tcW w:w="14558" w:type="dxa"/>
            <w:gridSpan w:val="17"/>
            <w:tcBorders>
              <w:top w:val="single" w:sz="4" w:space="0" w:color="auto"/>
              <w:left w:val="single" w:sz="4" w:space="0" w:color="auto"/>
              <w:bottom w:val="single" w:sz="4" w:space="0" w:color="auto"/>
            </w:tcBorders>
          </w:tcPr>
          <w:p w:rsidR="0009165F" w:rsidRPr="000E3ED0" w:rsidRDefault="0041649C" w:rsidP="00F32D49">
            <w:pPr>
              <w:pStyle w:val="1"/>
              <w:rPr>
                <w:color w:val="auto"/>
                <w:sz w:val="18"/>
                <w:szCs w:val="18"/>
              </w:rPr>
            </w:pPr>
            <w:hyperlink r:id="rId104" w:history="1">
              <w:r w:rsidR="0009165F" w:rsidRPr="000E3ED0">
                <w:rPr>
                  <w:rStyle w:val="a4"/>
                  <w:b w:val="0"/>
                  <w:bCs w:val="0"/>
                  <w:color w:val="auto"/>
                  <w:sz w:val="18"/>
                  <w:szCs w:val="18"/>
                </w:rPr>
                <w:t>Подпрограмма 2</w:t>
              </w:r>
            </w:hyperlink>
            <w:r w:rsidR="0009165F" w:rsidRPr="000E3ED0">
              <w:rPr>
                <w:color w:val="auto"/>
                <w:sz w:val="18"/>
                <w:szCs w:val="18"/>
              </w:rPr>
              <w:t>. "Обеспечение жильем молодых семей Находкинского городского округа" на 2015 - 2017 годы и на период до 2025 года</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14558" w:type="dxa"/>
            <w:gridSpan w:val="17"/>
            <w:tcBorders>
              <w:top w:val="single" w:sz="4" w:space="0" w:color="auto"/>
              <w:left w:val="single" w:sz="4" w:space="0" w:color="auto"/>
              <w:bottom w:val="single" w:sz="4" w:space="0" w:color="auto"/>
            </w:tcBorders>
          </w:tcPr>
          <w:p w:rsidR="0009165F" w:rsidRPr="000E3ED0" w:rsidRDefault="0009165F" w:rsidP="00F32D49">
            <w:pPr>
              <w:pStyle w:val="1"/>
              <w:rPr>
                <w:color w:val="auto"/>
                <w:sz w:val="18"/>
                <w:szCs w:val="18"/>
              </w:rPr>
            </w:pPr>
            <w:r w:rsidRPr="000E3ED0">
              <w:rPr>
                <w:color w:val="auto"/>
                <w:sz w:val="18"/>
                <w:szCs w:val="18"/>
              </w:rPr>
              <w:t>Задача: Предоставление молодым семьям Находкинского городского округа - участникам подпрограммы социальных выплат на приобретение (строительство) жилья эконом-класса</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2.1</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2015 - 2025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проведенных приемов</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86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86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86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86</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86</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sz w:val="18"/>
                <w:szCs w:val="18"/>
              </w:rPr>
              <w:t>Количество молодых семей, улучшивших жилищные условия</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2.2.</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законодательством Российской Федерации</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городскою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кол-во семей, признанных нуждающимися в жилых помещениях</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2.3.</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Прием заявлений от молодых семей, признанных нуждающимися в жилых помещениях, на участие в </w:t>
            </w:r>
            <w:hyperlink r:id="rId105" w:history="1">
              <w:r w:rsidRPr="000E3ED0">
                <w:rPr>
                  <w:rStyle w:val="a4"/>
                  <w:color w:val="auto"/>
                  <w:sz w:val="18"/>
                  <w:szCs w:val="18"/>
                </w:rPr>
                <w:t>подпрограмме</w:t>
              </w:r>
            </w:hyperlink>
            <w:r w:rsidRPr="000E3ED0">
              <w:rPr>
                <w:sz w:val="18"/>
                <w:szCs w:val="18"/>
              </w:rPr>
              <w:t xml:space="preserve"> "Обеспечение жильем молодых семей Находкинского городского округа" на 2015-2025 годы</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Кол-во принятых заявлений</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proofErr w:type="spellStart"/>
            <w:r w:rsidRPr="000E3ED0">
              <w:rPr>
                <w:sz w:val="18"/>
                <w:szCs w:val="18"/>
              </w:rPr>
              <w:t>ед</w:t>
            </w:r>
            <w:proofErr w:type="spellEnd"/>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2.4.</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Признание молодых семей, имеющих достаточные доходы для участия в </w:t>
            </w:r>
            <w:hyperlink r:id="rId106" w:history="1">
              <w:r w:rsidRPr="000E3ED0">
                <w:rPr>
                  <w:rStyle w:val="a4"/>
                  <w:color w:val="auto"/>
                  <w:sz w:val="18"/>
                  <w:szCs w:val="18"/>
                </w:rPr>
                <w:t>подпрограмме</w:t>
              </w:r>
            </w:hyperlink>
            <w:r w:rsidRPr="000E3ED0">
              <w:rPr>
                <w:sz w:val="18"/>
                <w:szCs w:val="18"/>
              </w:rPr>
              <w:t xml:space="preserve"> "Обеспечение жильем молодых семей Находкинского городского округа" на 2015-2025 годы</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Кол-во заключений о признании молодых семей имеющих достаточные доходы</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2.5.</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Признание молодых семей участниками </w:t>
            </w:r>
            <w:hyperlink r:id="rId107" w:history="1">
              <w:r w:rsidRPr="000E3ED0">
                <w:rPr>
                  <w:rStyle w:val="a4"/>
                  <w:color w:val="auto"/>
                  <w:sz w:val="18"/>
                  <w:szCs w:val="18"/>
                </w:rPr>
                <w:t>подпрограммы</w:t>
              </w:r>
            </w:hyperlink>
            <w:r w:rsidRPr="000E3ED0">
              <w:rPr>
                <w:sz w:val="18"/>
                <w:szCs w:val="18"/>
              </w:rPr>
              <w:t xml:space="preserve"> "Обеспечение жильем молодых семей Находкинского городского округа" на 2015-2025 годы</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Кол-во решений протоколов заседания комиссии по признанию молодых семей участниками подпрограммы</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2.6.</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Формирование и предоставление списка молодых семей - участников подпрограммы "Обеспечение жильем молодых семей Находки некого городского округа" на 2015 - 2025 годы, изъявивших желание получить социальную выплату на приобретение (строительство) жилья эконом-класса. в очередном финансовом году</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списков</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1470" w:type="dxa"/>
            <w:vMerge w:val="restart"/>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2.7</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Выдача свидетельств о праве на получение социальной выплаты на приобретение жилого помещения или строительство</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свидетельств</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proofErr w:type="spellStart"/>
            <w:r w:rsidRPr="000E3ED0">
              <w:rPr>
                <w:sz w:val="18"/>
                <w:szCs w:val="18"/>
              </w:rPr>
              <w:t>шт</w:t>
            </w:r>
            <w:proofErr w:type="spellEnd"/>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15</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13</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1470" w:type="dxa"/>
            <w:vMerge/>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2 8</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Предоставление социальных выплат на приобретение жилого помещения или строительство индивидуального жилого дома молодым семьям - участникам </w:t>
            </w:r>
            <w:hyperlink r:id="rId108" w:history="1">
              <w:r w:rsidRPr="000E3ED0">
                <w:rPr>
                  <w:rStyle w:val="a4"/>
                  <w:color w:val="auto"/>
                  <w:sz w:val="18"/>
                  <w:szCs w:val="18"/>
                </w:rPr>
                <w:t>подпрограммы</w:t>
              </w:r>
            </w:hyperlink>
            <w:r w:rsidRPr="000E3ED0">
              <w:rPr>
                <w:sz w:val="18"/>
                <w:szCs w:val="18"/>
              </w:rPr>
              <w:t xml:space="preserve"> "Обеспечение жильем молодых семей Находкинского городского округа" на 2015-2025 годы</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бухгалтерского учета и отчетности администрации Находкинского городского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молодых семей, улучшивших жилищные условия</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кол-во семей</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15</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13</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60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1"/>
              <w:rPr>
                <w:color w:val="auto"/>
                <w:sz w:val="18"/>
                <w:szCs w:val="18"/>
              </w:rPr>
            </w:pPr>
            <w:r w:rsidRPr="000E3ED0">
              <w:rPr>
                <w:color w:val="auto"/>
                <w:sz w:val="18"/>
                <w:szCs w:val="18"/>
              </w:rPr>
              <w:t>3</w:t>
            </w:r>
          </w:p>
        </w:tc>
        <w:tc>
          <w:tcPr>
            <w:tcW w:w="14558" w:type="dxa"/>
            <w:gridSpan w:val="17"/>
            <w:tcBorders>
              <w:top w:val="single" w:sz="4" w:space="0" w:color="auto"/>
              <w:left w:val="single" w:sz="4" w:space="0" w:color="auto"/>
              <w:bottom w:val="single" w:sz="4" w:space="0" w:color="auto"/>
            </w:tcBorders>
          </w:tcPr>
          <w:p w:rsidR="0009165F" w:rsidRPr="000E3ED0" w:rsidRDefault="0041649C" w:rsidP="00F32D49">
            <w:pPr>
              <w:pStyle w:val="a7"/>
              <w:rPr>
                <w:sz w:val="18"/>
                <w:szCs w:val="18"/>
              </w:rPr>
            </w:pPr>
            <w:hyperlink r:id="rId109" w:history="1">
              <w:r w:rsidR="0009165F" w:rsidRPr="000E3ED0">
                <w:rPr>
                  <w:rStyle w:val="a4"/>
                  <w:color w:val="auto"/>
                  <w:sz w:val="18"/>
                  <w:szCs w:val="18"/>
                </w:rPr>
                <w:t>Подпрограмма 3</w:t>
              </w:r>
            </w:hyperlink>
            <w:r w:rsidR="0009165F" w:rsidRPr="000E3ED0">
              <w:rPr>
                <w:rStyle w:val="a3"/>
                <w:color w:val="auto"/>
                <w:sz w:val="18"/>
                <w:szCs w:val="18"/>
              </w:rPr>
              <w:t>. "Обеспечение земельных участков, предоставленных на бесплатной основе гражданам, имеющим трех и более детей, инженерной инфраструктурой" на 2015 - 2017 годы и на период до 2025 года</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14558" w:type="dxa"/>
            <w:gridSpan w:val="17"/>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rStyle w:val="a3"/>
                <w:color w:val="auto"/>
                <w:sz w:val="18"/>
                <w:szCs w:val="18"/>
              </w:rPr>
              <w:t>Задача Обеспечение земельных участков, предоставленных на бесплатной основе гражданам, имеющим трех и более детей, инженерной и транспортной инфраструктурами</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3.1.</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Разработка и утверждение проекта планировки и межевания территории</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Ответственный исполнитель - МКУ "Находка </w:t>
            </w:r>
            <w:proofErr w:type="spellStart"/>
            <w:r w:rsidRPr="000E3ED0">
              <w:rPr>
                <w:sz w:val="18"/>
                <w:szCs w:val="18"/>
              </w:rPr>
              <w:t>ДАГиЗ</w:t>
            </w:r>
            <w:proofErr w:type="spellEnd"/>
            <w:r w:rsidRPr="000E3ED0">
              <w:rPr>
                <w:sz w:val="18"/>
                <w:szCs w:val="18"/>
              </w:rPr>
              <w:t>"</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2017-2018</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территорий, на которых утверждены ППМТ</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кол-во территорий</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vMerge w:val="restart"/>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sz w:val="18"/>
                <w:szCs w:val="18"/>
              </w:rPr>
              <w:t>Количество разработанных и утвержденных проектов планировки и межевания территорий.</w:t>
            </w:r>
          </w:p>
          <w:p w:rsidR="0009165F" w:rsidRPr="000E3ED0" w:rsidRDefault="0009165F" w:rsidP="00F32D49">
            <w:pPr>
              <w:pStyle w:val="a7"/>
              <w:rPr>
                <w:sz w:val="18"/>
                <w:szCs w:val="18"/>
              </w:rPr>
            </w:pPr>
            <w:r w:rsidRPr="000E3ED0">
              <w:rPr>
                <w:sz w:val="18"/>
                <w:szCs w:val="18"/>
              </w:rPr>
              <w:t>Количество территорий, на которых разработана и утверждена проектно-сметная документация на строительство дорожной инфраструктуры.</w:t>
            </w:r>
          </w:p>
          <w:p w:rsidR="0009165F" w:rsidRPr="000E3ED0" w:rsidRDefault="0009165F" w:rsidP="00F32D49">
            <w:pPr>
              <w:pStyle w:val="a7"/>
              <w:rPr>
                <w:sz w:val="18"/>
                <w:szCs w:val="18"/>
              </w:rPr>
            </w:pPr>
            <w:r w:rsidRPr="000E3ED0">
              <w:rPr>
                <w:sz w:val="18"/>
                <w:szCs w:val="18"/>
              </w:rPr>
              <w:t>Количество территорий, на которых разработана и утверждена проектно-сметная документация на строительство инженерной инфраструктуры</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3.2.</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Выполнение работ по инженерным изысканиям</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МКУ "УКС"</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2016-2022</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положительных заключений государственной экспертизы</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кол-во территорий</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vMerge/>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3.3.</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Выполнение кадастровых работ</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Ответственный исполнитель - МКУ "Находка </w:t>
            </w:r>
            <w:proofErr w:type="spellStart"/>
            <w:r w:rsidRPr="000E3ED0">
              <w:rPr>
                <w:sz w:val="18"/>
                <w:szCs w:val="18"/>
              </w:rPr>
              <w:t>ДАГиЗ</w:t>
            </w:r>
            <w:proofErr w:type="spellEnd"/>
            <w:r w:rsidRPr="000E3ED0">
              <w:rPr>
                <w:sz w:val="18"/>
                <w:szCs w:val="18"/>
              </w:rPr>
              <w:t>"</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2016-2020</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земельных участков поставленных на кадастровый учет</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кол-во земельных участков</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37</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vMerge/>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3.4.</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Разработка проектно</w:t>
            </w:r>
            <w:r w:rsidR="000941C7">
              <w:rPr>
                <w:rFonts w:asciiTheme="minorHAnsi" w:hAnsiTheme="minorHAnsi"/>
                <w:sz w:val="18"/>
                <w:szCs w:val="18"/>
              </w:rPr>
              <w:t>-</w:t>
            </w:r>
            <w:r w:rsidRPr="000E3ED0">
              <w:rPr>
                <w:sz w:val="18"/>
                <w:szCs w:val="18"/>
              </w:rPr>
              <w:t xml:space="preserve"> сметной и рабочей документации</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МКУ "УКС"</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2017-2025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территорий, на которые утверждена ПСД и получено положительное заключение государственной экспертизы</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кол-во территорий</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vMerge/>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3.5.</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Строительство дорожной инфраструктуры</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МКУ "УКС"</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2017-2025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территорий с построенной дорожной инфраструктурой</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кол-во территорий</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vMerge/>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0941C7">
        <w:trPr>
          <w:trHeight w:val="173"/>
        </w:trPr>
        <w:tc>
          <w:tcPr>
            <w:tcW w:w="638" w:type="dxa"/>
            <w:tcBorders>
              <w:top w:val="single" w:sz="4" w:space="0" w:color="auto"/>
              <w:bottom w:val="single" w:sz="4" w:space="0" w:color="auto"/>
              <w:right w:val="single" w:sz="4" w:space="0" w:color="auto"/>
            </w:tcBorders>
          </w:tcPr>
          <w:p w:rsidR="0009165F" w:rsidRPr="000E3ED0" w:rsidRDefault="0009165F" w:rsidP="00F32D49">
            <w:pPr>
              <w:pStyle w:val="1"/>
              <w:rPr>
                <w:color w:val="auto"/>
                <w:sz w:val="18"/>
                <w:szCs w:val="18"/>
              </w:rPr>
            </w:pPr>
            <w:r w:rsidRPr="000E3ED0">
              <w:rPr>
                <w:color w:val="auto"/>
                <w:sz w:val="18"/>
                <w:szCs w:val="18"/>
              </w:rPr>
              <w:t>4</w:t>
            </w:r>
          </w:p>
        </w:tc>
        <w:tc>
          <w:tcPr>
            <w:tcW w:w="14558" w:type="dxa"/>
            <w:gridSpan w:val="17"/>
            <w:tcBorders>
              <w:top w:val="single" w:sz="4" w:space="0" w:color="auto"/>
              <w:left w:val="single" w:sz="4" w:space="0" w:color="auto"/>
              <w:bottom w:val="single" w:sz="4" w:space="0" w:color="auto"/>
            </w:tcBorders>
          </w:tcPr>
          <w:p w:rsidR="0009165F" w:rsidRPr="000E3ED0" w:rsidRDefault="0041649C" w:rsidP="000941C7">
            <w:pPr>
              <w:pStyle w:val="a7"/>
              <w:rPr>
                <w:sz w:val="18"/>
                <w:szCs w:val="18"/>
              </w:rPr>
            </w:pPr>
            <w:hyperlink r:id="rId110" w:history="1">
              <w:r w:rsidR="0009165F" w:rsidRPr="000E3ED0">
                <w:rPr>
                  <w:rStyle w:val="a4"/>
                  <w:color w:val="auto"/>
                  <w:sz w:val="18"/>
                  <w:szCs w:val="18"/>
                </w:rPr>
                <w:t>Подпрограмма 4</w:t>
              </w:r>
            </w:hyperlink>
            <w:r w:rsidR="0009165F" w:rsidRPr="000E3ED0">
              <w:rPr>
                <w:rStyle w:val="a3"/>
                <w:color w:val="auto"/>
                <w:sz w:val="18"/>
                <w:szCs w:val="18"/>
              </w:rPr>
              <w:t>.</w:t>
            </w:r>
            <w:r w:rsidR="000941C7">
              <w:rPr>
                <w:rStyle w:val="a3"/>
                <w:rFonts w:asciiTheme="minorHAnsi" w:hAnsiTheme="minorHAnsi"/>
                <w:color w:val="auto"/>
                <w:sz w:val="18"/>
                <w:szCs w:val="18"/>
              </w:rPr>
              <w:t xml:space="preserve"> «</w:t>
            </w:r>
            <w:r w:rsidR="0009165F" w:rsidRPr="000E3ED0">
              <w:rPr>
                <w:rStyle w:val="a3"/>
                <w:color w:val="auto"/>
                <w:sz w:val="18"/>
                <w:szCs w:val="18"/>
              </w:rPr>
              <w:t>Переселение граждан из аварийного жилищного фонда Находкинского городского округа признанного таковым до 01.01.2012</w:t>
            </w:r>
            <w:r w:rsidR="000941C7">
              <w:rPr>
                <w:rStyle w:val="a3"/>
                <w:rFonts w:asciiTheme="minorHAnsi" w:hAnsiTheme="minorHAnsi"/>
                <w:color w:val="auto"/>
                <w:sz w:val="18"/>
                <w:szCs w:val="18"/>
              </w:rPr>
              <w:t>»</w:t>
            </w:r>
            <w:r w:rsidR="0009165F" w:rsidRPr="000E3ED0">
              <w:rPr>
                <w:rStyle w:val="a3"/>
                <w:color w:val="auto"/>
                <w:sz w:val="18"/>
                <w:szCs w:val="18"/>
              </w:rPr>
              <w:t xml:space="preserve"> на 2013 - 2018 годы</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14558" w:type="dxa"/>
            <w:gridSpan w:val="17"/>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rStyle w:val="a3"/>
                <w:color w:val="auto"/>
                <w:sz w:val="18"/>
                <w:szCs w:val="18"/>
              </w:rPr>
              <w:t>Задачи:</w:t>
            </w:r>
          </w:p>
          <w:p w:rsidR="0009165F" w:rsidRPr="000E3ED0" w:rsidRDefault="0009165F" w:rsidP="00F32D49">
            <w:pPr>
              <w:pStyle w:val="a7"/>
              <w:rPr>
                <w:sz w:val="18"/>
                <w:szCs w:val="18"/>
              </w:rPr>
            </w:pPr>
            <w:r w:rsidRPr="000E3ED0">
              <w:rPr>
                <w:rStyle w:val="a3"/>
                <w:color w:val="auto"/>
                <w:sz w:val="18"/>
                <w:szCs w:val="18"/>
              </w:rPr>
              <w:t>1 Обеспечение процесса приобретения благоустроенных жилых помещений для переселения граждан из аварийного жилищного фонда Находкинского городского округа.</w:t>
            </w:r>
          </w:p>
          <w:p w:rsidR="0009165F" w:rsidRPr="000E3ED0" w:rsidRDefault="0009165F" w:rsidP="00F32D49">
            <w:pPr>
              <w:pStyle w:val="a7"/>
              <w:rPr>
                <w:sz w:val="18"/>
                <w:szCs w:val="18"/>
              </w:rPr>
            </w:pPr>
            <w:r w:rsidRPr="000E3ED0">
              <w:rPr>
                <w:rStyle w:val="a3"/>
                <w:color w:val="auto"/>
                <w:sz w:val="18"/>
                <w:szCs w:val="18"/>
              </w:rPr>
              <w:t>2. Организация процедуры уплаты выкупной цены собственникам за изымаемые жилые помещения в аварийном жилищном фонде Находкинского городского округа</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4.1</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управление имуществом администрации Находкинского городского округа</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2018</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приобретенных благоустроенных жилых помещений, либо количество изъятых жилых помещений в аварийном жилищном фонде путем выкупа</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162</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125</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51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sz w:val="18"/>
                <w:szCs w:val="18"/>
              </w:rPr>
              <w:t xml:space="preserve">Количество </w:t>
            </w:r>
            <w:proofErr w:type="gramStart"/>
            <w:r w:rsidRPr="000E3ED0">
              <w:rPr>
                <w:sz w:val="18"/>
                <w:szCs w:val="18"/>
              </w:rPr>
              <w:t>граждан</w:t>
            </w:r>
            <w:proofErr w:type="gramEnd"/>
            <w:r w:rsidRPr="000E3ED0">
              <w:rPr>
                <w:sz w:val="18"/>
                <w:szCs w:val="18"/>
              </w:rPr>
              <w:t xml:space="preserve">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 Количество расселенных либо выкупленных жилых помещений</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4.2.</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Переселение граждан из аварийных домов в благоустроенные жилые помещения в многоквартирных домах</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отдел по жилью администрации Находкинского городского округа Управление имуществом</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2018</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граждан переселенцы х в благоустроенные жилые помещения, либо количество граждан получивших возмещение за изъятые</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чел.</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339</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235</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97</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sz w:val="18"/>
                <w:szCs w:val="18"/>
              </w:rPr>
              <w:t>в аварийных домах. Общая площадь расселенных либо выкупленных жилых помещений в аварийных домах</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4.3.</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Снос аварийных домов</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УЖКХ администрации НГО</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2018</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снесенных аварийных домов</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20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36</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1"/>
              <w:rPr>
                <w:color w:val="auto"/>
                <w:sz w:val="18"/>
                <w:szCs w:val="18"/>
              </w:rPr>
            </w:pPr>
            <w:r w:rsidRPr="000E3ED0">
              <w:rPr>
                <w:color w:val="auto"/>
                <w:sz w:val="18"/>
                <w:szCs w:val="18"/>
              </w:rPr>
              <w:t>5.</w:t>
            </w:r>
          </w:p>
        </w:tc>
        <w:tc>
          <w:tcPr>
            <w:tcW w:w="14558" w:type="dxa"/>
            <w:gridSpan w:val="17"/>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rStyle w:val="a3"/>
                <w:color w:val="auto"/>
                <w:sz w:val="18"/>
                <w:szCs w:val="18"/>
              </w:rPr>
              <w:t>Отдельные мероприятия</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5.1</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Мероприятия по завершении переселения граждан из аварийного жилищного фонда за счет субсидий из краевого бюджета</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Ответственный исполнитель - управление имуществом администрации</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жилых помещений в аварийном жилищном фонде, переселение граждан из которых завершено</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137</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41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5"/>
              <w:rPr>
                <w:sz w:val="18"/>
                <w:szCs w:val="18"/>
              </w:rPr>
            </w:pP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5.2.</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Внесение изменений в Генеральный план Находкинского городского округа</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ответственный исполнитель - </w:t>
            </w:r>
            <w:proofErr w:type="spellStart"/>
            <w:r w:rsidRPr="000E3ED0">
              <w:rPr>
                <w:sz w:val="18"/>
                <w:szCs w:val="18"/>
              </w:rPr>
              <w:t>УАГиР</w:t>
            </w:r>
            <w:proofErr w:type="spellEnd"/>
          </w:p>
          <w:p w:rsidR="0009165F" w:rsidRPr="000E3ED0" w:rsidRDefault="0009165F" w:rsidP="00F32D49">
            <w:pPr>
              <w:pStyle w:val="a7"/>
              <w:rPr>
                <w:sz w:val="18"/>
                <w:szCs w:val="18"/>
              </w:rPr>
            </w:pPr>
            <w:r w:rsidRPr="000E3ED0">
              <w:rPr>
                <w:sz w:val="18"/>
                <w:szCs w:val="18"/>
              </w:rPr>
              <w:t>администрации НГО</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2018 - 2020</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Кол-во утвержденных проектов внесения изменений в Генеральный план НГО</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proofErr w:type="spellStart"/>
            <w:r w:rsidRPr="000E3ED0">
              <w:rPr>
                <w:sz w:val="18"/>
                <w:szCs w:val="18"/>
              </w:rPr>
              <w:t>ед</w:t>
            </w:r>
            <w:proofErr w:type="spellEnd"/>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sz w:val="18"/>
                <w:szCs w:val="18"/>
              </w:rPr>
              <w:t>Разработка документов территориального планирования</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5.3.</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Разработка стратегии социально экономического развития и плана мероприятий по реализации стратегии социально экономического развития Находкинского городского округа</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ответственный исполнитель - </w:t>
            </w:r>
            <w:proofErr w:type="spellStart"/>
            <w:r w:rsidRPr="000E3ED0">
              <w:rPr>
                <w:sz w:val="18"/>
                <w:szCs w:val="18"/>
              </w:rPr>
              <w:t>УЭПРиП</w:t>
            </w:r>
            <w:proofErr w:type="spellEnd"/>
          </w:p>
          <w:p w:rsidR="0009165F" w:rsidRPr="000E3ED0" w:rsidRDefault="0009165F" w:rsidP="00F32D49">
            <w:pPr>
              <w:pStyle w:val="a7"/>
              <w:rPr>
                <w:sz w:val="18"/>
                <w:szCs w:val="18"/>
              </w:rPr>
            </w:pPr>
            <w:r w:rsidRPr="000E3ED0">
              <w:rPr>
                <w:sz w:val="18"/>
                <w:szCs w:val="18"/>
              </w:rPr>
              <w:t>администрации НГО</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2019</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Кол-во утвержденных стратегий социально-экономического развития и плана мероприятий по реализации стратегии социально-экономического развития</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sz w:val="18"/>
                <w:szCs w:val="18"/>
              </w:rPr>
              <w:t>Разработка документов стратегического планирования</w:t>
            </w:r>
          </w:p>
        </w:tc>
      </w:tr>
      <w:tr w:rsidR="0009165F" w:rsidTr="005249D5">
        <w:tc>
          <w:tcPr>
            <w:tcW w:w="638" w:type="dxa"/>
            <w:tcBorders>
              <w:top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54.</w:t>
            </w:r>
          </w:p>
        </w:tc>
        <w:tc>
          <w:tcPr>
            <w:tcW w:w="1596"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Образование земельных участков в целях их бесплатного предоставления в собственность гражданам, имеющим трех и более детей</w:t>
            </w:r>
          </w:p>
        </w:tc>
        <w:tc>
          <w:tcPr>
            <w:tcW w:w="1490"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 xml:space="preserve">ответственный исполнитель - </w:t>
            </w:r>
            <w:proofErr w:type="spellStart"/>
            <w:r w:rsidRPr="000E3ED0">
              <w:rPr>
                <w:sz w:val="18"/>
                <w:szCs w:val="18"/>
              </w:rPr>
              <w:t>УАГиР</w:t>
            </w:r>
            <w:proofErr w:type="spellEnd"/>
          </w:p>
          <w:p w:rsidR="0009165F" w:rsidRPr="000E3ED0" w:rsidRDefault="0009165F" w:rsidP="00F32D49">
            <w:pPr>
              <w:pStyle w:val="a7"/>
              <w:rPr>
                <w:sz w:val="18"/>
                <w:szCs w:val="18"/>
              </w:rPr>
            </w:pPr>
            <w:r w:rsidRPr="000E3ED0">
              <w:rPr>
                <w:sz w:val="18"/>
                <w:szCs w:val="18"/>
              </w:rPr>
              <w:t>администрации НГО</w:t>
            </w:r>
          </w:p>
        </w:tc>
        <w:tc>
          <w:tcPr>
            <w:tcW w:w="95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2019 - 2025</w:t>
            </w:r>
          </w:p>
        </w:tc>
        <w:tc>
          <w:tcPr>
            <w:tcW w:w="1277"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7"/>
              <w:rPr>
                <w:sz w:val="18"/>
                <w:szCs w:val="18"/>
              </w:rPr>
            </w:pPr>
            <w:r w:rsidRPr="000E3ED0">
              <w:rPr>
                <w:sz w:val="18"/>
                <w:szCs w:val="18"/>
              </w:rPr>
              <w:t>Количество кадастровых выписок о земельном участке</w:t>
            </w:r>
          </w:p>
        </w:tc>
        <w:tc>
          <w:tcPr>
            <w:tcW w:w="745"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ед.</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112</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100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38"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642" w:type="dxa"/>
            <w:tcBorders>
              <w:top w:val="single" w:sz="4" w:space="0" w:color="auto"/>
              <w:left w:val="single" w:sz="4" w:space="0" w:color="auto"/>
              <w:bottom w:val="single" w:sz="4" w:space="0" w:color="auto"/>
              <w:right w:val="single" w:sz="4" w:space="0" w:color="auto"/>
            </w:tcBorders>
          </w:tcPr>
          <w:p w:rsidR="0009165F" w:rsidRPr="000E3ED0" w:rsidRDefault="0009165F" w:rsidP="00F32D49">
            <w:pPr>
              <w:pStyle w:val="a5"/>
              <w:jc w:val="center"/>
              <w:rPr>
                <w:sz w:val="18"/>
                <w:szCs w:val="18"/>
              </w:rPr>
            </w:pPr>
            <w:r w:rsidRPr="000E3ED0">
              <w:rPr>
                <w:sz w:val="18"/>
                <w:szCs w:val="18"/>
              </w:rPr>
              <w:t>0</w:t>
            </w:r>
          </w:p>
        </w:tc>
        <w:tc>
          <w:tcPr>
            <w:tcW w:w="1470" w:type="dxa"/>
            <w:tcBorders>
              <w:top w:val="single" w:sz="4" w:space="0" w:color="auto"/>
              <w:left w:val="single" w:sz="4" w:space="0" w:color="auto"/>
              <w:bottom w:val="single" w:sz="4" w:space="0" w:color="auto"/>
            </w:tcBorders>
          </w:tcPr>
          <w:p w:rsidR="0009165F" w:rsidRPr="000E3ED0" w:rsidRDefault="0009165F" w:rsidP="00F32D49">
            <w:pPr>
              <w:pStyle w:val="a7"/>
              <w:rPr>
                <w:sz w:val="18"/>
                <w:szCs w:val="18"/>
              </w:rPr>
            </w:pPr>
            <w:r w:rsidRPr="000E3ED0">
              <w:rPr>
                <w:sz w:val="18"/>
                <w:szCs w:val="18"/>
              </w:rPr>
              <w:t>Количество земельных участков, обеспеченных инженерной инфраструктурой</w:t>
            </w:r>
          </w:p>
        </w:tc>
      </w:tr>
    </w:tbl>
    <w:p w:rsidR="0009165F" w:rsidRPr="0009165F" w:rsidRDefault="0009165F" w:rsidP="0009165F">
      <w:pPr>
        <w:widowControl/>
        <w:autoSpaceDE/>
        <w:autoSpaceDN/>
        <w:adjustRightInd/>
        <w:spacing w:line="259" w:lineRule="auto"/>
        <w:ind w:firstLine="0"/>
        <w:rPr>
          <w:b/>
          <w:bCs/>
        </w:rPr>
        <w:sectPr w:rsidR="0009165F" w:rsidRPr="0009165F" w:rsidSect="0009165F">
          <w:headerReference w:type="default" r:id="rId111"/>
          <w:footerReference w:type="default" r:id="rId112"/>
          <w:pgSz w:w="16837" w:h="11905" w:orient="landscape"/>
          <w:pgMar w:top="799" w:right="1440" w:bottom="799" w:left="851" w:header="720" w:footer="720" w:gutter="0"/>
          <w:cols w:space="720"/>
          <w:noEndnote/>
        </w:sectPr>
      </w:pPr>
    </w:p>
    <w:p w:rsidR="00F0176D" w:rsidRDefault="00BB3DD3">
      <w:pPr>
        <w:ind w:firstLine="698"/>
        <w:jc w:val="right"/>
        <w:rPr>
          <w:rStyle w:val="a4"/>
          <w:rFonts w:cs="Times New Roman CYR"/>
          <w:color w:val="auto"/>
        </w:rPr>
      </w:pPr>
      <w:r w:rsidRPr="00F0176D">
        <w:rPr>
          <w:rStyle w:val="a3"/>
          <w:b w:val="0"/>
          <w:bCs/>
          <w:color w:val="auto"/>
        </w:rPr>
        <w:t>Приложение №</w:t>
      </w:r>
      <w:r w:rsidR="00343814" w:rsidRPr="00F0176D">
        <w:rPr>
          <w:rStyle w:val="a3"/>
          <w:b w:val="0"/>
          <w:bCs/>
          <w:color w:val="auto"/>
        </w:rPr>
        <w:t> 5</w:t>
      </w:r>
      <w:r w:rsidR="00343814" w:rsidRPr="00F0176D">
        <w:rPr>
          <w:rStyle w:val="a3"/>
          <w:b w:val="0"/>
          <w:bCs/>
          <w:color w:val="auto"/>
        </w:rPr>
        <w:br/>
        <w:t xml:space="preserve">к </w:t>
      </w:r>
      <w:hyperlink w:anchor="sub_1000" w:history="1">
        <w:r w:rsidR="00343814" w:rsidRPr="00F0176D">
          <w:rPr>
            <w:rStyle w:val="a4"/>
            <w:rFonts w:cs="Times New Roman CYR"/>
            <w:color w:val="auto"/>
          </w:rPr>
          <w:t>муниципальной программе</w:t>
        </w:r>
      </w:hyperlink>
    </w:p>
    <w:p w:rsidR="00F0176D" w:rsidRDefault="009E0D38">
      <w:pPr>
        <w:ind w:firstLine="698"/>
        <w:jc w:val="right"/>
        <w:rPr>
          <w:rStyle w:val="a3"/>
          <w:b w:val="0"/>
          <w:bCs/>
          <w:color w:val="auto"/>
        </w:rPr>
      </w:pPr>
      <w:r w:rsidRPr="00F0176D">
        <w:rPr>
          <w:rStyle w:val="a3"/>
          <w:b w:val="0"/>
          <w:bCs/>
          <w:color w:val="auto"/>
        </w:rPr>
        <w:t>«</w:t>
      </w:r>
      <w:r w:rsidR="00343814" w:rsidRPr="00F0176D">
        <w:rPr>
          <w:rStyle w:val="a3"/>
          <w:b w:val="0"/>
          <w:bCs/>
          <w:color w:val="auto"/>
        </w:rPr>
        <w:t>Обесп</w:t>
      </w:r>
      <w:r w:rsidR="00F0176D">
        <w:rPr>
          <w:rStyle w:val="a3"/>
          <w:b w:val="0"/>
          <w:bCs/>
          <w:color w:val="auto"/>
        </w:rPr>
        <w:t>ечение доступным жильем жителей</w:t>
      </w:r>
    </w:p>
    <w:p w:rsidR="00343814" w:rsidRPr="00F0176D" w:rsidRDefault="00343814">
      <w:pPr>
        <w:ind w:firstLine="698"/>
        <w:jc w:val="right"/>
        <w:rPr>
          <w:b/>
        </w:rPr>
      </w:pPr>
      <w:r w:rsidRPr="00F0176D">
        <w:rPr>
          <w:rStyle w:val="a3"/>
          <w:b w:val="0"/>
          <w:bCs/>
          <w:color w:val="auto"/>
        </w:rPr>
        <w:t>Находкинского городского округа</w:t>
      </w:r>
      <w:r w:rsidR="009E0D38" w:rsidRPr="00F0176D">
        <w:rPr>
          <w:rStyle w:val="a3"/>
          <w:b w:val="0"/>
          <w:bCs/>
          <w:color w:val="auto"/>
        </w:rPr>
        <w:t>»</w:t>
      </w:r>
    </w:p>
    <w:bookmarkEnd w:id="76"/>
    <w:p w:rsidR="00343814" w:rsidRPr="00350304" w:rsidRDefault="00343814">
      <w:pPr>
        <w:pStyle w:val="1"/>
        <w:rPr>
          <w:color w:val="auto"/>
        </w:rPr>
      </w:pPr>
    </w:p>
    <w:p w:rsidR="00343814" w:rsidRPr="00350304" w:rsidRDefault="00343814">
      <w:pPr>
        <w:pStyle w:val="1"/>
        <w:rPr>
          <w:color w:val="auto"/>
        </w:rPr>
      </w:pPr>
      <w:r w:rsidRPr="00350304">
        <w:rPr>
          <w:color w:val="auto"/>
        </w:rPr>
        <w:t>Методика</w:t>
      </w:r>
      <w:r w:rsidRPr="00350304">
        <w:rPr>
          <w:color w:val="auto"/>
        </w:rPr>
        <w:br/>
        <w:t>оценки эффективности муниципальной программы</w:t>
      </w:r>
    </w:p>
    <w:p w:rsidR="00343814" w:rsidRPr="00350304" w:rsidRDefault="00343814"/>
    <w:p w:rsidR="00343814" w:rsidRPr="00350304" w:rsidRDefault="00343814">
      <w:bookmarkStart w:id="78" w:name="sub_1501"/>
      <w:r w:rsidRPr="00350304">
        <w:t>1. Оценка эффективности реализации муниципальной программы и входящих в нее подпрограмм проводится на основе оценок по трем критериям:</w:t>
      </w:r>
    </w:p>
    <w:bookmarkEnd w:id="78"/>
    <w:p w:rsidR="00343814" w:rsidRPr="00350304" w:rsidRDefault="00343814">
      <w:r w:rsidRPr="00350304">
        <w:fldChar w:fldCharType="begin"/>
      </w:r>
      <w:r w:rsidRPr="00350304">
        <w:instrText>HYPERLINK "http://internet.garant.ru/document/redirect/44715806/15011"</w:instrText>
      </w:r>
      <w:r w:rsidRPr="00350304">
        <w:fldChar w:fldCharType="separate"/>
      </w:r>
      <w:r w:rsidRPr="00350304">
        <w:rPr>
          <w:rStyle w:val="a4"/>
          <w:rFonts w:cs="Times New Roman CYR"/>
          <w:color w:val="auto"/>
        </w:rPr>
        <w:t>степени</w:t>
      </w:r>
      <w:r w:rsidRPr="00350304">
        <w:fldChar w:fldCharType="end"/>
      </w:r>
      <w:r w:rsidRPr="00350304">
        <w:t xml:space="preserve"> достижения целей и решения задач муниципальной программы (подпрограммы);</w:t>
      </w:r>
    </w:p>
    <w:p w:rsidR="00343814" w:rsidRPr="00350304" w:rsidRDefault="0041649C">
      <w:hyperlink r:id="rId113" w:history="1">
        <w:r w:rsidR="00343814" w:rsidRPr="00350304">
          <w:rPr>
            <w:rStyle w:val="a4"/>
            <w:rFonts w:cs="Times New Roman CYR"/>
            <w:color w:val="auto"/>
          </w:rPr>
          <w:t>степени</w:t>
        </w:r>
      </w:hyperlink>
      <w:r w:rsidR="00343814" w:rsidRPr="00350304">
        <w:t xml:space="preserve"> соответствия запланированному уровню затрат;</w:t>
      </w:r>
    </w:p>
    <w:p w:rsidR="00343814" w:rsidRPr="00350304" w:rsidRDefault="0041649C">
      <w:hyperlink r:id="rId114" w:history="1">
        <w:r w:rsidR="00343814" w:rsidRPr="00350304">
          <w:rPr>
            <w:rStyle w:val="a4"/>
            <w:rFonts w:cs="Times New Roman CYR"/>
            <w:color w:val="auto"/>
          </w:rPr>
          <w:t>степени</w:t>
        </w:r>
      </w:hyperlink>
      <w:r w:rsidR="00343814" w:rsidRPr="00350304">
        <w:t xml:space="preserve"> реализации мероприятий муниципальной программы (подпрограммы).</w:t>
      </w:r>
    </w:p>
    <w:p w:rsidR="00343814" w:rsidRPr="00350304" w:rsidRDefault="00343814">
      <w:bookmarkStart w:id="79" w:name="sub_1511"/>
      <w:r w:rsidRPr="00350304">
        <w:t>1.1. Оценка степени достижения целей и решения задач муниципальной программы (подпрограммы).</w:t>
      </w:r>
    </w:p>
    <w:bookmarkEnd w:id="79"/>
    <w:p w:rsidR="00343814" w:rsidRPr="00350304" w:rsidRDefault="00343814">
      <w:r w:rsidRPr="00350304">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43814" w:rsidRPr="00350304" w:rsidRDefault="00343814">
      <w:r w:rsidRPr="00350304">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343814" w:rsidRPr="00350304" w:rsidRDefault="00343814"/>
    <w:p w:rsidR="00343814" w:rsidRPr="00350304" w:rsidRDefault="002918A7">
      <w:r w:rsidRPr="00350304">
        <w:rPr>
          <w:noProof/>
        </w:rPr>
        <w:drawing>
          <wp:inline distT="0" distB="0" distL="0" distR="0" wp14:anchorId="16A0D5AB" wp14:editId="3331B75F">
            <wp:extent cx="810895" cy="483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10895" cy="483235"/>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r w:rsidR="002918A7" w:rsidRPr="00350304">
        <w:rPr>
          <w:noProof/>
        </w:rPr>
        <w:drawing>
          <wp:inline distT="0" distB="0" distL="0" distR="0" wp14:anchorId="15547E79" wp14:editId="65849BF5">
            <wp:extent cx="20701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350304">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343814" w:rsidRPr="00350304" w:rsidRDefault="002918A7">
      <w:r w:rsidRPr="00350304">
        <w:rPr>
          <w:noProof/>
        </w:rPr>
        <w:drawing>
          <wp:inline distT="0" distB="0" distL="0" distR="0" wp14:anchorId="2B5FE218" wp14:editId="18716F43">
            <wp:extent cx="396875" cy="2241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96875" cy="224155"/>
                    </a:xfrm>
                    <a:prstGeom prst="rect">
                      <a:avLst/>
                    </a:prstGeom>
                    <a:noFill/>
                    <a:ln>
                      <a:noFill/>
                    </a:ln>
                  </pic:spPr>
                </pic:pic>
              </a:graphicData>
            </a:graphic>
          </wp:inline>
        </w:drawing>
      </w:r>
      <w:r w:rsidR="00343814" w:rsidRPr="00350304">
        <w:t xml:space="preserve"> - фактическое значение i-</w:t>
      </w:r>
      <w:proofErr w:type="spellStart"/>
      <w:r w:rsidR="00343814" w:rsidRPr="00350304">
        <w:t>го</w:t>
      </w:r>
      <w:proofErr w:type="spellEnd"/>
      <w:r w:rsidR="00343814" w:rsidRPr="00350304">
        <w:t xml:space="preserve"> индикатора (показателя) муниципальной программы;</w:t>
      </w:r>
    </w:p>
    <w:p w:rsidR="00343814" w:rsidRPr="00350304" w:rsidRDefault="002918A7">
      <w:r w:rsidRPr="00350304">
        <w:rPr>
          <w:noProof/>
        </w:rPr>
        <w:drawing>
          <wp:inline distT="0" distB="0" distL="0" distR="0" wp14:anchorId="52C62E30" wp14:editId="17E6C0E8">
            <wp:extent cx="396875" cy="2241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96875" cy="224155"/>
                    </a:xfrm>
                    <a:prstGeom prst="rect">
                      <a:avLst/>
                    </a:prstGeom>
                    <a:noFill/>
                    <a:ln>
                      <a:noFill/>
                    </a:ln>
                  </pic:spPr>
                </pic:pic>
              </a:graphicData>
            </a:graphic>
          </wp:inline>
        </w:drawing>
      </w:r>
      <w:r w:rsidR="00343814" w:rsidRPr="00350304">
        <w:t xml:space="preserve"> - плановое значение i-</w:t>
      </w:r>
      <w:proofErr w:type="spellStart"/>
      <w:r w:rsidR="00343814" w:rsidRPr="00350304">
        <w:t>го</w:t>
      </w:r>
      <w:proofErr w:type="spellEnd"/>
      <w:r w:rsidR="00343814" w:rsidRPr="00350304">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rsidR="00343814" w:rsidRPr="00350304" w:rsidRDefault="00343814">
      <w:r w:rsidRPr="00350304">
        <w:t>Или:</w:t>
      </w:r>
    </w:p>
    <w:p w:rsidR="00343814" w:rsidRPr="00350304" w:rsidRDefault="00343814"/>
    <w:p w:rsidR="00343814" w:rsidRPr="00350304" w:rsidRDefault="002918A7">
      <w:r w:rsidRPr="00350304">
        <w:rPr>
          <w:noProof/>
        </w:rPr>
        <w:drawing>
          <wp:inline distT="0" distB="0" distL="0" distR="0" wp14:anchorId="0A83331D" wp14:editId="664CA72A">
            <wp:extent cx="810895" cy="4832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810895" cy="483235"/>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для индикаторов (показателей), желаемой тенденцией развития которых является снижение значений).</w:t>
      </w:r>
    </w:p>
    <w:p w:rsidR="00343814" w:rsidRPr="00350304" w:rsidRDefault="00343814">
      <w:r w:rsidRPr="00350304">
        <w:t xml:space="preserve">При использовании данной формулы в случаях, если </w:t>
      </w:r>
      <w:r w:rsidR="002918A7" w:rsidRPr="00350304">
        <w:rPr>
          <w:noProof/>
        </w:rPr>
        <w:drawing>
          <wp:inline distT="0" distB="0" distL="0" distR="0" wp14:anchorId="25B5E8FA" wp14:editId="4EB775D1">
            <wp:extent cx="207010" cy="1981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350304">
        <w:t xml:space="preserve"> больше 1, значение </w:t>
      </w:r>
      <w:r w:rsidR="002918A7" w:rsidRPr="00350304">
        <w:rPr>
          <w:noProof/>
        </w:rPr>
        <w:drawing>
          <wp:inline distT="0" distB="0" distL="0" distR="0" wp14:anchorId="6F2FB933" wp14:editId="14E0D769">
            <wp:extent cx="207010" cy="1981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350304">
        <w:t xml:space="preserve"> принимается равным 1.</w:t>
      </w:r>
    </w:p>
    <w:p w:rsidR="00343814" w:rsidRPr="00350304" w:rsidRDefault="00343814">
      <w:r w:rsidRPr="00350304">
        <w:t>Степень реализации муниципальной программы (подпрограммы) программы рассчитывается по формуле:</w:t>
      </w:r>
    </w:p>
    <w:p w:rsidR="00343814" w:rsidRPr="00350304" w:rsidRDefault="00343814"/>
    <w:p w:rsidR="00343814" w:rsidRPr="00350304" w:rsidRDefault="002918A7">
      <w:r w:rsidRPr="00350304">
        <w:rPr>
          <w:noProof/>
        </w:rPr>
        <w:drawing>
          <wp:inline distT="0" distB="0" distL="0" distR="0" wp14:anchorId="10B4909E" wp14:editId="7A1CBD16">
            <wp:extent cx="923290" cy="2933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23290" cy="29337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r w:rsidR="002918A7" w:rsidRPr="00350304">
        <w:rPr>
          <w:noProof/>
        </w:rPr>
        <w:drawing>
          <wp:inline distT="0" distB="0" distL="0" distR="0" wp14:anchorId="3B8EDDF8" wp14:editId="72E63900">
            <wp:extent cx="172720" cy="1981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2720" cy="198120"/>
                    </a:xfrm>
                    <a:prstGeom prst="rect">
                      <a:avLst/>
                    </a:prstGeom>
                    <a:noFill/>
                    <a:ln>
                      <a:noFill/>
                    </a:ln>
                  </pic:spPr>
                </pic:pic>
              </a:graphicData>
            </a:graphic>
          </wp:inline>
        </w:drawing>
      </w:r>
      <w:r w:rsidRPr="00350304">
        <w:t xml:space="preserve"> - степень реализации муниципальной программы (подпрограммы);</w:t>
      </w:r>
    </w:p>
    <w:p w:rsidR="00343814" w:rsidRPr="00350304" w:rsidRDefault="002918A7">
      <w:r w:rsidRPr="00350304">
        <w:rPr>
          <w:noProof/>
        </w:rPr>
        <w:drawing>
          <wp:inline distT="0" distB="0" distL="0" distR="0" wp14:anchorId="0525A0E7" wp14:editId="0F9A609D">
            <wp:extent cx="207010" cy="198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00343814" w:rsidRPr="00350304">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343814" w:rsidRPr="00350304" w:rsidRDefault="00343814">
      <w:r w:rsidRPr="00350304">
        <w:t>N - число показателей, характеризующих цели и задачи муниципальной программы (подпрограммы).</w:t>
      </w:r>
    </w:p>
    <w:p w:rsidR="00343814" w:rsidRPr="00350304" w:rsidRDefault="00343814">
      <w:bookmarkStart w:id="80" w:name="sub_1512"/>
      <w:r w:rsidRPr="00350304">
        <w:t>1.2. Оценка степени соответствия запланированному уровню затрат</w:t>
      </w:r>
    </w:p>
    <w:bookmarkEnd w:id="80"/>
    <w:p w:rsidR="00343814" w:rsidRPr="00350304" w:rsidRDefault="00343814">
      <w:r w:rsidRPr="00350304">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343814" w:rsidRPr="00350304" w:rsidRDefault="00343814"/>
    <w:p w:rsidR="00343814" w:rsidRPr="00350304" w:rsidRDefault="002918A7">
      <w:r w:rsidRPr="00350304">
        <w:rPr>
          <w:noProof/>
        </w:rPr>
        <w:drawing>
          <wp:inline distT="0" distB="0" distL="0" distR="0" wp14:anchorId="30791E55" wp14:editId="318D7EAB">
            <wp:extent cx="1043940" cy="42291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43940" cy="42291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r w:rsidR="002918A7" w:rsidRPr="00350304">
        <w:rPr>
          <w:noProof/>
        </w:rPr>
        <w:drawing>
          <wp:inline distT="0" distB="0" distL="0" distR="0" wp14:anchorId="1C412D28" wp14:editId="0B6E1281">
            <wp:extent cx="405130" cy="1981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05130" cy="198120"/>
                    </a:xfrm>
                    <a:prstGeom prst="rect">
                      <a:avLst/>
                    </a:prstGeom>
                    <a:noFill/>
                    <a:ln>
                      <a:noFill/>
                    </a:ln>
                  </pic:spPr>
                </pic:pic>
              </a:graphicData>
            </a:graphic>
          </wp:inline>
        </w:drawing>
      </w:r>
      <w:r w:rsidRPr="00350304">
        <w:t>- степень соответствия запланированному уровню расходов;</w:t>
      </w:r>
    </w:p>
    <w:p w:rsidR="00343814" w:rsidRPr="00350304" w:rsidRDefault="002918A7">
      <w:r w:rsidRPr="00350304">
        <w:rPr>
          <w:noProof/>
        </w:rPr>
        <w:drawing>
          <wp:inline distT="0" distB="0" distL="0" distR="0" wp14:anchorId="18C89078" wp14:editId="615B0882">
            <wp:extent cx="405130" cy="1981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05130" cy="198120"/>
                    </a:xfrm>
                    <a:prstGeom prst="rect">
                      <a:avLst/>
                    </a:prstGeom>
                    <a:noFill/>
                    <a:ln>
                      <a:noFill/>
                    </a:ln>
                  </pic:spPr>
                </pic:pic>
              </a:graphicData>
            </a:graphic>
          </wp:inline>
        </w:drawing>
      </w:r>
      <w:r w:rsidR="00343814" w:rsidRPr="00350304">
        <w:t xml:space="preserve"> - фактические расходы на реализацию программы (подпрограммы) в отчетном году;</w:t>
      </w:r>
    </w:p>
    <w:p w:rsidR="00343814" w:rsidRPr="00350304" w:rsidRDefault="002918A7">
      <w:r w:rsidRPr="00350304">
        <w:rPr>
          <w:noProof/>
        </w:rPr>
        <w:drawing>
          <wp:inline distT="0" distB="0" distL="0" distR="0" wp14:anchorId="7C6256EA" wp14:editId="63AD3A3A">
            <wp:extent cx="431165" cy="1981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31165" cy="198120"/>
                    </a:xfrm>
                    <a:prstGeom prst="rect">
                      <a:avLst/>
                    </a:prstGeom>
                    <a:noFill/>
                    <a:ln>
                      <a:noFill/>
                    </a:ln>
                  </pic:spPr>
                </pic:pic>
              </a:graphicData>
            </a:graphic>
          </wp:inline>
        </w:drawing>
      </w:r>
      <w:r w:rsidR="00343814" w:rsidRPr="00350304">
        <w:t xml:space="preserve"> - плановые расходы на реализацию программы (подпрограммы) в отчетном году.</w:t>
      </w:r>
    </w:p>
    <w:p w:rsidR="00343814" w:rsidRPr="00350304" w:rsidRDefault="00343814">
      <w:r w:rsidRPr="00350304">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343814" w:rsidRPr="00350304" w:rsidRDefault="00343814">
      <w:bookmarkStart w:id="81" w:name="sub_1513"/>
      <w:r w:rsidRPr="00350304">
        <w:t>1.3. Оценка степени реализации мероприятий Степень реализации мероприятий оценивается для каждой подпрограммы как доля мероприятий, выполненных в полном объеме, по следующей формуле:</w:t>
      </w:r>
    </w:p>
    <w:bookmarkEnd w:id="81"/>
    <w:p w:rsidR="00343814" w:rsidRPr="00350304" w:rsidRDefault="00343814"/>
    <w:p w:rsidR="00343814" w:rsidRPr="00350304" w:rsidRDefault="002918A7">
      <w:r w:rsidRPr="00350304">
        <w:rPr>
          <w:noProof/>
        </w:rPr>
        <w:drawing>
          <wp:inline distT="0" distB="0" distL="0" distR="0" wp14:anchorId="079FC094" wp14:editId="16ABAAC3">
            <wp:extent cx="716280" cy="4229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16280" cy="42291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proofErr w:type="spellStart"/>
      <w:r w:rsidRPr="00350304">
        <w:t>Мр</w:t>
      </w:r>
      <w:proofErr w:type="spellEnd"/>
      <w:r w:rsidRPr="00350304">
        <w:t xml:space="preserve"> - Степень реализации мероприятий муниципальной программы (подпрограммы);</w:t>
      </w:r>
    </w:p>
    <w:p w:rsidR="00343814" w:rsidRPr="00350304" w:rsidRDefault="00343814">
      <w:proofErr w:type="spellStart"/>
      <w:r w:rsidRPr="00350304">
        <w:t>Мв</w:t>
      </w:r>
      <w:proofErr w:type="spellEnd"/>
      <w:r w:rsidRPr="00350304">
        <w:t xml:space="preserve"> - количество мероприятий, выполненных в полном объеме, из числа мероприятий, запланированных к реализации в отчетном году;</w:t>
      </w:r>
    </w:p>
    <w:p w:rsidR="00343814" w:rsidRPr="00350304" w:rsidRDefault="00343814">
      <w:r w:rsidRPr="00350304">
        <w:t>М - общее количество мероприятий, запланированных к реализации в отчетном году.</w:t>
      </w:r>
    </w:p>
    <w:p w:rsidR="00343814" w:rsidRPr="00350304" w:rsidRDefault="00343814">
      <w:r w:rsidRPr="00350304">
        <w:t>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w:t>
      </w:r>
    </w:p>
    <w:p w:rsidR="00343814" w:rsidRPr="00350304" w:rsidRDefault="00343814">
      <w:r w:rsidRPr="00350304">
        <w:t xml:space="preserve">По иным мероприятиям результаты реализации могут оцениваться как наступление или не наступление события (событий) и (или) достижение качественного результата (оценка проводится </w:t>
      </w:r>
      <w:proofErr w:type="spellStart"/>
      <w:r w:rsidRPr="00350304">
        <w:t>экспертно</w:t>
      </w:r>
      <w:proofErr w:type="spellEnd"/>
      <w:r w:rsidRPr="00350304">
        <w:t>).</w:t>
      </w:r>
    </w:p>
    <w:p w:rsidR="00343814" w:rsidRPr="00350304" w:rsidRDefault="00343814">
      <w:bookmarkStart w:id="82" w:name="sub_1514"/>
      <w:r w:rsidRPr="00350304">
        <w:t>1.4. Оценка эффективности реализации муниципальной программы (подпрограммы)</w:t>
      </w:r>
    </w:p>
    <w:bookmarkEnd w:id="82"/>
    <w:p w:rsidR="00343814" w:rsidRPr="00350304" w:rsidRDefault="00343814">
      <w:r w:rsidRPr="00350304">
        <w:t>Оценка эффективности реализации муниципальной программы (подпрограммы) рассчитывается по следующей формуле:</w:t>
      </w:r>
    </w:p>
    <w:p w:rsidR="00343814" w:rsidRPr="00350304" w:rsidRDefault="00343814"/>
    <w:p w:rsidR="00343814" w:rsidRPr="00350304" w:rsidRDefault="002918A7">
      <w:r w:rsidRPr="00350304">
        <w:rPr>
          <w:noProof/>
        </w:rPr>
        <w:drawing>
          <wp:inline distT="0" distB="0" distL="0" distR="0" wp14:anchorId="52C2A8C5" wp14:editId="10D174AC">
            <wp:extent cx="1457960" cy="44831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57960" cy="44831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где: Э - эффективность реализации муниципальной программы (подпрограммы);</w:t>
      </w:r>
    </w:p>
    <w:p w:rsidR="00343814" w:rsidRPr="00350304" w:rsidRDefault="00343814">
      <w:proofErr w:type="spellStart"/>
      <w:r w:rsidRPr="00350304">
        <w:t>Iц</w:t>
      </w:r>
      <w:proofErr w:type="spellEnd"/>
      <w:r w:rsidRPr="00350304">
        <w:t xml:space="preserve"> - степень реализации муниципальной программы (подпрограммы);</w:t>
      </w:r>
    </w:p>
    <w:p w:rsidR="00343814" w:rsidRPr="00350304" w:rsidRDefault="00343814">
      <w:proofErr w:type="spellStart"/>
      <w:r w:rsidRPr="00350304">
        <w:t>Сфин</w:t>
      </w:r>
      <w:proofErr w:type="spellEnd"/>
      <w:r w:rsidRPr="00350304">
        <w:t xml:space="preserve"> - степень соответствия запланированному уровню расходов;</w:t>
      </w:r>
    </w:p>
    <w:p w:rsidR="00343814" w:rsidRPr="00350304" w:rsidRDefault="00343814">
      <w:proofErr w:type="spellStart"/>
      <w:r w:rsidRPr="00350304">
        <w:t>Мр</w:t>
      </w:r>
      <w:proofErr w:type="spellEnd"/>
      <w:r w:rsidRPr="00350304">
        <w:t xml:space="preserve"> - Степень реализации мероприятий муниципальной программы (подпрограммы);</w:t>
      </w:r>
    </w:p>
    <w:p w:rsidR="00343814" w:rsidRPr="00350304" w:rsidRDefault="00343814">
      <w:r w:rsidRPr="00350304">
        <w:t>Эффективность реализации муниципальной программы может оценивается в зависимости от оценки эффективности реализации входящих в нее подпрограмм с учетом значимости каждой подпрограммы по следующей формуле:</w:t>
      </w:r>
    </w:p>
    <w:p w:rsidR="00343814" w:rsidRPr="00350304" w:rsidRDefault="00343814"/>
    <w:p w:rsidR="00343814" w:rsidRPr="00350304" w:rsidRDefault="002918A7">
      <w:r w:rsidRPr="00350304">
        <w:rPr>
          <w:noProof/>
        </w:rPr>
        <w:drawing>
          <wp:inline distT="0" distB="0" distL="0" distR="0" wp14:anchorId="4E759B90" wp14:editId="10DDBC2E">
            <wp:extent cx="888365" cy="276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88365" cy="276225"/>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proofErr w:type="gramStart"/>
      <w:r w:rsidRPr="00350304">
        <w:t>Э</w:t>
      </w:r>
      <w:proofErr w:type="gramEnd"/>
      <w:r w:rsidRPr="00350304">
        <w:t xml:space="preserve"> - эффективность реализации муниципальной программы</w:t>
      </w:r>
    </w:p>
    <w:p w:rsidR="00343814" w:rsidRPr="00350304" w:rsidRDefault="00343814">
      <w:proofErr w:type="spellStart"/>
      <w:r w:rsidRPr="00350304">
        <w:t>Эnnj</w:t>
      </w:r>
      <w:proofErr w:type="spellEnd"/>
      <w:r w:rsidRPr="00350304">
        <w:t xml:space="preserve"> - эффективность реализации j-той подпрограммы, рассчитанная по формуле (1).</w:t>
      </w:r>
    </w:p>
    <w:p w:rsidR="00343814" w:rsidRPr="00350304" w:rsidRDefault="00343814">
      <w:proofErr w:type="spellStart"/>
      <w:r w:rsidRPr="00350304">
        <w:t>kj</w:t>
      </w:r>
      <w:proofErr w:type="spellEnd"/>
      <w:r w:rsidRPr="00350304">
        <w:t xml:space="preserve"> - коэффициент значимости j-той подпрограммы,</w:t>
      </w:r>
    </w:p>
    <w:p w:rsidR="00343814" w:rsidRPr="00350304" w:rsidRDefault="00343814">
      <w:r w:rsidRPr="00350304">
        <w:t>где</w:t>
      </w:r>
    </w:p>
    <w:p w:rsidR="00343814" w:rsidRPr="00350304" w:rsidRDefault="00343814"/>
    <w:p w:rsidR="00343814" w:rsidRPr="00350304" w:rsidRDefault="002918A7">
      <w:r w:rsidRPr="00350304">
        <w:rPr>
          <w:noProof/>
        </w:rPr>
        <w:drawing>
          <wp:inline distT="0" distB="0" distL="0" distR="0" wp14:anchorId="2588F486" wp14:editId="12197AEB">
            <wp:extent cx="577850" cy="4229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77850" cy="42291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proofErr w:type="spellStart"/>
      <w:r w:rsidRPr="00350304">
        <w:t>Фj</w:t>
      </w:r>
      <w:proofErr w:type="spellEnd"/>
      <w:r w:rsidRPr="00350304">
        <w:t xml:space="preserve"> - объем фактических расходов из местного бюджета на реализацию j-той подпрограммы в отчетном году,</w:t>
      </w:r>
    </w:p>
    <w:p w:rsidR="00343814" w:rsidRPr="00350304" w:rsidRDefault="00343814">
      <w:r w:rsidRPr="00350304">
        <w:t>Ф - объем фактических расходов из местного бюджета на реализацию муниципальной программы;</w:t>
      </w:r>
    </w:p>
    <w:p w:rsidR="00343814" w:rsidRPr="00350304" w:rsidRDefault="00343814">
      <w:r w:rsidRPr="00350304">
        <w:t>j - количество подпрограмм.</w:t>
      </w:r>
    </w:p>
    <w:p w:rsidR="00343814" w:rsidRPr="00350304" w:rsidRDefault="00343814">
      <w:bookmarkStart w:id="83" w:name="sub_1502"/>
      <w:r w:rsidRPr="00350304">
        <w:t>2. Эффективность реализации муниципальной программы (подпрограммы)</w:t>
      </w:r>
    </w:p>
    <w:bookmarkEnd w:id="83"/>
    <w:p w:rsidR="00343814" w:rsidRPr="00350304" w:rsidRDefault="00343814">
      <w:r w:rsidRPr="00350304">
        <w:t xml:space="preserve">Эффективность реализации муниципальной программы признается высокой, в случае если значение </w:t>
      </w:r>
      <w:proofErr w:type="gramStart"/>
      <w:r w:rsidRPr="00350304">
        <w:t>Э</w:t>
      </w:r>
      <w:proofErr w:type="gramEnd"/>
      <w:r w:rsidRPr="00350304">
        <w:t xml:space="preserve"> составляет не менее 0,90.</w:t>
      </w:r>
    </w:p>
    <w:p w:rsidR="00343814" w:rsidRPr="00350304" w:rsidRDefault="00343814">
      <w:r w:rsidRPr="00350304">
        <w:t xml:space="preserve">Эффективность реализации муниципальной программы признается средней, в случае если значение </w:t>
      </w:r>
      <w:proofErr w:type="gramStart"/>
      <w:r w:rsidRPr="00350304">
        <w:t>Э</w:t>
      </w:r>
      <w:proofErr w:type="gramEnd"/>
      <w:r w:rsidRPr="00350304">
        <w:t xml:space="preserve"> составляет не менее 0,75.</w:t>
      </w:r>
    </w:p>
    <w:p w:rsidR="00343814" w:rsidRPr="00350304" w:rsidRDefault="00343814">
      <w:r w:rsidRPr="00350304">
        <w:t xml:space="preserve">Эффективность реализации муниципальной программы признается удовлетворительной, в случае если значение </w:t>
      </w:r>
      <w:proofErr w:type="gramStart"/>
      <w:r w:rsidRPr="00350304">
        <w:t>Э</w:t>
      </w:r>
      <w:proofErr w:type="gramEnd"/>
      <w:r w:rsidRPr="00350304">
        <w:t xml:space="preserve"> составляет не менее 0,65.</w:t>
      </w:r>
    </w:p>
    <w:p w:rsidR="00343814" w:rsidRPr="00350304" w:rsidRDefault="00343814">
      <w:r w:rsidRPr="00350304">
        <w:t>В остальных случаях эффективность реализации муниципальной программы признается неудовлетворительной.</w:t>
      </w:r>
    </w:p>
    <w:p w:rsidR="00343814" w:rsidRDefault="00343814"/>
    <w:p w:rsidR="00091B78" w:rsidRDefault="003C48A1" w:rsidP="003C48A1">
      <w:pPr>
        <w:jc w:val="center"/>
      </w:pPr>
      <w:r>
        <w:t>__________________________</w:t>
      </w:r>
    </w:p>
    <w:p w:rsidR="003C48A1" w:rsidRDefault="003C48A1" w:rsidP="003C48A1">
      <w:pPr>
        <w:jc w:val="center"/>
      </w:pPr>
    </w:p>
    <w:p w:rsidR="00343814" w:rsidRDefault="00343814"/>
    <w:sectPr w:rsidR="00343814">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9C" w:rsidRDefault="0041649C">
      <w:r>
        <w:separator/>
      </w:r>
    </w:p>
  </w:endnote>
  <w:endnote w:type="continuationSeparator" w:id="0">
    <w:p w:rsidR="0041649C" w:rsidRDefault="0041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panose1 w:val="02020603050405020304"/>
    <w:charset w:val="00"/>
    <w:family w:val="roman"/>
    <w:pitch w:val="default"/>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Ruehl">
    <w:charset w:val="B1"/>
    <w:family w:val="swiss"/>
    <w:pitch w:val="variable"/>
    <w:sig w:usb0="00000800"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9C" w:rsidRDefault="0041649C">
      <w:r>
        <w:separator/>
      </w:r>
    </w:p>
  </w:footnote>
  <w:footnote w:type="continuationSeparator" w:id="0">
    <w:p w:rsidR="0041649C" w:rsidRDefault="00416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Default="00FC7B25">
    <w:pPr>
      <w:pStyle w:val="a9"/>
      <w:jc w:val="center"/>
    </w:pPr>
    <w:r>
      <w:fldChar w:fldCharType="begin"/>
    </w:r>
    <w:r>
      <w:instrText>PAGE   \* MERGEFORMAT</w:instrText>
    </w:r>
    <w:r>
      <w:fldChar w:fldCharType="separate"/>
    </w:r>
    <w:r w:rsidR="00993687">
      <w:rPr>
        <w:noProof/>
      </w:rPr>
      <w:t>26</w:t>
    </w:r>
    <w:r>
      <w:fldChar w:fldCharType="end"/>
    </w:r>
  </w:p>
  <w:p w:rsidR="00FC7B25" w:rsidRDefault="00FC7B25">
    <w:pPr>
      <w:pStyle w:val="a9"/>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53810"/>
      <w:docPartObj>
        <w:docPartGallery w:val="Page Numbers (Top of Page)"/>
        <w:docPartUnique/>
      </w:docPartObj>
    </w:sdtPr>
    <w:sdtEndPr/>
    <w:sdtContent>
      <w:p w:rsidR="00FC7B25" w:rsidRDefault="00FC7B25">
        <w:pPr>
          <w:pStyle w:val="a9"/>
          <w:jc w:val="center"/>
        </w:pPr>
        <w:r>
          <w:fldChar w:fldCharType="begin"/>
        </w:r>
        <w:r>
          <w:instrText>PAGE   \* MERGEFORMAT</w:instrText>
        </w:r>
        <w:r>
          <w:fldChar w:fldCharType="separate"/>
        </w:r>
        <w:r w:rsidR="00993687">
          <w:rPr>
            <w:noProof/>
          </w:rPr>
          <w:t>69</w:t>
        </w:r>
        <w:r>
          <w:fldChar w:fldCharType="end"/>
        </w:r>
      </w:p>
    </w:sdtContent>
  </w:sdt>
  <w:p w:rsidR="00FC7B25" w:rsidRPr="00C61628" w:rsidRDefault="00FC7B25" w:rsidP="00C61628">
    <w:pPr>
      <w:pStyle w:val="a9"/>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C61628" w:rsidRDefault="00FC7B25" w:rsidP="00C61628">
    <w:pPr>
      <w:pStyle w:val="a9"/>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C61628" w:rsidRDefault="00FC7B25" w:rsidP="00C61628">
    <w:pPr>
      <w:pStyle w:val="a9"/>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C61628" w:rsidRDefault="00FC7B25" w:rsidP="00C61628">
    <w:pPr>
      <w:pStyle w:val="a9"/>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C61628" w:rsidRDefault="00FC7B25" w:rsidP="00C6162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75578D" w:rsidRDefault="00FC7B25" w:rsidP="0075578D">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6F7400" w:rsidRDefault="00FC7B25" w:rsidP="006F7400">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6F7400" w:rsidRDefault="00FC7B25" w:rsidP="006F7400">
    <w:pPr>
      <w:pStyle w:val="a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3E4D9F" w:rsidRDefault="00FC7B25" w:rsidP="003E4D9F">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991B20" w:rsidRDefault="00FC7B25" w:rsidP="00991B20">
    <w:pPr>
      <w:pStyle w:val="a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991B20" w:rsidRDefault="00FC7B25" w:rsidP="00991B20">
    <w:pPr>
      <w:pStyle w:val="a9"/>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991B20" w:rsidRDefault="00FC7B25" w:rsidP="00991B20">
    <w:pPr>
      <w:pStyle w:val="a9"/>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25" w:rsidRPr="00991B20" w:rsidRDefault="00FC7B25" w:rsidP="00991B2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0C5"/>
    <w:multiLevelType w:val="multilevel"/>
    <w:tmpl w:val="27C4E956"/>
    <w:lvl w:ilvl="0">
      <w:start w:val="1"/>
      <w:numFmt w:val="decimal"/>
      <w:lvlText w:val="%1."/>
      <w:lvlJc w:val="left"/>
      <w:pPr>
        <w:ind w:left="540" w:hanging="540"/>
      </w:pPr>
      <w:rPr>
        <w:rFonts w:cs="Times New Roman" w:hint="default"/>
      </w:rPr>
    </w:lvl>
    <w:lvl w:ilvl="1">
      <w:start w:val="2"/>
      <w:numFmt w:val="decimal"/>
      <w:lvlText w:val="%1.%2."/>
      <w:lvlJc w:val="left"/>
      <w:pPr>
        <w:ind w:left="753" w:hanging="540"/>
      </w:pPr>
      <w:rPr>
        <w:rFonts w:cs="Times New Roman" w:hint="default"/>
      </w:rPr>
    </w:lvl>
    <w:lvl w:ilvl="2">
      <w:start w:val="4"/>
      <w:numFmt w:val="decimal"/>
      <w:lvlText w:val="%1.%2.%3."/>
      <w:lvlJc w:val="left"/>
      <w:pPr>
        <w:ind w:left="2138"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1" w15:restartNumberingAfterBreak="0">
    <w:nsid w:val="11174FF9"/>
    <w:multiLevelType w:val="multilevel"/>
    <w:tmpl w:val="7C181BEE"/>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37A5373"/>
    <w:multiLevelType w:val="multilevel"/>
    <w:tmpl w:val="60E6B3C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77174C4"/>
    <w:multiLevelType w:val="multilevel"/>
    <w:tmpl w:val="8E2836CA"/>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6D61E3B"/>
    <w:multiLevelType w:val="multilevel"/>
    <w:tmpl w:val="F42E1E6E"/>
    <w:lvl w:ilvl="0">
      <w:start w:val="1"/>
      <w:numFmt w:val="decimal"/>
      <w:lvlText w:val="%1."/>
      <w:lvlJc w:val="left"/>
      <w:pPr>
        <w:ind w:left="720" w:hanging="720"/>
      </w:pPr>
      <w:rPr>
        <w:rFonts w:cs="Times New Roman" w:hint="default"/>
        <w:color w:val="000000"/>
      </w:rPr>
    </w:lvl>
    <w:lvl w:ilvl="1">
      <w:start w:val="4"/>
      <w:numFmt w:val="decimal"/>
      <w:lvlText w:val="%1.%2."/>
      <w:lvlJc w:val="left"/>
      <w:pPr>
        <w:ind w:left="967" w:hanging="720"/>
      </w:pPr>
      <w:rPr>
        <w:rFonts w:cs="Times New Roman" w:hint="default"/>
        <w:color w:val="000000"/>
      </w:rPr>
    </w:lvl>
    <w:lvl w:ilvl="2">
      <w:start w:val="2"/>
      <w:numFmt w:val="decimal"/>
      <w:lvlText w:val="%1.%2.%3."/>
      <w:lvlJc w:val="left"/>
      <w:pPr>
        <w:ind w:left="1214" w:hanging="720"/>
      </w:pPr>
      <w:rPr>
        <w:rFonts w:cs="Times New Roman" w:hint="default"/>
        <w:color w:val="000000"/>
      </w:rPr>
    </w:lvl>
    <w:lvl w:ilvl="3">
      <w:start w:val="4"/>
      <w:numFmt w:val="decimal"/>
      <w:lvlText w:val="%1.%2.%3.%4."/>
      <w:lvlJc w:val="left"/>
      <w:pPr>
        <w:ind w:left="1461" w:hanging="720"/>
      </w:pPr>
      <w:rPr>
        <w:rFonts w:cs="Times New Roman" w:hint="default"/>
        <w:color w:val="000000"/>
      </w:rPr>
    </w:lvl>
    <w:lvl w:ilvl="4">
      <w:start w:val="1"/>
      <w:numFmt w:val="decimal"/>
      <w:lvlText w:val="%1.%2.%3.%4.%5."/>
      <w:lvlJc w:val="left"/>
      <w:pPr>
        <w:ind w:left="2068" w:hanging="1080"/>
      </w:pPr>
      <w:rPr>
        <w:rFonts w:cs="Times New Roman" w:hint="default"/>
        <w:color w:val="000000"/>
      </w:rPr>
    </w:lvl>
    <w:lvl w:ilvl="5">
      <w:start w:val="1"/>
      <w:numFmt w:val="decimal"/>
      <w:lvlText w:val="%1.%2.%3.%4.%5.%6."/>
      <w:lvlJc w:val="left"/>
      <w:pPr>
        <w:ind w:left="2315" w:hanging="1080"/>
      </w:pPr>
      <w:rPr>
        <w:rFonts w:cs="Times New Roman" w:hint="default"/>
        <w:color w:val="000000"/>
      </w:rPr>
    </w:lvl>
    <w:lvl w:ilvl="6">
      <w:start w:val="1"/>
      <w:numFmt w:val="decimal"/>
      <w:lvlText w:val="%1.%2.%3.%4.%5.%6.%7."/>
      <w:lvlJc w:val="left"/>
      <w:pPr>
        <w:ind w:left="2922" w:hanging="1440"/>
      </w:pPr>
      <w:rPr>
        <w:rFonts w:cs="Times New Roman" w:hint="default"/>
        <w:color w:val="000000"/>
      </w:rPr>
    </w:lvl>
    <w:lvl w:ilvl="7">
      <w:start w:val="1"/>
      <w:numFmt w:val="decimal"/>
      <w:lvlText w:val="%1.%2.%3.%4.%5.%6.%7.%8."/>
      <w:lvlJc w:val="left"/>
      <w:pPr>
        <w:ind w:left="3169" w:hanging="1440"/>
      </w:pPr>
      <w:rPr>
        <w:rFonts w:cs="Times New Roman" w:hint="default"/>
        <w:color w:val="000000"/>
      </w:rPr>
    </w:lvl>
    <w:lvl w:ilvl="8">
      <w:start w:val="1"/>
      <w:numFmt w:val="decimal"/>
      <w:lvlText w:val="%1.%2.%3.%4.%5.%6.%7.%8.%9."/>
      <w:lvlJc w:val="left"/>
      <w:pPr>
        <w:ind w:left="3776" w:hanging="1800"/>
      </w:pPr>
      <w:rPr>
        <w:rFonts w:cs="Times New Roman" w:hint="default"/>
        <w:color w:val="000000"/>
      </w:rPr>
    </w:lvl>
  </w:abstractNum>
  <w:abstractNum w:abstractNumId="5" w15:restartNumberingAfterBreak="0">
    <w:nsid w:val="282846A0"/>
    <w:multiLevelType w:val="hybridMultilevel"/>
    <w:tmpl w:val="F56257AA"/>
    <w:lvl w:ilvl="0" w:tplc="61488EE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15:restartNumberingAfterBreak="0">
    <w:nsid w:val="29C472CF"/>
    <w:multiLevelType w:val="multilevel"/>
    <w:tmpl w:val="8B46878E"/>
    <w:lvl w:ilvl="0">
      <w:start w:val="1"/>
      <w:numFmt w:val="decimal"/>
      <w:lvlText w:val="%1."/>
      <w:lvlJc w:val="left"/>
      <w:pPr>
        <w:ind w:left="480" w:hanging="480"/>
      </w:pPr>
      <w:rPr>
        <w:rFonts w:cs="Times New Roman" w:hint="default"/>
      </w:rPr>
    </w:lvl>
    <w:lvl w:ilvl="1">
      <w:start w:val="31"/>
      <w:numFmt w:val="decimal"/>
      <w:lvlText w:val="%1.%2."/>
      <w:lvlJc w:val="left"/>
      <w:pPr>
        <w:ind w:left="1545" w:hanging="480"/>
      </w:pPr>
      <w:rPr>
        <w:rFonts w:cs="Times New Roman" w:hint="default"/>
      </w:rPr>
    </w:lvl>
    <w:lvl w:ilvl="2">
      <w:start w:val="1"/>
      <w:numFmt w:val="decimal"/>
      <w:lvlText w:val="%1.%2.%3."/>
      <w:lvlJc w:val="left"/>
      <w:pPr>
        <w:ind w:left="2850" w:hanging="720"/>
      </w:pPr>
      <w:rPr>
        <w:rFonts w:cs="Times New Roman" w:hint="default"/>
      </w:rPr>
    </w:lvl>
    <w:lvl w:ilvl="3">
      <w:start w:val="1"/>
      <w:numFmt w:val="decimal"/>
      <w:lvlText w:val="%1.%2.%3.%4."/>
      <w:lvlJc w:val="left"/>
      <w:pPr>
        <w:ind w:left="3915" w:hanging="72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405" w:hanging="1080"/>
      </w:pPr>
      <w:rPr>
        <w:rFonts w:cs="Times New Roman" w:hint="default"/>
      </w:rPr>
    </w:lvl>
    <w:lvl w:ilvl="6">
      <w:start w:val="1"/>
      <w:numFmt w:val="decimal"/>
      <w:lvlText w:val="%1.%2.%3.%4.%5.%6.%7."/>
      <w:lvlJc w:val="left"/>
      <w:pPr>
        <w:ind w:left="7830" w:hanging="1440"/>
      </w:pPr>
      <w:rPr>
        <w:rFonts w:cs="Times New Roman" w:hint="default"/>
      </w:rPr>
    </w:lvl>
    <w:lvl w:ilvl="7">
      <w:start w:val="1"/>
      <w:numFmt w:val="decimal"/>
      <w:lvlText w:val="%1.%2.%3.%4.%5.%6.%7.%8."/>
      <w:lvlJc w:val="left"/>
      <w:pPr>
        <w:ind w:left="8895" w:hanging="1440"/>
      </w:pPr>
      <w:rPr>
        <w:rFonts w:cs="Times New Roman" w:hint="default"/>
      </w:rPr>
    </w:lvl>
    <w:lvl w:ilvl="8">
      <w:start w:val="1"/>
      <w:numFmt w:val="decimal"/>
      <w:lvlText w:val="%1.%2.%3.%4.%5.%6.%7.%8.%9."/>
      <w:lvlJc w:val="left"/>
      <w:pPr>
        <w:ind w:left="10320" w:hanging="1800"/>
      </w:pPr>
      <w:rPr>
        <w:rFonts w:cs="Times New Roman" w:hint="default"/>
      </w:rPr>
    </w:lvl>
  </w:abstractNum>
  <w:abstractNum w:abstractNumId="7" w15:restartNumberingAfterBreak="0">
    <w:nsid w:val="2B8B36BE"/>
    <w:multiLevelType w:val="multilevel"/>
    <w:tmpl w:val="87286C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0AF3422"/>
    <w:multiLevelType w:val="hybridMultilevel"/>
    <w:tmpl w:val="6F78E6A4"/>
    <w:lvl w:ilvl="0" w:tplc="37DC537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421A0FBF"/>
    <w:multiLevelType w:val="hybridMultilevel"/>
    <w:tmpl w:val="292CD3EA"/>
    <w:lvl w:ilvl="0" w:tplc="531CC5E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15:restartNumberingAfterBreak="0">
    <w:nsid w:val="437D5F69"/>
    <w:multiLevelType w:val="hybridMultilevel"/>
    <w:tmpl w:val="27BA646E"/>
    <w:lvl w:ilvl="0" w:tplc="0419000F">
      <w:start w:val="1"/>
      <w:numFmt w:val="decimal"/>
      <w:lvlText w:val="%1."/>
      <w:lvlJc w:val="left"/>
      <w:pPr>
        <w:ind w:left="719" w:hanging="360"/>
      </w:pPr>
      <w:rPr>
        <w:rFonts w:cs="Times New Roman"/>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11" w15:restartNumberingAfterBreak="0">
    <w:nsid w:val="5A60666F"/>
    <w:multiLevelType w:val="multilevel"/>
    <w:tmpl w:val="132AAD6E"/>
    <w:lvl w:ilvl="0">
      <w:start w:val="1"/>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2" w15:restartNumberingAfterBreak="0">
    <w:nsid w:val="5E040051"/>
    <w:multiLevelType w:val="multilevel"/>
    <w:tmpl w:val="35987F94"/>
    <w:lvl w:ilvl="0">
      <w:start w:val="1"/>
      <w:numFmt w:val="decimal"/>
      <w:lvlText w:val="%1."/>
      <w:lvlJc w:val="left"/>
      <w:pPr>
        <w:ind w:left="540" w:hanging="540"/>
      </w:pPr>
      <w:rPr>
        <w:rFonts w:cs="Times New Roman" w:hint="default"/>
      </w:rPr>
    </w:lvl>
    <w:lvl w:ilvl="1">
      <w:start w:val="2"/>
      <w:numFmt w:val="decimal"/>
      <w:lvlText w:val="%1.%2."/>
      <w:lvlJc w:val="left"/>
      <w:pPr>
        <w:ind w:left="753" w:hanging="54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13" w15:restartNumberingAfterBreak="0">
    <w:nsid w:val="64B65477"/>
    <w:multiLevelType w:val="multilevel"/>
    <w:tmpl w:val="2C6A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8B81F94"/>
    <w:multiLevelType w:val="multilevel"/>
    <w:tmpl w:val="0784B1EE"/>
    <w:lvl w:ilvl="0">
      <w:start w:val="1"/>
      <w:numFmt w:val="decimal"/>
      <w:lvlText w:val="%1."/>
      <w:lvlJc w:val="left"/>
      <w:pPr>
        <w:ind w:left="1065" w:hanging="360"/>
      </w:pPr>
      <w:rPr>
        <w:rFonts w:cs="Times New Roman" w:hint="default"/>
      </w:rPr>
    </w:lvl>
    <w:lvl w:ilvl="1">
      <w:start w:val="1"/>
      <w:numFmt w:val="decimal"/>
      <w:isLgl/>
      <w:lvlText w:val="%1.%2."/>
      <w:lvlJc w:val="left"/>
      <w:pPr>
        <w:ind w:left="7023"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5" w15:restartNumberingAfterBreak="0">
    <w:nsid w:val="6C653CF0"/>
    <w:multiLevelType w:val="multilevel"/>
    <w:tmpl w:val="2716DE74"/>
    <w:lvl w:ilvl="0">
      <w:start w:val="1"/>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6" w15:restartNumberingAfterBreak="0">
    <w:nsid w:val="6DA92E78"/>
    <w:multiLevelType w:val="multilevel"/>
    <w:tmpl w:val="D08C4198"/>
    <w:lvl w:ilvl="0">
      <w:start w:val="1"/>
      <w:numFmt w:val="decimal"/>
      <w:lvlText w:val="%1."/>
      <w:lvlJc w:val="left"/>
      <w:pPr>
        <w:ind w:left="540" w:hanging="540"/>
      </w:pPr>
      <w:rPr>
        <w:rFonts w:cs="Times New Roman" w:hint="default"/>
      </w:rPr>
    </w:lvl>
    <w:lvl w:ilvl="1">
      <w:start w:val="5"/>
      <w:numFmt w:val="decimal"/>
      <w:lvlText w:val="%1.%2."/>
      <w:lvlJc w:val="left"/>
      <w:pPr>
        <w:ind w:left="965" w:hanging="54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1A75BD5"/>
    <w:multiLevelType w:val="multilevel"/>
    <w:tmpl w:val="7FE63E60"/>
    <w:lvl w:ilvl="0">
      <w:start w:val="1"/>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9" w15:restartNumberingAfterBreak="0">
    <w:nsid w:val="7A282344"/>
    <w:multiLevelType w:val="multilevel"/>
    <w:tmpl w:val="294A87E0"/>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B054C2C"/>
    <w:multiLevelType w:val="hybridMultilevel"/>
    <w:tmpl w:val="FA148596"/>
    <w:lvl w:ilvl="0" w:tplc="8F32F52A">
      <w:start w:val="2023"/>
      <w:numFmt w:val="decimal"/>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7B9C6EF0"/>
    <w:multiLevelType w:val="hybridMultilevel"/>
    <w:tmpl w:val="6B727880"/>
    <w:lvl w:ilvl="0" w:tplc="335E1C7E">
      <w:start w:val="7"/>
      <w:numFmt w:val="decimal"/>
      <w:lvlText w:val="%1."/>
      <w:lvlJc w:val="left"/>
      <w:pPr>
        <w:ind w:left="719" w:hanging="360"/>
      </w:pPr>
      <w:rPr>
        <w:rFonts w:cs="Times New Roman" w:hint="default"/>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22" w15:restartNumberingAfterBreak="0">
    <w:nsid w:val="7BE137B6"/>
    <w:multiLevelType w:val="multilevel"/>
    <w:tmpl w:val="099E33A6"/>
    <w:lvl w:ilvl="0">
      <w:start w:val="1"/>
      <w:numFmt w:val="decimal"/>
      <w:lvlText w:val="%1."/>
      <w:lvlJc w:val="left"/>
      <w:pPr>
        <w:ind w:left="540" w:hanging="540"/>
      </w:pPr>
      <w:rPr>
        <w:rFonts w:cs="Times New Roman" w:hint="default"/>
      </w:rPr>
    </w:lvl>
    <w:lvl w:ilvl="1">
      <w:start w:val="2"/>
      <w:numFmt w:val="decimal"/>
      <w:lvlText w:val="%1.%2."/>
      <w:lvlJc w:val="left"/>
      <w:pPr>
        <w:ind w:left="753" w:hanging="54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num w:numId="1">
    <w:abstractNumId w:val="17"/>
  </w:num>
  <w:num w:numId="2">
    <w:abstractNumId w:val="14"/>
  </w:num>
  <w:num w:numId="3">
    <w:abstractNumId w:val="9"/>
  </w:num>
  <w:num w:numId="4">
    <w:abstractNumId w:val="5"/>
  </w:num>
  <w:num w:numId="5">
    <w:abstractNumId w:val="8"/>
  </w:num>
  <w:num w:numId="6">
    <w:abstractNumId w:val="2"/>
  </w:num>
  <w:num w:numId="7">
    <w:abstractNumId w:val="1"/>
  </w:num>
  <w:num w:numId="8">
    <w:abstractNumId w:val="19"/>
  </w:num>
  <w:num w:numId="9">
    <w:abstractNumId w:val="13"/>
  </w:num>
  <w:num w:numId="10">
    <w:abstractNumId w:val="3"/>
  </w:num>
  <w:num w:numId="11">
    <w:abstractNumId w:val="7"/>
  </w:num>
  <w:num w:numId="12">
    <w:abstractNumId w:val="4"/>
  </w:num>
  <w:num w:numId="13">
    <w:abstractNumId w:val="10"/>
  </w:num>
  <w:num w:numId="14">
    <w:abstractNumId w:val="21"/>
  </w:num>
  <w:num w:numId="15">
    <w:abstractNumId w:val="22"/>
  </w:num>
  <w:num w:numId="16">
    <w:abstractNumId w:val="12"/>
  </w:num>
  <w:num w:numId="17">
    <w:abstractNumId w:val="0"/>
  </w:num>
  <w:num w:numId="18">
    <w:abstractNumId w:val="6"/>
  </w:num>
  <w:num w:numId="19">
    <w:abstractNumId w:val="11"/>
  </w:num>
  <w:num w:numId="20">
    <w:abstractNumId w:val="20"/>
  </w:num>
  <w:num w:numId="21">
    <w:abstractNumId w:val="1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1A"/>
    <w:rsid w:val="000053B6"/>
    <w:rsid w:val="0001714C"/>
    <w:rsid w:val="000204F7"/>
    <w:rsid w:val="0002509B"/>
    <w:rsid w:val="00050C89"/>
    <w:rsid w:val="000804DA"/>
    <w:rsid w:val="00085D57"/>
    <w:rsid w:val="0009165F"/>
    <w:rsid w:val="00091B78"/>
    <w:rsid w:val="000941C7"/>
    <w:rsid w:val="000A5186"/>
    <w:rsid w:val="000A5880"/>
    <w:rsid w:val="000B20D5"/>
    <w:rsid w:val="000B4F60"/>
    <w:rsid w:val="000C4192"/>
    <w:rsid w:val="000F124F"/>
    <w:rsid w:val="001029CD"/>
    <w:rsid w:val="00104518"/>
    <w:rsid w:val="0012531E"/>
    <w:rsid w:val="00125B95"/>
    <w:rsid w:val="00141231"/>
    <w:rsid w:val="00145ADF"/>
    <w:rsid w:val="00164A5C"/>
    <w:rsid w:val="00165BF1"/>
    <w:rsid w:val="00181FDF"/>
    <w:rsid w:val="0018768B"/>
    <w:rsid w:val="001B725D"/>
    <w:rsid w:val="001C3F33"/>
    <w:rsid w:val="001C4BB9"/>
    <w:rsid w:val="001D7C63"/>
    <w:rsid w:val="00204103"/>
    <w:rsid w:val="002116A3"/>
    <w:rsid w:val="0021572D"/>
    <w:rsid w:val="00226BAE"/>
    <w:rsid w:val="00252523"/>
    <w:rsid w:val="002645DE"/>
    <w:rsid w:val="002918A7"/>
    <w:rsid w:val="002B1F12"/>
    <w:rsid w:val="002B3DA7"/>
    <w:rsid w:val="002C1C22"/>
    <w:rsid w:val="002D59C1"/>
    <w:rsid w:val="00332358"/>
    <w:rsid w:val="00343814"/>
    <w:rsid w:val="00350304"/>
    <w:rsid w:val="0036028C"/>
    <w:rsid w:val="00361306"/>
    <w:rsid w:val="0036340E"/>
    <w:rsid w:val="00366D4A"/>
    <w:rsid w:val="00382197"/>
    <w:rsid w:val="003B0430"/>
    <w:rsid w:val="003C48A1"/>
    <w:rsid w:val="003E4D9F"/>
    <w:rsid w:val="004034A2"/>
    <w:rsid w:val="0041649C"/>
    <w:rsid w:val="004241E6"/>
    <w:rsid w:val="00435016"/>
    <w:rsid w:val="00446688"/>
    <w:rsid w:val="00463674"/>
    <w:rsid w:val="00484766"/>
    <w:rsid w:val="00484E05"/>
    <w:rsid w:val="004906A1"/>
    <w:rsid w:val="004B50D7"/>
    <w:rsid w:val="004C3B7C"/>
    <w:rsid w:val="004C4807"/>
    <w:rsid w:val="004D1048"/>
    <w:rsid w:val="004D292F"/>
    <w:rsid w:val="004D31FD"/>
    <w:rsid w:val="004D7428"/>
    <w:rsid w:val="004F1404"/>
    <w:rsid w:val="005249D5"/>
    <w:rsid w:val="005464AE"/>
    <w:rsid w:val="00556AC1"/>
    <w:rsid w:val="00573273"/>
    <w:rsid w:val="005A30C5"/>
    <w:rsid w:val="005B402E"/>
    <w:rsid w:val="005B793A"/>
    <w:rsid w:val="005E1FEF"/>
    <w:rsid w:val="005F5D97"/>
    <w:rsid w:val="00600CDE"/>
    <w:rsid w:val="00601736"/>
    <w:rsid w:val="006132A0"/>
    <w:rsid w:val="006138C9"/>
    <w:rsid w:val="006315DC"/>
    <w:rsid w:val="00677647"/>
    <w:rsid w:val="00695CB7"/>
    <w:rsid w:val="006B5C35"/>
    <w:rsid w:val="006C1335"/>
    <w:rsid w:val="006E4330"/>
    <w:rsid w:val="006E515F"/>
    <w:rsid w:val="006F7400"/>
    <w:rsid w:val="00703BD4"/>
    <w:rsid w:val="00710E31"/>
    <w:rsid w:val="00712DC8"/>
    <w:rsid w:val="00723E28"/>
    <w:rsid w:val="007552A6"/>
    <w:rsid w:val="0075578D"/>
    <w:rsid w:val="00782C32"/>
    <w:rsid w:val="007A681A"/>
    <w:rsid w:val="007C2093"/>
    <w:rsid w:val="007E0353"/>
    <w:rsid w:val="00822A82"/>
    <w:rsid w:val="008311CD"/>
    <w:rsid w:val="00836A77"/>
    <w:rsid w:val="00843C7B"/>
    <w:rsid w:val="008615FC"/>
    <w:rsid w:val="00887397"/>
    <w:rsid w:val="008941CB"/>
    <w:rsid w:val="008A5CCE"/>
    <w:rsid w:val="008C265E"/>
    <w:rsid w:val="0090336E"/>
    <w:rsid w:val="00905333"/>
    <w:rsid w:val="0091105C"/>
    <w:rsid w:val="0091444F"/>
    <w:rsid w:val="00917C72"/>
    <w:rsid w:val="00926D74"/>
    <w:rsid w:val="00931C1E"/>
    <w:rsid w:val="00944D1B"/>
    <w:rsid w:val="0094695F"/>
    <w:rsid w:val="0095632D"/>
    <w:rsid w:val="009669E2"/>
    <w:rsid w:val="00981172"/>
    <w:rsid w:val="00991B20"/>
    <w:rsid w:val="00993687"/>
    <w:rsid w:val="009C19EE"/>
    <w:rsid w:val="009D597C"/>
    <w:rsid w:val="009D6E7D"/>
    <w:rsid w:val="009E0D38"/>
    <w:rsid w:val="009E183B"/>
    <w:rsid w:val="00A02CEE"/>
    <w:rsid w:val="00A20B4F"/>
    <w:rsid w:val="00A33DDA"/>
    <w:rsid w:val="00A37BF8"/>
    <w:rsid w:val="00A44C7A"/>
    <w:rsid w:val="00A62B91"/>
    <w:rsid w:val="00A766FC"/>
    <w:rsid w:val="00A97E47"/>
    <w:rsid w:val="00AB0D1E"/>
    <w:rsid w:val="00AB1CA8"/>
    <w:rsid w:val="00AB3530"/>
    <w:rsid w:val="00AB6442"/>
    <w:rsid w:val="00AC5D59"/>
    <w:rsid w:val="00AC787E"/>
    <w:rsid w:val="00AD6787"/>
    <w:rsid w:val="00AD78AA"/>
    <w:rsid w:val="00AE2ED1"/>
    <w:rsid w:val="00AE4C2C"/>
    <w:rsid w:val="00B10231"/>
    <w:rsid w:val="00B24843"/>
    <w:rsid w:val="00B42BEE"/>
    <w:rsid w:val="00B542D3"/>
    <w:rsid w:val="00B624C8"/>
    <w:rsid w:val="00B72F6C"/>
    <w:rsid w:val="00B8767A"/>
    <w:rsid w:val="00B94921"/>
    <w:rsid w:val="00BA2970"/>
    <w:rsid w:val="00BA53D4"/>
    <w:rsid w:val="00BB3DD3"/>
    <w:rsid w:val="00BC468E"/>
    <w:rsid w:val="00BD514C"/>
    <w:rsid w:val="00C227EE"/>
    <w:rsid w:val="00C2663C"/>
    <w:rsid w:val="00C35094"/>
    <w:rsid w:val="00C369A6"/>
    <w:rsid w:val="00C61628"/>
    <w:rsid w:val="00C9219D"/>
    <w:rsid w:val="00C93BC6"/>
    <w:rsid w:val="00CA329F"/>
    <w:rsid w:val="00CB6921"/>
    <w:rsid w:val="00CD4AFA"/>
    <w:rsid w:val="00CE3F09"/>
    <w:rsid w:val="00CF36CB"/>
    <w:rsid w:val="00D264DB"/>
    <w:rsid w:val="00D26540"/>
    <w:rsid w:val="00D2746B"/>
    <w:rsid w:val="00D45C83"/>
    <w:rsid w:val="00D465E1"/>
    <w:rsid w:val="00D73CE3"/>
    <w:rsid w:val="00DA01D1"/>
    <w:rsid w:val="00DA1FCE"/>
    <w:rsid w:val="00DB0B43"/>
    <w:rsid w:val="00DB6A55"/>
    <w:rsid w:val="00DD48F9"/>
    <w:rsid w:val="00E20F0E"/>
    <w:rsid w:val="00E45366"/>
    <w:rsid w:val="00E50F9B"/>
    <w:rsid w:val="00E670D7"/>
    <w:rsid w:val="00E80A2B"/>
    <w:rsid w:val="00ED79C0"/>
    <w:rsid w:val="00EF0836"/>
    <w:rsid w:val="00F0176D"/>
    <w:rsid w:val="00F32D49"/>
    <w:rsid w:val="00F33A7E"/>
    <w:rsid w:val="00F34838"/>
    <w:rsid w:val="00F96C28"/>
    <w:rsid w:val="00FB132F"/>
    <w:rsid w:val="00FC7B25"/>
    <w:rsid w:val="00FE2143"/>
    <w:rsid w:val="00FF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04DB8"/>
  <w14:defaultImageDpi w14:val="0"/>
  <w15:docId w15:val="{5217B86D-C4AF-4019-A423-D3BDAEE4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5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customStyle="1" w:styleId="ConsPlusNormal">
    <w:name w:val="ConsPlusNormal"/>
    <w:rsid w:val="005B402E"/>
    <w:pPr>
      <w:widowControl w:val="0"/>
      <w:autoSpaceDE w:val="0"/>
      <w:autoSpaceDN w:val="0"/>
      <w:spacing w:after="0" w:line="240" w:lineRule="auto"/>
    </w:pPr>
    <w:rPr>
      <w:rFonts w:ascii="Arial" w:hAnsi="Arial" w:cs="Arial"/>
      <w:sz w:val="20"/>
    </w:rPr>
  </w:style>
  <w:style w:type="table" w:styleId="ad">
    <w:name w:val="Table Grid"/>
    <w:basedOn w:val="a1"/>
    <w:uiPriority w:val="39"/>
    <w:rsid w:val="005B402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369A6"/>
    <w:rPr>
      <w:rFonts w:ascii="Segoe UI" w:hAnsi="Segoe UI" w:cs="Segoe UI"/>
      <w:sz w:val="18"/>
      <w:szCs w:val="18"/>
    </w:rPr>
  </w:style>
  <w:style w:type="character" w:customStyle="1" w:styleId="af">
    <w:name w:val="Текст выноски Знак"/>
    <w:basedOn w:val="a0"/>
    <w:link w:val="ae"/>
    <w:uiPriority w:val="99"/>
    <w:semiHidden/>
    <w:locked/>
    <w:rsid w:val="00C369A6"/>
    <w:rPr>
      <w:rFonts w:ascii="Segoe UI" w:hAnsi="Segoe UI" w:cs="Segoe UI"/>
      <w:sz w:val="18"/>
      <w:szCs w:val="18"/>
    </w:rPr>
  </w:style>
  <w:style w:type="paragraph" w:styleId="af0">
    <w:name w:val="List Paragraph"/>
    <w:basedOn w:val="a"/>
    <w:uiPriority w:val="34"/>
    <w:qFormat/>
    <w:rsid w:val="0091444F"/>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Exact">
    <w:name w:val="Основной текст Exact"/>
    <w:rsid w:val="0091444F"/>
    <w:rPr>
      <w:rFonts w:ascii="Times New Roman" w:hAnsi="Times New Roman"/>
      <w:spacing w:val="-5"/>
      <w:sz w:val="23"/>
      <w:u w:val="none"/>
    </w:rPr>
  </w:style>
  <w:style w:type="character" w:customStyle="1" w:styleId="af1">
    <w:name w:val="Основной текст_"/>
    <w:link w:val="3"/>
    <w:locked/>
    <w:rsid w:val="0091444F"/>
    <w:rPr>
      <w:rFonts w:ascii="Times New Roman" w:hAnsi="Times New Roman"/>
      <w:sz w:val="25"/>
      <w:shd w:val="clear" w:color="auto" w:fill="FFFFFF"/>
    </w:rPr>
  </w:style>
  <w:style w:type="character" w:customStyle="1" w:styleId="11">
    <w:name w:val="Основной текст1"/>
    <w:rsid w:val="0091444F"/>
    <w:rPr>
      <w:rFonts w:ascii="Times New Roman" w:hAnsi="Times New Roman"/>
      <w:color w:val="000000"/>
      <w:spacing w:val="0"/>
      <w:w w:val="100"/>
      <w:position w:val="0"/>
      <w:sz w:val="25"/>
      <w:u w:val="single"/>
      <w:shd w:val="clear" w:color="auto" w:fill="FFFFFF"/>
      <w:lang w:val="ru-RU" w:eastAsia="x-none"/>
    </w:rPr>
  </w:style>
  <w:style w:type="character" w:customStyle="1" w:styleId="af2">
    <w:name w:val="Колонтитул_"/>
    <w:link w:val="af3"/>
    <w:locked/>
    <w:rsid w:val="0091444F"/>
    <w:rPr>
      <w:rFonts w:ascii="FrankRuehl" w:hAnsi="FrankRuehl"/>
      <w:spacing w:val="-10"/>
      <w:sz w:val="33"/>
      <w:shd w:val="clear" w:color="auto" w:fill="FFFFFF"/>
      <w:lang w:bidi="he-IL"/>
    </w:rPr>
  </w:style>
  <w:style w:type="character" w:customStyle="1" w:styleId="TimesNewRoman">
    <w:name w:val="Колонтитул + Times New Roman"/>
    <w:aliases w:val="13 pt,Интервал 0 pt"/>
    <w:rsid w:val="0091444F"/>
    <w:rPr>
      <w:rFonts w:ascii="Times New Roman" w:hAnsi="Times New Roman"/>
      <w:color w:val="000000"/>
      <w:spacing w:val="0"/>
      <w:w w:val="100"/>
      <w:position w:val="0"/>
      <w:sz w:val="26"/>
      <w:shd w:val="clear" w:color="auto" w:fill="FFFFFF"/>
    </w:rPr>
  </w:style>
  <w:style w:type="paragraph" w:customStyle="1" w:styleId="3">
    <w:name w:val="Основной текст3"/>
    <w:basedOn w:val="a"/>
    <w:link w:val="af1"/>
    <w:rsid w:val="0091444F"/>
    <w:pPr>
      <w:shd w:val="clear" w:color="auto" w:fill="FFFFFF"/>
      <w:autoSpaceDE/>
      <w:autoSpaceDN/>
      <w:adjustRightInd/>
      <w:spacing w:before="360" w:line="240" w:lineRule="atLeast"/>
      <w:ind w:firstLine="0"/>
      <w:jc w:val="right"/>
    </w:pPr>
    <w:rPr>
      <w:rFonts w:ascii="Times New Roman" w:hAnsi="Times New Roman" w:cs="Times New Roman"/>
      <w:sz w:val="25"/>
      <w:szCs w:val="25"/>
    </w:rPr>
  </w:style>
  <w:style w:type="paragraph" w:customStyle="1" w:styleId="af3">
    <w:name w:val="Колонтитул"/>
    <w:basedOn w:val="a"/>
    <w:link w:val="af2"/>
    <w:rsid w:val="0091444F"/>
    <w:pPr>
      <w:shd w:val="clear" w:color="auto" w:fill="FFFFFF"/>
      <w:autoSpaceDE/>
      <w:autoSpaceDN/>
      <w:adjustRightInd/>
      <w:spacing w:line="240" w:lineRule="atLeast"/>
      <w:ind w:firstLine="0"/>
      <w:jc w:val="left"/>
    </w:pPr>
    <w:rPr>
      <w:rFonts w:ascii="FrankRuehl" w:hAnsi="FrankRuehl" w:cs="FrankRuehl"/>
      <w:spacing w:val="-10"/>
      <w:sz w:val="33"/>
      <w:szCs w:val="33"/>
      <w:lang w:bidi="he-IL"/>
    </w:rPr>
  </w:style>
  <w:style w:type="paragraph" w:customStyle="1" w:styleId="ConsPlusCell">
    <w:name w:val="ConsPlusCell"/>
    <w:rsid w:val="0091444F"/>
    <w:pPr>
      <w:widowControl w:val="0"/>
      <w:autoSpaceDE w:val="0"/>
      <w:autoSpaceDN w:val="0"/>
      <w:adjustRightInd w:val="0"/>
      <w:spacing w:after="0" w:line="240" w:lineRule="auto"/>
    </w:pPr>
    <w:rPr>
      <w:rFonts w:ascii="Calibri" w:hAnsi="Calibri" w:cs="Calibri"/>
    </w:rPr>
  </w:style>
  <w:style w:type="paragraph" w:customStyle="1" w:styleId="Default">
    <w:name w:val="Default"/>
    <w:rsid w:val="0091444F"/>
    <w:pPr>
      <w:autoSpaceDE w:val="0"/>
      <w:autoSpaceDN w:val="0"/>
      <w:adjustRightInd w:val="0"/>
      <w:spacing w:after="0" w:line="240" w:lineRule="auto"/>
    </w:pPr>
    <w:rPr>
      <w:rFonts w:ascii="Arial" w:hAnsi="Arial" w:cs="Arial"/>
      <w:color w:val="000000"/>
      <w:sz w:val="24"/>
      <w:szCs w:val="24"/>
      <w:lang w:eastAsia="en-US"/>
    </w:rPr>
  </w:style>
  <w:style w:type="character" w:customStyle="1" w:styleId="Heading2Char">
    <w:name w:val="Heading 2 Char"/>
    <w:uiPriority w:val="9"/>
    <w:semiHidden/>
    <w:rsid w:val="0091444F"/>
    <w:rPr>
      <w:rFonts w:ascii="Cambria" w:hAnsi="Cambria"/>
      <w:b/>
      <w:i/>
      <w:sz w:val="28"/>
    </w:rPr>
  </w:style>
  <w:style w:type="table" w:customStyle="1" w:styleId="12">
    <w:name w:val="Сетка таблицы1"/>
    <w:basedOn w:val="a1"/>
    <w:next w:val="ad"/>
    <w:uiPriority w:val="39"/>
    <w:rsid w:val="0091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91444F"/>
    <w:rPr>
      <w:rFonts w:cs="Times New Roman"/>
      <w:color w:val="0563C1"/>
      <w:u w:val="single"/>
    </w:rPr>
  </w:style>
  <w:style w:type="character" w:styleId="af5">
    <w:name w:val="FollowedHyperlink"/>
    <w:basedOn w:val="a0"/>
    <w:uiPriority w:val="99"/>
    <w:semiHidden/>
    <w:unhideWhenUsed/>
    <w:rsid w:val="0091444F"/>
    <w:rPr>
      <w:rFonts w:cs="Times New Roman"/>
      <w:color w:val="954F72"/>
      <w:u w:val="single"/>
    </w:rPr>
  </w:style>
  <w:style w:type="paragraph" w:customStyle="1" w:styleId="msonormal0">
    <w:name w:val="msonormal"/>
    <w:basedOn w:val="a"/>
    <w:rsid w:val="0091444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5">
    <w:name w:val="xl65"/>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sz w:val="36"/>
      <w:szCs w:val="36"/>
    </w:rPr>
  </w:style>
  <w:style w:type="paragraph" w:customStyle="1" w:styleId="xl66">
    <w:name w:val="xl66"/>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36"/>
      <w:szCs w:val="36"/>
    </w:rPr>
  </w:style>
  <w:style w:type="paragraph" w:customStyle="1" w:styleId="xl67">
    <w:name w:val="xl67"/>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36"/>
      <w:szCs w:val="36"/>
    </w:rPr>
  </w:style>
  <w:style w:type="paragraph" w:customStyle="1" w:styleId="xl68">
    <w:name w:val="xl68"/>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36"/>
      <w:szCs w:val="36"/>
    </w:rPr>
  </w:style>
  <w:style w:type="paragraph" w:customStyle="1" w:styleId="xl69">
    <w:name w:val="xl69"/>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36"/>
      <w:szCs w:val="36"/>
    </w:rPr>
  </w:style>
  <w:style w:type="paragraph" w:customStyle="1" w:styleId="xl70">
    <w:name w:val="xl70"/>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2">
    <w:name w:val="xl72"/>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4">
    <w:name w:val="xl7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5">
    <w:name w:val="xl7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6">
    <w:name w:val="xl7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7">
    <w:name w:val="xl77"/>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center"/>
    </w:pPr>
    <w:rPr>
      <w:rFonts w:ascii="Times New Roman" w:hAnsi="Times New Roman" w:cs="Times New Roman"/>
      <w:sz w:val="23"/>
      <w:szCs w:val="23"/>
    </w:rPr>
  </w:style>
  <w:style w:type="paragraph" w:customStyle="1" w:styleId="xl78">
    <w:name w:val="xl78"/>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79">
    <w:name w:val="xl79"/>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FF0000"/>
      <w:sz w:val="23"/>
      <w:szCs w:val="23"/>
    </w:rPr>
  </w:style>
  <w:style w:type="paragraph" w:customStyle="1" w:styleId="xl80">
    <w:name w:val="xl80"/>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FF0000"/>
      <w:sz w:val="23"/>
      <w:szCs w:val="23"/>
    </w:rPr>
  </w:style>
  <w:style w:type="paragraph" w:customStyle="1" w:styleId="xl81">
    <w:name w:val="xl81"/>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82">
    <w:name w:val="xl82"/>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3">
    <w:name w:val="xl8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84">
    <w:name w:val="xl8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5">
    <w:name w:val="xl8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6">
    <w:name w:val="xl8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7">
    <w:name w:val="xl87"/>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20"/>
      <w:szCs w:val="20"/>
    </w:rPr>
  </w:style>
  <w:style w:type="paragraph" w:customStyle="1" w:styleId="xl88">
    <w:name w:val="xl88"/>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89">
    <w:name w:val="xl89"/>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36"/>
      <w:szCs w:val="36"/>
    </w:rPr>
  </w:style>
  <w:style w:type="paragraph" w:customStyle="1" w:styleId="xl90">
    <w:name w:val="xl90"/>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1">
    <w:name w:val="xl91"/>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2">
    <w:name w:val="xl92"/>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93">
    <w:name w:val="xl9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4">
    <w:name w:val="xl9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5">
    <w:name w:val="xl9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6">
    <w:name w:val="xl96"/>
    <w:basedOn w:val="a"/>
    <w:rsid w:val="0091444F"/>
    <w:pPr>
      <w:widowControl/>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36"/>
      <w:szCs w:val="36"/>
    </w:rPr>
  </w:style>
  <w:style w:type="paragraph" w:customStyle="1" w:styleId="xl97">
    <w:name w:val="xl97"/>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44"/>
      <w:szCs w:val="44"/>
    </w:rPr>
  </w:style>
  <w:style w:type="paragraph" w:customStyle="1" w:styleId="xl98">
    <w:name w:val="xl98"/>
    <w:basedOn w:val="a"/>
    <w:rsid w:val="0091444F"/>
    <w:pPr>
      <w:widowControl/>
      <w:pBdr>
        <w:bottom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9">
    <w:name w:val="xl99"/>
    <w:basedOn w:val="a"/>
    <w:rsid w:val="0091444F"/>
    <w:pPr>
      <w:widowControl/>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44"/>
      <w:szCs w:val="44"/>
    </w:rPr>
  </w:style>
  <w:style w:type="paragraph" w:customStyle="1" w:styleId="xl100">
    <w:name w:val="xl100"/>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b/>
      <w:bCs/>
      <w:sz w:val="44"/>
      <w:szCs w:val="44"/>
    </w:rPr>
  </w:style>
  <w:style w:type="paragraph" w:customStyle="1" w:styleId="xl101">
    <w:name w:val="xl101"/>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44"/>
      <w:szCs w:val="44"/>
    </w:rPr>
  </w:style>
  <w:style w:type="paragraph" w:customStyle="1" w:styleId="xl102">
    <w:name w:val="xl102"/>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sz w:val="36"/>
      <w:szCs w:val="36"/>
    </w:rPr>
  </w:style>
  <w:style w:type="paragraph" w:customStyle="1" w:styleId="xl103">
    <w:name w:val="xl103"/>
    <w:basedOn w:val="a"/>
    <w:rsid w:val="0091444F"/>
    <w:pPr>
      <w:widowControl/>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44"/>
      <w:szCs w:val="44"/>
    </w:rPr>
  </w:style>
  <w:style w:type="paragraph" w:customStyle="1" w:styleId="xl104">
    <w:name w:val="xl104"/>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5">
    <w:name w:val="xl105"/>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6">
    <w:name w:val="xl106"/>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7">
    <w:name w:val="xl107"/>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8">
    <w:name w:val="xl108"/>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109">
    <w:name w:val="xl109"/>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110">
    <w:name w:val="xl110"/>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1">
    <w:name w:val="xl111"/>
    <w:basedOn w:val="a"/>
    <w:rsid w:val="0091444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2">
    <w:name w:val="xl112"/>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3">
    <w:name w:val="xl113"/>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4">
    <w:name w:val="xl114"/>
    <w:basedOn w:val="a"/>
    <w:rsid w:val="0091444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5">
    <w:name w:val="xl115"/>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6">
    <w:name w:val="xl11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7">
    <w:name w:val="xl117"/>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8">
    <w:name w:val="xl118"/>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9">
    <w:name w:val="xl119"/>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20">
    <w:name w:val="xl120"/>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21">
    <w:name w:val="xl121"/>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character" w:customStyle="1" w:styleId="TimesNewRoman1">
    <w:name w:val="Колонтитул + Times New Roman1"/>
    <w:aliases w:val="13 pt1,Интервал 0 pt1"/>
    <w:rsid w:val="00435016"/>
    <w:rPr>
      <w:rFonts w:ascii="Times New Roman" w:hAnsi="Times New Roman"/>
      <w:color w:val="000000"/>
      <w:spacing w:val="0"/>
      <w:w w:val="100"/>
      <w:position w:val="0"/>
      <w:sz w:val="26"/>
      <w:shd w:val="clear" w:color="auto" w:fill="FFFFFF"/>
    </w:rPr>
  </w:style>
  <w:style w:type="character" w:customStyle="1" w:styleId="TimesNewRoman2">
    <w:name w:val="Колонтитул + Times New Roman2"/>
    <w:aliases w:val="13 pt2,Интервал 0 pt2"/>
    <w:rsid w:val="00917C72"/>
    <w:rPr>
      <w:rFonts w:ascii="Times New Roman" w:hAnsi="Times New Roman"/>
      <w:color w:val="000000"/>
      <w:spacing w:val="0"/>
      <w:w w:val="100"/>
      <w:position w:val="0"/>
      <w:sz w:val="26"/>
      <w:shd w:val="clear" w:color="auto" w:fill="FFFFFF"/>
    </w:rPr>
  </w:style>
  <w:style w:type="paragraph" w:customStyle="1" w:styleId="font5">
    <w:name w:val="font5"/>
    <w:basedOn w:val="a"/>
    <w:rsid w:val="00AC787E"/>
    <w:pPr>
      <w:widowControl/>
      <w:autoSpaceDE/>
      <w:autoSpaceDN/>
      <w:adjustRightInd/>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6">
    <w:name w:val="font6"/>
    <w:basedOn w:val="a"/>
    <w:rsid w:val="00AC787E"/>
    <w:pPr>
      <w:widowControl/>
      <w:autoSpaceDE/>
      <w:autoSpaceDN/>
      <w:adjustRightInd/>
      <w:spacing w:before="100" w:beforeAutospacing="1" w:after="100" w:afterAutospacing="1"/>
      <w:ind w:firstLine="0"/>
      <w:jc w:val="left"/>
    </w:pPr>
    <w:rPr>
      <w:rFonts w:ascii="Tahoma" w:eastAsia="Times New Roman" w:hAnsi="Tahoma" w:cs="Tahoma"/>
      <w:color w:val="000000"/>
      <w:sz w:val="18"/>
      <w:szCs w:val="18"/>
    </w:rPr>
  </w:style>
  <w:style w:type="numbering" w:customStyle="1" w:styleId="13">
    <w:name w:val="Нет списка1"/>
    <w:next w:val="a2"/>
    <w:uiPriority w:val="99"/>
    <w:semiHidden/>
    <w:unhideWhenUsed/>
    <w:rsid w:val="00993687"/>
  </w:style>
  <w:style w:type="character" w:customStyle="1" w:styleId="TimesNewRoman13pt0pt">
    <w:name w:val="Колонтитул + Times New Roman;13 pt;Интервал 0 pt"/>
    <w:basedOn w:val="af2"/>
    <w:rsid w:val="00993687"/>
    <w:rPr>
      <w:rFonts w:ascii="Times New Roman" w:eastAsia="Times New Roman" w:hAnsi="Times New Roman" w:cs="Times New Roman"/>
      <w:color w:val="000000"/>
      <w:spacing w:val="0"/>
      <w:w w:val="100"/>
      <w:position w:val="0"/>
      <w:sz w:val="26"/>
      <w:szCs w:val="26"/>
      <w:shd w:val="clear" w:color="auto" w:fill="FFFFFF"/>
      <w:lang w:bidi="he-IL"/>
    </w:rPr>
  </w:style>
  <w:style w:type="table" w:customStyle="1" w:styleId="2">
    <w:name w:val="Сетка таблицы2"/>
    <w:basedOn w:val="a1"/>
    <w:next w:val="ad"/>
    <w:uiPriority w:val="39"/>
    <w:rsid w:val="0099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93687"/>
  </w:style>
  <w:style w:type="numbering" w:customStyle="1" w:styleId="20">
    <w:name w:val="Нет списка2"/>
    <w:next w:val="a2"/>
    <w:uiPriority w:val="99"/>
    <w:semiHidden/>
    <w:unhideWhenUsed/>
    <w:rsid w:val="00993687"/>
  </w:style>
  <w:style w:type="table" w:customStyle="1" w:styleId="111">
    <w:name w:val="Сетка таблицы11"/>
    <w:basedOn w:val="a1"/>
    <w:next w:val="ad"/>
    <w:uiPriority w:val="39"/>
    <w:rsid w:val="0099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040">
      <w:bodyDiv w:val="1"/>
      <w:marLeft w:val="0"/>
      <w:marRight w:val="0"/>
      <w:marTop w:val="0"/>
      <w:marBottom w:val="0"/>
      <w:divBdr>
        <w:top w:val="none" w:sz="0" w:space="0" w:color="auto"/>
        <w:left w:val="none" w:sz="0" w:space="0" w:color="auto"/>
        <w:bottom w:val="none" w:sz="0" w:space="0" w:color="auto"/>
        <w:right w:val="none" w:sz="0" w:space="0" w:color="auto"/>
      </w:divBdr>
    </w:div>
    <w:div w:id="451436123">
      <w:bodyDiv w:val="1"/>
      <w:marLeft w:val="0"/>
      <w:marRight w:val="0"/>
      <w:marTop w:val="0"/>
      <w:marBottom w:val="0"/>
      <w:divBdr>
        <w:top w:val="none" w:sz="0" w:space="0" w:color="auto"/>
        <w:left w:val="none" w:sz="0" w:space="0" w:color="auto"/>
        <w:bottom w:val="none" w:sz="0" w:space="0" w:color="auto"/>
        <w:right w:val="none" w:sz="0" w:space="0" w:color="auto"/>
      </w:divBdr>
    </w:div>
    <w:div w:id="17005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117" Type="http://schemas.openxmlformats.org/officeDocument/2006/relationships/image" Target="media/image3.emf"/><Relationship Id="rId21" Type="http://schemas.openxmlformats.org/officeDocument/2006/relationships/hyperlink" Target="consultantplus://offline/ref=56FFFA348ED7F8E178767B9448BFCC8A45853D2806CCBD4DC33ACB538DB0A3D7786DB8187AE630EEF53EDBDF9FF8FBA0DF56FE270010BC76EB404B6ErDA9H" TargetMode="External"/><Relationship Id="rId42" Type="http://schemas.openxmlformats.org/officeDocument/2006/relationships/hyperlink" Target="http://internet.garant.ru/document/redirect/48061100/1232" TargetMode="External"/><Relationship Id="rId63" Type="http://schemas.openxmlformats.org/officeDocument/2006/relationships/header" Target="header3.xml"/><Relationship Id="rId84" Type="http://schemas.openxmlformats.org/officeDocument/2006/relationships/header" Target="header9.xml"/><Relationship Id="rId16" Type="http://schemas.openxmlformats.org/officeDocument/2006/relationships/hyperlink" Target="consultantplus://offline/ref=56FFFA348ED7F8E178767B9448BFCC8A45853D2806CFBE41C137CB538DB0A3D7786DB8187AE630EEF53EDBDF9FF8FBA0DF56FE270010BC76EB404B6ErDA9H" TargetMode="External"/><Relationship Id="rId107" Type="http://schemas.openxmlformats.org/officeDocument/2006/relationships/hyperlink" Target="https://internet.garant.ru/document/redirect/30186283/200" TargetMode="External"/><Relationship Id="rId11" Type="http://schemas.openxmlformats.org/officeDocument/2006/relationships/hyperlink" Target="consultantplus://offline/ref=56FFFA348ED7F8E178767B9448BFCC8A45853D280FCBBF48C438965985E9AFD57F62E70F7DAF3CEFF53EDBD991A7FEB5CE0EF1241F0EBA6EF74249r6AEH" TargetMode="External"/><Relationship Id="rId32" Type="http://schemas.openxmlformats.org/officeDocument/2006/relationships/hyperlink" Target="http://internet.garant.ru/document/redirect/12182235/0" TargetMode="External"/><Relationship Id="rId37" Type="http://schemas.openxmlformats.org/officeDocument/2006/relationships/hyperlink" Target="http://internet.garant.ru/document/redirect/12182235/0" TargetMode="External"/><Relationship Id="rId53" Type="http://schemas.openxmlformats.org/officeDocument/2006/relationships/hyperlink" Target="http://internet.garant.ru/document/redirect/30164822/1000" TargetMode="External"/><Relationship Id="rId58" Type="http://schemas.openxmlformats.org/officeDocument/2006/relationships/hyperlink" Target="http://internet.garant.ru/document/redirect/30164911/1000" TargetMode="External"/><Relationship Id="rId74" Type="http://schemas.openxmlformats.org/officeDocument/2006/relationships/hyperlink" Target="http://internet.garant.ru/document/redirect/73375877/1000" TargetMode="External"/><Relationship Id="rId79" Type="http://schemas.openxmlformats.org/officeDocument/2006/relationships/hyperlink" Target="http://internet.garant.ru/document/redirect/73375877/1000" TargetMode="External"/><Relationship Id="rId102" Type="http://schemas.openxmlformats.org/officeDocument/2006/relationships/header" Target="header13.xml"/><Relationship Id="rId123" Type="http://schemas.openxmlformats.org/officeDocument/2006/relationships/image" Target="media/image9.emf"/><Relationship Id="rId128" Type="http://schemas.openxmlformats.org/officeDocument/2006/relationships/image" Target="media/image14.emf"/><Relationship Id="rId5" Type="http://schemas.openxmlformats.org/officeDocument/2006/relationships/webSettings" Target="webSettings.xml"/><Relationship Id="rId90" Type="http://schemas.openxmlformats.org/officeDocument/2006/relationships/hyperlink" Target="http://internet.garant.ru/document/redirect/48061100/1231" TargetMode="External"/><Relationship Id="rId95" Type="http://schemas.openxmlformats.org/officeDocument/2006/relationships/hyperlink" Target="https://internet.garant.ru/document/redirect/30186283/200" TargetMode="External"/><Relationship Id="rId22" Type="http://schemas.openxmlformats.org/officeDocument/2006/relationships/hyperlink" Target="consultantplus://offline/ref=56FFFA348ED7F8E178767B9448BFCC8A45853D2806CCBF4DC33ACB538DB0A3D7786DB8187AE630EEF53EDBDF9FF8FBA0DF56FE270010BC76EB404B6ErDA9H" TargetMode="External"/><Relationship Id="rId27" Type="http://schemas.openxmlformats.org/officeDocument/2006/relationships/hyperlink" Target="http://internet.garant.ru/document/redirect/30181066/1000" TargetMode="External"/><Relationship Id="rId43" Type="http://schemas.openxmlformats.org/officeDocument/2006/relationships/hyperlink" Target="http://internet.garant.ru/document/redirect/48061100/1232" TargetMode="External"/><Relationship Id="rId48" Type="http://schemas.openxmlformats.org/officeDocument/2006/relationships/hyperlink" Target="https://internet.garant.ru/document/redirect/73353687/0" TargetMode="External"/><Relationship Id="rId64" Type="http://schemas.openxmlformats.org/officeDocument/2006/relationships/footer" Target="footer2.xml"/><Relationship Id="rId69" Type="http://schemas.openxmlformats.org/officeDocument/2006/relationships/header" Target="header6.xml"/><Relationship Id="rId113" Type="http://schemas.openxmlformats.org/officeDocument/2006/relationships/hyperlink" Target="http://internet.garant.ru/document/redirect/44715806/15012" TargetMode="External"/><Relationship Id="rId118" Type="http://schemas.openxmlformats.org/officeDocument/2006/relationships/image" Target="media/image4.emf"/><Relationship Id="rId134" Type="http://schemas.openxmlformats.org/officeDocument/2006/relationships/theme" Target="theme/theme1.xml"/><Relationship Id="rId80" Type="http://schemas.openxmlformats.org/officeDocument/2006/relationships/hyperlink" Target="http://internet.garant.ru/document/redirect/12144695/0" TargetMode="External"/><Relationship Id="rId85" Type="http://schemas.openxmlformats.org/officeDocument/2006/relationships/footer" Target="footer8.xml"/><Relationship Id="rId12" Type="http://schemas.openxmlformats.org/officeDocument/2006/relationships/hyperlink" Target="consultantplus://offline/ref=56FFFA348ED7F8E178767B9448BFCC8A45853D280FC9B940C638965985E9AFD57F62E70F7DAF3CEFF53EDBDA91A7FEB5CE0EF1241F0EBA6EF74249r6AEH" TargetMode="External"/><Relationship Id="rId17" Type="http://schemas.openxmlformats.org/officeDocument/2006/relationships/hyperlink" Target="consultantplus://offline/ref=56FFFA348ED7F8E178767B9448BFCC8A45853D2806CFBF4DC433CB538DB0A3D7786DB8187AE630EEF53EDBDF9FF8FBA0DF56FE270010BC76EB404B6ErDA9H" TargetMode="External"/><Relationship Id="rId33" Type="http://schemas.openxmlformats.org/officeDocument/2006/relationships/hyperlink" Target="http://internet.garant.ru/document/redirect/73375877/1000" TargetMode="External"/><Relationship Id="rId38" Type="http://schemas.openxmlformats.org/officeDocument/2006/relationships/hyperlink" Target="http://internet.garant.ru/document/redirect/73375877/1013" TargetMode="External"/><Relationship Id="rId59" Type="http://schemas.openxmlformats.org/officeDocument/2006/relationships/hyperlink" Target="http://internet.garant.ru/document/redirect/30164911/0" TargetMode="External"/><Relationship Id="rId103" Type="http://schemas.openxmlformats.org/officeDocument/2006/relationships/footer" Target="footer12.xml"/><Relationship Id="rId108" Type="http://schemas.openxmlformats.org/officeDocument/2006/relationships/hyperlink" Target="https://internet.garant.ru/document/redirect/30186283/200" TargetMode="External"/><Relationship Id="rId124" Type="http://schemas.openxmlformats.org/officeDocument/2006/relationships/image" Target="media/image10.emf"/><Relationship Id="rId129" Type="http://schemas.openxmlformats.org/officeDocument/2006/relationships/image" Target="media/image15.emf"/><Relationship Id="rId54" Type="http://schemas.openxmlformats.org/officeDocument/2006/relationships/hyperlink" Target="http://internet.garant.ru/document/redirect/30164911/1000" TargetMode="External"/><Relationship Id="rId70" Type="http://schemas.openxmlformats.org/officeDocument/2006/relationships/footer" Target="footer5.xml"/><Relationship Id="rId75" Type="http://schemas.openxmlformats.org/officeDocument/2006/relationships/hyperlink" Target="http://internet.garant.ru/document/redirect/73375877/0" TargetMode="External"/><Relationship Id="rId91" Type="http://schemas.openxmlformats.org/officeDocument/2006/relationships/hyperlink" Target="http://internet.garant.ru/document/redirect/48061100/1232" TargetMode="External"/><Relationship Id="rId96" Type="http://schemas.openxmlformats.org/officeDocument/2006/relationships/hyperlink" Target="https://internet.garant.ru/document/redirect/30186283/20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6FFFA348ED7F8E178767B9448BFCC8A45853D2806CBBC40C732CB538DB0A3D7786DB8187AE630EEF53EDBDF9FF8FBA0DF56FE270010BC76EB404B6ErDA9H" TargetMode="External"/><Relationship Id="rId28" Type="http://schemas.openxmlformats.org/officeDocument/2006/relationships/hyperlink" Target="http://internet.garant.ru/document/redirect/30181066/0" TargetMode="External"/><Relationship Id="rId49" Type="http://schemas.openxmlformats.org/officeDocument/2006/relationships/header" Target="header2.xml"/><Relationship Id="rId114" Type="http://schemas.openxmlformats.org/officeDocument/2006/relationships/hyperlink" Target="http://internet.garant.ru/document/redirect/44715806/15013" TargetMode="External"/><Relationship Id="rId119" Type="http://schemas.openxmlformats.org/officeDocument/2006/relationships/image" Target="media/image5.emf"/><Relationship Id="rId44" Type="http://schemas.openxmlformats.org/officeDocument/2006/relationships/hyperlink" Target="http://internet.garant.ru/document/redirect/48061100/1232" TargetMode="External"/><Relationship Id="rId60" Type="http://schemas.openxmlformats.org/officeDocument/2006/relationships/hyperlink" Target="http://internet.garant.ru/document/redirect/30154337/0" TargetMode="External"/><Relationship Id="rId65" Type="http://schemas.openxmlformats.org/officeDocument/2006/relationships/header" Target="header4.xml"/><Relationship Id="rId81" Type="http://schemas.openxmlformats.org/officeDocument/2006/relationships/hyperlink" Target="http://internet.garant.ru/document/redirect/12138291/0" TargetMode="External"/><Relationship Id="rId86" Type="http://schemas.openxmlformats.org/officeDocument/2006/relationships/header" Target="header10.xml"/><Relationship Id="rId130" Type="http://schemas.openxmlformats.org/officeDocument/2006/relationships/image" Target="media/image16.emf"/><Relationship Id="rId13" Type="http://schemas.openxmlformats.org/officeDocument/2006/relationships/hyperlink" Target="consultantplus://offline/ref=56FFFA348ED7F8E178767B9448BFCC8A45853D280EC6B849C738965985E9AFD57F62E70F7DAF3CEFF53EDBDA91A7FEB5CE0EF1241F0EBA6EF74249r6AEH" TargetMode="External"/><Relationship Id="rId18" Type="http://schemas.openxmlformats.org/officeDocument/2006/relationships/hyperlink" Target="consultantplus://offline/ref=56FFFA348ED7F8E178767B9448BFCC8A45853D2806CFB44CC632CB538DB0A3D7786DB8187AE630EEF53EDBDF9FF8FBA0DF56FE270010BC76EB404B6ErDA9H" TargetMode="External"/><Relationship Id="rId39" Type="http://schemas.openxmlformats.org/officeDocument/2006/relationships/hyperlink" Target="http://internet.garant.ru/document/redirect/73375877/1014" TargetMode="External"/><Relationship Id="rId109" Type="http://schemas.openxmlformats.org/officeDocument/2006/relationships/hyperlink" Target="https://internet.garant.ru/document/redirect/30186283/300" TargetMode="External"/><Relationship Id="rId34" Type="http://schemas.openxmlformats.org/officeDocument/2006/relationships/hyperlink" Target="http://internet.garant.ru/document/redirect/73375877/0" TargetMode="External"/><Relationship Id="rId50" Type="http://schemas.openxmlformats.org/officeDocument/2006/relationships/footer" Target="footer1.xml"/><Relationship Id="rId55" Type="http://schemas.openxmlformats.org/officeDocument/2006/relationships/hyperlink" Target="http://internet.garant.ru/document/redirect/12112604/0" TargetMode="External"/><Relationship Id="rId76" Type="http://schemas.openxmlformats.org/officeDocument/2006/relationships/hyperlink" Target="http://internet.garant.ru/document/redirect/70170944/0" TargetMode="External"/><Relationship Id="rId97" Type="http://schemas.openxmlformats.org/officeDocument/2006/relationships/hyperlink" Target="https://internet.garant.ru/document/redirect/30186283/200" TargetMode="External"/><Relationship Id="rId104" Type="http://schemas.openxmlformats.org/officeDocument/2006/relationships/hyperlink" Target="https://internet.garant.ru/document/redirect/30186283/200" TargetMode="External"/><Relationship Id="rId120" Type="http://schemas.openxmlformats.org/officeDocument/2006/relationships/image" Target="media/image6.emf"/><Relationship Id="rId125" Type="http://schemas.openxmlformats.org/officeDocument/2006/relationships/image" Target="media/image11.emf"/><Relationship Id="rId7" Type="http://schemas.openxmlformats.org/officeDocument/2006/relationships/endnotes" Target="endnotes.xml"/><Relationship Id="rId71" Type="http://schemas.openxmlformats.org/officeDocument/2006/relationships/header" Target="header7.xml"/><Relationship Id="rId92" Type="http://schemas.openxmlformats.org/officeDocument/2006/relationships/hyperlink" Target="http://internet.garant.ru/document/redirect/48061100/1233" TargetMode="External"/><Relationship Id="rId2" Type="http://schemas.openxmlformats.org/officeDocument/2006/relationships/numbering" Target="numbering.xml"/><Relationship Id="rId29" Type="http://schemas.openxmlformats.org/officeDocument/2006/relationships/hyperlink" Target="http://internet.garant.ru/document/redirect/48056072/1200" TargetMode="External"/><Relationship Id="rId24" Type="http://schemas.openxmlformats.org/officeDocument/2006/relationships/hyperlink" Target="consultantplus://offline/ref=56FFFA348ED7F8E178767B9448BFCC8A45853D2806CBBA40C535CB538DB0A3D7786DB8187AE630EEF53EDBDF9FF8FBA0DF56FE270010BC76EB404B6ErDA9H" TargetMode="External"/><Relationship Id="rId40" Type="http://schemas.openxmlformats.org/officeDocument/2006/relationships/hyperlink" Target="http://internet.garant.ru/document/redirect/73375877/0" TargetMode="External"/><Relationship Id="rId45" Type="http://schemas.openxmlformats.org/officeDocument/2006/relationships/hyperlink" Target="https://internet.garant.ru/document/redirect/73375877/1000" TargetMode="External"/><Relationship Id="rId66" Type="http://schemas.openxmlformats.org/officeDocument/2006/relationships/footer" Target="footer3.xml"/><Relationship Id="rId87" Type="http://schemas.openxmlformats.org/officeDocument/2006/relationships/footer" Target="footer9.xml"/><Relationship Id="rId110" Type="http://schemas.openxmlformats.org/officeDocument/2006/relationships/hyperlink" Target="https://internet.garant.ru/document/redirect/30186283/400" TargetMode="External"/><Relationship Id="rId115" Type="http://schemas.openxmlformats.org/officeDocument/2006/relationships/image" Target="media/image1.emf"/><Relationship Id="rId131" Type="http://schemas.openxmlformats.org/officeDocument/2006/relationships/image" Target="media/image17.emf"/><Relationship Id="rId61" Type="http://schemas.openxmlformats.org/officeDocument/2006/relationships/hyperlink" Target="http://internet.garant.ru/document/redirect/30164822/1000" TargetMode="External"/><Relationship Id="rId82" Type="http://schemas.openxmlformats.org/officeDocument/2006/relationships/header" Target="header8.xml"/><Relationship Id="rId19" Type="http://schemas.openxmlformats.org/officeDocument/2006/relationships/hyperlink" Target="consultantplus://offline/ref=56FFFA348ED7F8E178767B9448BFCC8A45853D2806CEB94DC135CB538DB0A3D7786DB8187AE630EEF53EDBDF9FF8FBA0DF56FE270010BC76EB404B6ErDA9H" TargetMode="External"/><Relationship Id="rId14" Type="http://schemas.openxmlformats.org/officeDocument/2006/relationships/hyperlink" Target="consultantplus://offline/ref=56FFFA348ED7F8E178767B9448BFCC8A45853D280EC6BA4BC338965985E9AFD57F62E70F7DAF3CEFF53EDBDA91A7FEB5CE0EF1241F0EBA6EF74249r6AEH" TargetMode="External"/><Relationship Id="rId30" Type="http://schemas.openxmlformats.org/officeDocument/2006/relationships/header" Target="header1.xml"/><Relationship Id="rId35" Type="http://schemas.openxmlformats.org/officeDocument/2006/relationships/hyperlink" Target="http://internet.garant.ru/document/redirect/30160689/0" TargetMode="External"/><Relationship Id="rId56" Type="http://schemas.openxmlformats.org/officeDocument/2006/relationships/hyperlink" Target="http://internet.garant.ru/document/redirect/73375877/1000" TargetMode="External"/><Relationship Id="rId77" Type="http://schemas.openxmlformats.org/officeDocument/2006/relationships/hyperlink" Target="http://internet.garant.ru/document/redirect/12154776/0" TargetMode="External"/><Relationship Id="rId100" Type="http://schemas.openxmlformats.org/officeDocument/2006/relationships/hyperlink" Target="https://internet.garant.ru/document/redirect/30186283/300" TargetMode="External"/><Relationship Id="rId105" Type="http://schemas.openxmlformats.org/officeDocument/2006/relationships/hyperlink" Target="https://internet.garant.ru/document/redirect/30186283/200" TargetMode="External"/><Relationship Id="rId126" Type="http://schemas.openxmlformats.org/officeDocument/2006/relationships/image" Target="media/image12.emf"/><Relationship Id="rId8" Type="http://schemas.openxmlformats.org/officeDocument/2006/relationships/hyperlink" Target="consultantplus://offline/ref=56FFFA348ED7F8E178767B9448BFCC8A45853D280FCFB84AC538965985E9AFD57F62E70F7DAF3CEFF53EDBDA91A7FEB5CE0EF1241F0EBA6EF74249r6AEH" TargetMode="External"/><Relationship Id="rId51" Type="http://schemas.openxmlformats.org/officeDocument/2006/relationships/hyperlink" Target="http://internet.garant.ru/document/redirect/186367/16" TargetMode="External"/><Relationship Id="rId72" Type="http://schemas.openxmlformats.org/officeDocument/2006/relationships/footer" Target="footer6.xml"/><Relationship Id="rId93" Type="http://schemas.openxmlformats.org/officeDocument/2006/relationships/header" Target="header12.xml"/><Relationship Id="rId98" Type="http://schemas.openxmlformats.org/officeDocument/2006/relationships/hyperlink" Target="https://internet.garant.ru/document/redirect/30186283/200" TargetMode="External"/><Relationship Id="rId121" Type="http://schemas.openxmlformats.org/officeDocument/2006/relationships/image" Target="media/image7.emf"/><Relationship Id="rId3" Type="http://schemas.openxmlformats.org/officeDocument/2006/relationships/styles" Target="styles.xml"/><Relationship Id="rId25" Type="http://schemas.openxmlformats.org/officeDocument/2006/relationships/hyperlink" Target="consultantplus://offline/ref=56FFFA348ED7F8E178767B9448BFCC8A45853D2806C9B541C032CB538DB0A3D7786DB8187AE630EEF53EDBDF9FF8FBA0DF56FE270010BC76EB404B6ErDA9H" TargetMode="External"/><Relationship Id="rId46" Type="http://schemas.openxmlformats.org/officeDocument/2006/relationships/hyperlink" Target="https://internet.garant.ru/document/redirect/73375877/0" TargetMode="External"/><Relationship Id="rId67" Type="http://schemas.openxmlformats.org/officeDocument/2006/relationships/header" Target="header5.xml"/><Relationship Id="rId116" Type="http://schemas.openxmlformats.org/officeDocument/2006/relationships/image" Target="media/image2.emf"/><Relationship Id="rId20" Type="http://schemas.openxmlformats.org/officeDocument/2006/relationships/hyperlink" Target="consultantplus://offline/ref=56FFFA348ED7F8E178767B9448BFCC8A45853D2806CDB548C035CB538DB0A3D7786DB8187AE630EEF53EDBDF9FF8FBA0DF56FE270010BC76EB404B6ErDA9H" TargetMode="External"/><Relationship Id="rId41" Type="http://schemas.openxmlformats.org/officeDocument/2006/relationships/hyperlink" Target="http://internet.garant.ru/document/redirect/48061100/1232" TargetMode="External"/><Relationship Id="rId62" Type="http://schemas.openxmlformats.org/officeDocument/2006/relationships/hyperlink" Target="http://internet.garant.ru/document/redirect/30164911/1000" TargetMode="External"/><Relationship Id="rId83" Type="http://schemas.openxmlformats.org/officeDocument/2006/relationships/footer" Target="footer7.xml"/><Relationship Id="rId88" Type="http://schemas.openxmlformats.org/officeDocument/2006/relationships/header" Target="header11.xml"/><Relationship Id="rId111" Type="http://schemas.openxmlformats.org/officeDocument/2006/relationships/header" Target="header14.xml"/><Relationship Id="rId132" Type="http://schemas.openxmlformats.org/officeDocument/2006/relationships/image" Target="media/image18.emf"/><Relationship Id="rId15" Type="http://schemas.openxmlformats.org/officeDocument/2006/relationships/hyperlink" Target="consultantplus://offline/ref=56FFFA348ED7F8E178767B9448BFCC8A45853D2806CFBE4FC632CB538DB0A3D7786DB8187AE630EEF53EDBDF9FF8FBA0DF56FE270010BC76EB404B6ErDA9H" TargetMode="External"/><Relationship Id="rId36" Type="http://schemas.openxmlformats.org/officeDocument/2006/relationships/hyperlink" Target="http://internet.garant.ru/document/redirect/30160689/10000" TargetMode="External"/><Relationship Id="rId57" Type="http://schemas.openxmlformats.org/officeDocument/2006/relationships/hyperlink" Target="http://internet.garant.ru/document/redirect/73375877/0" TargetMode="External"/><Relationship Id="rId106" Type="http://schemas.openxmlformats.org/officeDocument/2006/relationships/hyperlink" Target="https://internet.garant.ru/document/redirect/30186283/200" TargetMode="External"/><Relationship Id="rId127" Type="http://schemas.openxmlformats.org/officeDocument/2006/relationships/image" Target="media/image13.emf"/><Relationship Id="rId10" Type="http://schemas.openxmlformats.org/officeDocument/2006/relationships/hyperlink" Target="consultantplus://offline/ref=56FFFA348ED7F8E178767B9448BFCC8A45853D2806CEBB4EC731CB538DB0A3D7786DB8187AE630EEF53EDBDD9CF8FBA0DF56FE270010BC76EB404B6ErDA9H" TargetMode="External"/><Relationship Id="rId31" Type="http://schemas.openxmlformats.org/officeDocument/2006/relationships/hyperlink" Target="http://internet.garant.ru/document/redirect/12182235/1002" TargetMode="External"/><Relationship Id="rId52" Type="http://schemas.openxmlformats.org/officeDocument/2006/relationships/hyperlink" Target="http://internet.garant.ru/document/redirect/12112604/179" TargetMode="External"/><Relationship Id="rId73" Type="http://schemas.openxmlformats.org/officeDocument/2006/relationships/hyperlink" Target="http://internet.garant.ru/document/redirect/73375877/1024" TargetMode="External"/><Relationship Id="rId78" Type="http://schemas.openxmlformats.org/officeDocument/2006/relationships/hyperlink" Target="http://internet.garant.ru/document/redirect/73375877/1007" TargetMode="External"/><Relationship Id="rId94" Type="http://schemas.openxmlformats.org/officeDocument/2006/relationships/footer" Target="footer11.xml"/><Relationship Id="rId99" Type="http://schemas.openxmlformats.org/officeDocument/2006/relationships/hyperlink" Target="https://internet.garant.ru/document/redirect/30186283/200" TargetMode="External"/><Relationship Id="rId101" Type="http://schemas.openxmlformats.org/officeDocument/2006/relationships/hyperlink" Target="https://internet.garant.ru/document/redirect/30186283/400" TargetMode="External"/><Relationship Id="rId122"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consultantplus://offline/ref=56FFFA348ED7F8E178767B9448BFCC8A45853D280FCDBF48C138965985E9AFD57F62E70F7DAF3CEFF53EDBDA91A7FEB5CE0EF1241F0EBA6EF74249r6AEH" TargetMode="External"/><Relationship Id="rId26" Type="http://schemas.openxmlformats.org/officeDocument/2006/relationships/hyperlink" Target="http://internet.garant.ru/document/redirect/30106136/1000" TargetMode="External"/><Relationship Id="rId47" Type="http://schemas.openxmlformats.org/officeDocument/2006/relationships/hyperlink" Target="https://internet.garant.ru/document/redirect/73353687/1000" TargetMode="External"/><Relationship Id="rId68" Type="http://schemas.openxmlformats.org/officeDocument/2006/relationships/footer" Target="footer4.xml"/><Relationship Id="rId89" Type="http://schemas.openxmlformats.org/officeDocument/2006/relationships/footer" Target="footer10.xml"/><Relationship Id="rId112" Type="http://schemas.openxmlformats.org/officeDocument/2006/relationships/footer" Target="footer13.xm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34A6-CCEF-47E5-90D9-CF7D1FE8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115</Pages>
  <Words>28248</Words>
  <Characters>161015</Characters>
  <Application>Microsoft Office Word</Application>
  <DocSecurity>0</DocSecurity>
  <Lines>1341</Lines>
  <Paragraphs>377</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МУНИЦИПАЛЬНАЯ ПРОГРАММА</vt:lpstr>
      <vt:lpstr>«Обеспечение доступным жильем жителей</vt:lpstr>
      <vt:lpstr>Находкинского городского округа»</vt:lpstr>
      <vt:lpstr/>
      <vt:lpstr>ПАСПОРТ</vt:lpstr>
      <vt:lpstr>муниципальной программы «Обеспечение доступным</vt:lpstr>
      <vt:lpstr>жильем жителей Находкинского городского округа»</vt:lpstr>
      <vt:lpstr>1. Общая характеристика сферы реализации Программы (в том числе основных проблем</vt:lpstr>
      <vt:lpstr>Жилищный фонд Находкинского городского округа</vt:lpstr>
      <vt:lpstr>Динамика ввода в действие жилых домов на территории Находкинского городского окр</vt:lpstr>
      <vt:lpstr>2. Сроки и этапы реализации Программы</vt:lpstr>
      <vt:lpstr>3. Целевые показатели (индикаторы) Программы</vt:lpstr>
      <vt:lpstr>4. Механизм реализации Программы</vt:lpstr>
      <vt:lpstr>5. Прогнозная оценка расходов Программы</vt:lpstr>
      <vt:lpstr>6. Ресурсное обеспечение реализации Программы</vt:lpstr>
      <vt:lpstr>7. Методика оценки эффективности Программы</vt:lpstr>
      <vt:lpstr>8. План реализации Программы</vt:lpstr>
      <vt:lpstr/>
      <vt:lpstr>1. Общая характеристика сферы реализации подпрограммы (в том числе основных проб</vt:lpstr>
      <vt:lpstr/>
      <vt:lpstr>2. Сроки и этапы реализации Подпрограммы</vt:lpstr>
      <vt:lpstr/>
      <vt:lpstr>3. Целевые показатели (индикаторы) Подпрограммы</vt:lpstr>
      <vt:lpstr/>
      <vt:lpstr>4. Механизм реализации Подпрограммы</vt:lpstr>
      <vt:lpstr>5. Прогнозная оценка расходов Подпрограммы</vt:lpstr>
      <vt:lpstr>6. Ресурсное обеспечение реализации Подпрограммы</vt:lpstr>
      <vt:lpstr>7. Оценки эффективности подпрограммы</vt:lpstr>
      <vt:lpstr>8. План реализации подпрограммы</vt:lpstr>
      <vt:lpstr>ПОДПРОГРАММА «Обеспечение земельных участков,</vt:lpstr>
      <vt:lpstr>предоставленных на бесплатной основе гражданам, имеющим</vt:lpstr>
      <vt:lpstr>трех и более детей, инженерной инфраструктурой»</vt:lpstr>
      <vt:lpstr/>
      <vt:lpstr>ПАСПОРТ</vt:lpstr>
      <vt:lpstr>подпрограммы «Обеспечение земельных участков,</vt:lpstr>
      <vt:lpstr>предоставленных на бесплатной основе гражданам, имеющим</vt:lpstr>
      <vt:lpstr>трех и более детей, инженерной инфраструктурой»</vt:lpstr>
      <vt:lpstr/>
      <vt:lpstr>1. Общая характеристика сферы реализации Подпрограммы (в том числе основных проб</vt:lpstr>
      <vt:lpstr>Динамика ввода в действие жилых домов на территории Находкинского городского окр</vt:lpstr>
      <vt:lpstr/>
      <vt:lpstr>Территории, определенные под индивидуальную жилую застройку для граждан, имеющих</vt:lpstr>
      <vt:lpstr>2. Сроки и этапы реализации Подпрограммы</vt:lpstr>
      <vt:lpstr>3. Целевые показатели (индикаторы) Подпрограммы</vt:lpstr>
      <vt:lpstr>4. Механизм реализации Подпрограммы</vt:lpstr>
      <vt:lpstr/>
      <vt:lpstr>5. Прогнозная оценка расходов Подпрограммы</vt:lpstr>
      <vt:lpstr/>
      <vt:lpstr>6. Ресурсное обеспечение реализации Подпрограммы</vt:lpstr>
      <vt:lpstr/>
      <vt:lpstr>7. Оценки эффективности подпрограммы</vt:lpstr>
      <vt:lpstr/>
      <vt:lpstr>8. План реализации подпрограммы</vt:lpstr>
      <vt:lpstr>ПОДПРОГРАММА  «Переселение граждан из аварийного жилищного фонда Находкинского г</vt:lpstr>
      <vt:lpstr>ПАСПОРТ</vt:lpstr>
      <vt:lpstr>Подпрограммы «Переселение граждан из аварийного жилищного фонда Находкинского го</vt:lpstr>
    </vt:vector>
  </TitlesOfParts>
  <Company>НПП "Гарант-Сервис"</Company>
  <LinksUpToDate>false</LinksUpToDate>
  <CharactersWithSpaces>188886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Кристина А. Кузовникова</cp:lastModifiedBy>
  <cp:revision>55</cp:revision>
  <cp:lastPrinted>2022-12-22T07:02:00Z</cp:lastPrinted>
  <dcterms:created xsi:type="dcterms:W3CDTF">2023-11-23T07:06:00Z</dcterms:created>
  <dcterms:modified xsi:type="dcterms:W3CDTF">2023-11-28T01:46:00Z</dcterms:modified>
</cp:coreProperties>
</file>