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2" w:rsidRDefault="001F260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2602" w:rsidRDefault="001F2602">
      <w:pPr>
        <w:pStyle w:val="ConsPlusNormal"/>
        <w:jc w:val="both"/>
        <w:outlineLvl w:val="0"/>
      </w:pPr>
    </w:p>
    <w:p w:rsidR="001F2602" w:rsidRDefault="001F2602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1F2602" w:rsidRDefault="001F2602">
      <w:pPr>
        <w:pStyle w:val="ConsPlusTitle"/>
        <w:jc w:val="center"/>
      </w:pPr>
      <w:r>
        <w:t>ПРИМОРСКОГО КРАЯ</w:t>
      </w:r>
    </w:p>
    <w:p w:rsidR="001F2602" w:rsidRDefault="001F2602">
      <w:pPr>
        <w:pStyle w:val="ConsPlusTitle"/>
        <w:jc w:val="both"/>
      </w:pPr>
    </w:p>
    <w:p w:rsidR="001F2602" w:rsidRDefault="001F2602">
      <w:pPr>
        <w:pStyle w:val="ConsPlusTitle"/>
        <w:jc w:val="center"/>
      </w:pPr>
      <w:r>
        <w:t>ПОСТАНОВЛЕНИЕ</w:t>
      </w:r>
    </w:p>
    <w:p w:rsidR="001F2602" w:rsidRDefault="001F2602">
      <w:pPr>
        <w:pStyle w:val="ConsPlusTitle"/>
        <w:jc w:val="center"/>
      </w:pPr>
      <w:r>
        <w:t>от 27 марта 2023 г. N 439</w:t>
      </w:r>
    </w:p>
    <w:p w:rsidR="001F2602" w:rsidRDefault="001F2602">
      <w:pPr>
        <w:pStyle w:val="ConsPlusTitle"/>
        <w:jc w:val="both"/>
      </w:pPr>
    </w:p>
    <w:p w:rsidR="001F2602" w:rsidRDefault="001F2602">
      <w:pPr>
        <w:pStyle w:val="ConsPlusTitle"/>
        <w:jc w:val="center"/>
      </w:pPr>
      <w:r>
        <w:t>О ВНЕСЕНИИ ИЗМЕНЕНИЙ В АДМИНИСТРАТИВНЫЙ РЕГЛАМЕНТ</w:t>
      </w:r>
    </w:p>
    <w:p w:rsidR="001F2602" w:rsidRDefault="001F2602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1F2602" w:rsidRDefault="001F2602">
      <w:pPr>
        <w:pStyle w:val="ConsPlusTitle"/>
        <w:jc w:val="center"/>
      </w:pPr>
      <w:r>
        <w:t>НА УСТАНОВКУ И ЭКСПЛУАТАЦИЮ РЕКЛАМНЫХ КОНСТРУКЦИЙ</w:t>
      </w:r>
    </w:p>
    <w:p w:rsidR="001F2602" w:rsidRDefault="001F2602">
      <w:pPr>
        <w:pStyle w:val="ConsPlusTitle"/>
        <w:jc w:val="center"/>
      </w:pPr>
      <w:r>
        <w:t>НА ТЕРРИТОРИИ НАХОДКИНСКОГО ГОРОДСКОГО ОКРУГА</w:t>
      </w:r>
    </w:p>
    <w:p w:rsidR="001F2602" w:rsidRDefault="001F2602">
      <w:pPr>
        <w:pStyle w:val="ConsPlusTitle"/>
        <w:jc w:val="center"/>
      </w:pPr>
      <w:r>
        <w:t xml:space="preserve">И АННУЛИРОВАНИЕ ТАКИХ РАЗРЕШЕНИЙ", </w:t>
      </w:r>
      <w:proofErr w:type="gramStart"/>
      <w:r>
        <w:t>УТВЕРЖДЕННЫЙ</w:t>
      </w:r>
      <w:proofErr w:type="gramEnd"/>
    </w:p>
    <w:p w:rsidR="001F2602" w:rsidRDefault="001F2602">
      <w:pPr>
        <w:pStyle w:val="ConsPlusTitle"/>
        <w:jc w:val="center"/>
      </w:pPr>
      <w:r>
        <w:t>ПОСТАНОВЛЕНИЕМ АДМИНИСТРАЦИИ НАХОДКИНСКОГО</w:t>
      </w:r>
    </w:p>
    <w:p w:rsidR="001F2602" w:rsidRDefault="001F2602">
      <w:pPr>
        <w:pStyle w:val="ConsPlusTitle"/>
        <w:jc w:val="center"/>
      </w:pPr>
      <w:r>
        <w:t>ГОРОДСКОГО ОКРУГА ОТ 22.11.2021 N 1208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13.03.2006 </w:t>
      </w:r>
      <w:hyperlink r:id="rId7">
        <w:r>
          <w:rPr>
            <w:color w:val="0000FF"/>
          </w:rPr>
          <w:t>N 38-ФЗ</w:t>
        </w:r>
      </w:hyperlink>
      <w:r>
        <w:t xml:space="preserve"> "О рекламе", 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законодательством, руководствуясь </w:t>
      </w:r>
      <w:hyperlink r:id="rId8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 Внести в административный </w:t>
      </w:r>
      <w:hyperlink r:id="rId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установку и эксплуатацию рекламных конструкций на территории Находкинского городского округа и аннулирование таких разрешений", утвержденный постановлением администрации Находкинского городского округа от 22.11.2021 N 1208 (далее - регламент), следующие изменения: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1.1. В разделе 1 "Общие положения" </w:t>
      </w:r>
      <w:hyperlink r:id="rId10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"1.2. Круг заявителей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Категории заявителей: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собственник земельного участка, здания или иного недвижимого имущества, к которому присоединяется рекламная конструкция;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- доверительный управляющий недвижимого имущества, к которому присоединяется </w:t>
      </w:r>
      <w:r>
        <w:lastRenderedPageBreak/>
        <w:t>рекламная конструкция;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владелец рекламной конструкции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разделе 2</w:t>
        </w:r>
      </w:hyperlink>
      <w:r>
        <w:t xml:space="preserve"> "Стандарт предоставления муниципальной услуги":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1.2.1. </w:t>
      </w:r>
      <w:hyperlink r:id="rId12">
        <w:r>
          <w:rPr>
            <w:color w:val="0000FF"/>
          </w:rPr>
          <w:t>Пункт 2.4</w:t>
        </w:r>
      </w:hyperlink>
      <w:r>
        <w:t xml:space="preserve"> изложить в следующей редакции: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"2.4. Срок предоставления муниципальной услуги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2.4.1. Срок предоставления муниципальной услуги по выдаче разрешения на установку и эксплуатацию рекламной конструкции, об отказе в выдаче разрешения на установку и эксплуатацию рекламной конструкции по заявлению, направленному в письменной форме - не более двух месяцев со дня приема от заявителя необходимых документов, указанных в пункте 2.6.1 настоящего Регламента.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Срок предоставления муниципальной услуги по выдаче разрешения на установку и эксплуатацию рекламной конструкции, об отказе в выдаче разрешения на установку и эксплуатацию рекламной конструкции по заявлению, направленному в форме электронного документа с использованием ЕПГУ, РПГУ - не более двенадцати рабочих дней со дня приема заявления и необходимых документов в электронной форме.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2.4.2. </w:t>
      </w:r>
      <w:proofErr w:type="gramStart"/>
      <w:r>
        <w:t>Срок предоставления муниципальной услуги по аннулированию разрешения на установку и эксплуатацию рекламной конструкции по заявлению, направленному в письменной форме - не более одного месяца со дня приема уведомления об отказе от дальнейшего использования разрешения на установку и эксплуатацию рекламной конструкции или заявления об аннулировании разрешения на установку и эксплуатацию рекламной конструкции и необходимых документов, указанных в пункте 2.6.2 настоящего Регламента.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>Срок предоставления муниципальной услуги по аннулированию разрешения на установку и эксплуатацию рекламной конструкции по заявлению, направленному в форме электронного документа с использованием ЕПГУ, РПГУ, не более семи рабочих дней со дня приема уведомления об отказе от дальнейшего использования разрешения на установку и эксплуатацию рекламной конструкции или заявления об аннулировании разрешения на установку и эксплуатацию рекламной конструкции и прилагаемых документов в</w:t>
      </w:r>
      <w:proofErr w:type="gramEnd"/>
      <w:r>
        <w:t xml:space="preserve"> электронной форме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3">
        <w:r>
          <w:rPr>
            <w:color w:val="0000FF"/>
          </w:rPr>
          <w:t>пункте 2.6.1.1</w:t>
        </w:r>
      </w:hyperlink>
      <w:r>
        <w:t>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1.2.2.1. </w:t>
      </w:r>
      <w:hyperlink r:id="rId14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 xml:space="preserve">"в) подтверждение в письменной форме согласия собственника или иного, указанного в </w:t>
      </w:r>
      <w:hyperlink r:id="rId15">
        <w:r>
          <w:rPr>
            <w:color w:val="0000FF"/>
          </w:rPr>
          <w:t>частях 5</w:t>
        </w:r>
      </w:hyperlink>
      <w:r>
        <w:t xml:space="preserve">, </w:t>
      </w:r>
      <w:hyperlink r:id="rId16">
        <w:r>
          <w:rPr>
            <w:color w:val="0000FF"/>
          </w:rPr>
          <w:t>6</w:t>
        </w:r>
      </w:hyperlink>
      <w:r>
        <w:t xml:space="preserve">, </w:t>
      </w:r>
      <w:hyperlink r:id="rId17">
        <w:r>
          <w:rPr>
            <w:color w:val="0000FF"/>
          </w:rPr>
          <w:t>7 статьи 19</w:t>
        </w:r>
      </w:hyperlink>
      <w:r>
        <w:t xml:space="preserve"> Закона о рекламе,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(не требуется, если заявитель является единоличным собственником или иным законным владельцем недвижимого имущества, к которому присоединяется рекламная</w:t>
      </w:r>
      <w:proofErr w:type="gramEnd"/>
      <w:r>
        <w:t xml:space="preserve"> конструкция).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(далее - протокол).</w:t>
      </w:r>
      <w:proofErr w:type="gramEnd"/>
      <w:r>
        <w:t xml:space="preserve"> Протокол предоставляется в оригинале либо в копии, заверенной в порядке, установленном действующим законодательством Российской Федерации.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направлении заявления в форме электронного документа с использованием ЕПГУ, РПГУ заявителем предоставляются согласие собственника или иного, указанного в </w:t>
      </w:r>
      <w:hyperlink r:id="rId19">
        <w:r>
          <w:rPr>
            <w:color w:val="0000FF"/>
          </w:rPr>
          <w:t>частях 5</w:t>
        </w:r>
      </w:hyperlink>
      <w:r>
        <w:t xml:space="preserve">, </w:t>
      </w:r>
      <w:hyperlink r:id="rId20">
        <w:r>
          <w:rPr>
            <w:color w:val="0000FF"/>
          </w:rPr>
          <w:t>6</w:t>
        </w:r>
      </w:hyperlink>
      <w:r>
        <w:t xml:space="preserve">, </w:t>
      </w:r>
      <w:hyperlink r:id="rId21">
        <w:r>
          <w:rPr>
            <w:color w:val="0000FF"/>
          </w:rPr>
          <w:t>7 статьи 19</w:t>
        </w:r>
      </w:hyperlink>
      <w:r>
        <w:t xml:space="preserve"> Закона о рекламе,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или протокол, удостоверенные нотариально.".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1.2.2.2. </w:t>
      </w:r>
      <w:hyperlink r:id="rId22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"ж) договор на установку и эксплуатацию рекламной конструкции, за исключением случаев: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 или на земельном участке, государственная собственность на который не разграничена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1.2.3. </w:t>
      </w:r>
      <w:hyperlink r:id="rId23">
        <w:r>
          <w:rPr>
            <w:color w:val="0000FF"/>
          </w:rPr>
          <w:t>Пункт 2.6</w:t>
        </w:r>
      </w:hyperlink>
      <w:r>
        <w:t xml:space="preserve"> дополнить подпунктом 2.6.3 следующего содержания: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"2.6.3. Заявитель (представитель заявителя) вместе с заявлением о предоставлении муниципальной услуги, подаваемым с использованием личного кабинета на ЕПГУ, РПГУ, вправе направить электронные дубликаты документов.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 xml:space="preserve">При получении электронных дубликатов документов, направленных заявителем (представителем заявителя) вместе с заявлением о предоставлении муниципальной услуги, орган, предоставляющий услугу, не вправе требовать от заявителя (представителя заявителя) представления оригиналов документов и информации, предусмотренных </w:t>
      </w:r>
      <w:hyperlink r:id="rId24">
        <w:r>
          <w:rPr>
            <w:color w:val="0000FF"/>
          </w:rPr>
          <w:t>Перечнем</w:t>
        </w:r>
      </w:hyperlink>
      <w:r>
        <w:t xml:space="preserve">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</w:t>
      </w:r>
      <w:proofErr w:type="gramEnd"/>
      <w:r>
        <w:t xml:space="preserve"> самоуправления, предоставляющие государственные и (или) муниципальные услуги, и гражданам электронные дубликаты документов и информации, утвержденным постановлением Правительства Российской Федерации от 25 октября 2021 года N 1818, и ранее представленных заявителем в МФЦ на бумажном носителе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1.2.4. </w:t>
      </w:r>
      <w:hyperlink r:id="rId25">
        <w:r>
          <w:rPr>
            <w:color w:val="0000FF"/>
          </w:rPr>
          <w:t>Пункт 2.7.1</w:t>
        </w:r>
      </w:hyperlink>
      <w:r>
        <w:t xml:space="preserve"> дополнить подпунктами "д" и "е" следующего содержания: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"д) подача запроса о предоставлении услуги и документов, необходимых для предоставления услуги, в электронной форме с нарушением требований, установленных настоящим Регламентом;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е) заявление о предоставлении услуги подано в орган местного самоуправления, в полномочия которых не входит предоставление услуги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1.2.5. </w:t>
      </w:r>
      <w:hyperlink r:id="rId26">
        <w:r>
          <w:rPr>
            <w:color w:val="0000FF"/>
          </w:rPr>
          <w:t>Подпункт "г" пункта 2.8.1</w:t>
        </w:r>
      </w:hyperlink>
      <w:r>
        <w:t xml:space="preserve"> изложить в следующей редакции: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>"г) нарушение внешнего архитектурного облика сложившейся застройки городского округа, а также требований, предъявляемых к рекламным конструкциям, которые регламентированы нормативными правовыми актами Администрации, определяющими типы и виды рекламных конструкций, допустимых и недопустимых к установке на территории Находкинского городского округа или части его территории, с учетом необходимости сохранения внешнего архитектурного облика сложившейся застройки Находкинского городского округа, нормативными правовыми актами Администрации, регулирующими правила</w:t>
      </w:r>
      <w:proofErr w:type="gramEnd"/>
      <w:r>
        <w:t xml:space="preserve"> благоустройства территории Находкинского городского округа</w:t>
      </w:r>
      <w:proofErr w:type="gramStart"/>
      <w:r>
        <w:t>;"</w:t>
      </w:r>
      <w:proofErr w:type="gramEnd"/>
      <w:r>
        <w:t>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lastRenderedPageBreak/>
        <w:t xml:space="preserve">1.2.6. В </w:t>
      </w:r>
      <w:hyperlink r:id="rId27">
        <w:r>
          <w:rPr>
            <w:color w:val="0000FF"/>
          </w:rPr>
          <w:t>пункте 2.9</w:t>
        </w:r>
      </w:hyperlink>
      <w:r>
        <w:t>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1.2.6.1. </w:t>
      </w:r>
      <w:hyperlink r:id="rId28">
        <w:r>
          <w:rPr>
            <w:color w:val="0000FF"/>
          </w:rPr>
          <w:t>Абзац 3</w:t>
        </w:r>
      </w:hyperlink>
      <w:r>
        <w:t xml:space="preserve"> исключить.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1.2.6.2. </w:t>
      </w:r>
      <w:hyperlink r:id="rId29">
        <w:r>
          <w:rPr>
            <w:color w:val="0000FF"/>
          </w:rPr>
          <w:t>Дополнить</w:t>
        </w:r>
      </w:hyperlink>
      <w:r>
        <w:t xml:space="preserve"> абзацами 8 - 10 следующего содержания: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Иная плата за предоставление муниципальной услуги не предусмотрена законодательством Российской Федерации.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</w:t>
      </w:r>
      <w:proofErr w:type="gramStart"/>
      <w:r>
        <w:t>."</w:t>
      </w:r>
      <w:proofErr w:type="gramEnd"/>
      <w:r>
        <w:t>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1.2.7. </w:t>
      </w:r>
      <w:hyperlink r:id="rId30">
        <w:r>
          <w:rPr>
            <w:color w:val="0000FF"/>
          </w:rPr>
          <w:t>Пункт 2.11.2</w:t>
        </w:r>
      </w:hyperlink>
      <w:r>
        <w:t xml:space="preserve"> изложить в следующей редакции: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"2.11.2. Заявление о предоставлении муниципальной услуги, поступившее в Управление Администрации через ЕПГУ, РПГУ в виде электронного документа </w:t>
      </w:r>
      <w:proofErr w:type="gramStart"/>
      <w:r>
        <w:t>до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>16:00 рабочего дня, регистрируется в день его подачи. Заявление, поданное посредством ЕПГУ или РПГУ после 16:00 рабочего дня либо в нерабочий день, регистрируется на следующий рабочий день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1.2.8.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2.14 следующего содержания: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Администрация обеспечивает предоставление муниципальной услуги в электронной форме посредством ЕПГУ, РПГУ.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>Предоставление бесплатного доступа к ЕПГУ, РПГУ для подачи заявлений,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и распечатанного на бумажном носителе, осуществляется в любом многофункциональном центре предоставления государственных и муниципальных услуг в пределах территории муниципального образования по выбору заявителя, независимо от</w:t>
      </w:r>
      <w:proofErr w:type="gramEnd"/>
      <w:r>
        <w:t xml:space="preserve"> его места жительства или места пребывания (для физических лиц, включая индивидуальных предпринимателей), либо места нахождения (для юридических лиц)</w:t>
      </w:r>
      <w:proofErr w:type="gramStart"/>
      <w:r>
        <w:t>."</w:t>
      </w:r>
      <w:proofErr w:type="gramEnd"/>
      <w:r>
        <w:t>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1.3. </w:t>
      </w:r>
      <w:hyperlink r:id="rId32">
        <w:r>
          <w:rPr>
            <w:color w:val="0000FF"/>
          </w:rPr>
          <w:t>Пункт 3.2 раздела 3</w:t>
        </w:r>
      </w:hyperlink>
      <w:r>
        <w:t xml:space="preserve">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центрах" изложить в следующей редакции: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"3.2. Особенности предоставления муниципальной услуги в электронной форме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 Способы предоставления заявителем документов, необходимых для получения муниципальной услуги в электронной форме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3.2.1.1. </w:t>
      </w:r>
      <w:proofErr w:type="gramStart"/>
      <w:r>
        <w:t xml:space="preserve">Для получения муниципальной услуги посредством ЕПГУ, РПГУ заявитель </w:t>
      </w:r>
      <w:r>
        <w:lastRenderedPageBreak/>
        <w:t>авторизуется на ЕПГУ, РПГУ посредством подтвержденной учетной записи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затем заполняет заявление в электронном виде с использованием специальной интерактивной формы.</w:t>
      </w:r>
      <w:proofErr w:type="gramEnd"/>
      <w:r>
        <w:t xml:space="preserve">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в форме электронного документа в личном кабинете на ЕПГУ;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на бумажном носителе в уполномоченном органе, многофункциональном центре.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уполномоченный орган.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3.2.1.3. 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ЕПГУ, РПГУ.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3.2.1.5. 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3.2.1.6. В случае направления заявления посредством ЕПГУ, РПГУ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3.2.1.7. Результаты предоставления муниципальной услуги, в случае направления заявления посредством ЕПГУ, РПГУ, направляются заявителю, представителю заявителя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lastRenderedPageBreak/>
        <w:t>Уведомление о принятом решении, независимо от результата предоставления муниципальной услуги, направляется в личный кабинет заявителя на ЕПГУ, РПГУ.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3.2.1.8.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многофункциональном центре, указанном в заявлении.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3.2.1.9. Решение о предоставлении муниципальной услуги принимается уполномоченным органом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уполномоченным органом посредством межведомственного электронного взаимодействия.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3.2.2. Получение заявителем результатов предоставления муниципальной услуги в электронной форме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3.2.2.1. 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3.2.2.2.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а) сервиса ЕПГУ, РПГУ "Узнать статус заявления";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б) по телефону Электронной приемной.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3.2.2.3. Способ получения результата муниципальной услуги: в форме электронного документа в Личный кабинет на ЕПГУ, РПГУ.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услуги, независимо от принятого решения, автоматически формируется и направляется заявителю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3.2.3. Требования к организации предоставления муниципальной услуги в электронной форме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3.2.3.1. При предоставлении муниципальной услуги в электронной форме осуществляются: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1) предоставление в порядке, установленном настоящим Регламентом, информации заявителям и обеспечение доступа заявителей к сведениям о муниципальной услуге;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2) подача заявления о предоставлении муниципальной услуги и иных документов, необходимых для предоставления муниципальной услуги, в уполномоченный орган с использованием ЕПГУ, РПГУ;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3) поступление заявления и документов, необходимых для предоставления муниципальной услуги, в интегрированную с ЕПГУ, РПГУ ведомственную информационную систему;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5) получение заявителем уведомлений о ходе предоставления муниципальной услуги в личный кабинет на ЕПГУ, РПГУ;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посредством </w:t>
      </w:r>
      <w:r>
        <w:lastRenderedPageBreak/>
        <w:t>системы электронного межведомственного информационного взаимодействия;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7) возможность оплаты государственной пошлины, иной платы за предоставление муниципальной услуги посредством электронных сервисов на ЕПГУ, РПГУ;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8) получение заявителем сведений о ходе предоставления муниципальной услуги посредством информационного сервиса "Узнать статус заявления";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9) получение заявителем результата предоставления 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электронной подписью уполномоченного должностного лица уполномоченного органа;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10) направление жалобы на решения, действия (бездействия) Администрации, должностных лиц Администрации, в порядке, установленном в разделе 5 настоящего Регламента.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3.2.4.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3.2.4.1. Электронные документы представляются в следующих форматах: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а) xml - для формализованных документов;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в) xls, xlsx, ods - для документов, содержащих расчеты;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3.2.4.2.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"черно-белый" (при отсутствии в документе графических изображений и (или) цветного текста);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"оттенки серого" (при наличии в документе графических изображений, отличных от цветного графического изображения);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3.2.4.3. Электронные документы должны обеспечивать: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возможность идентифицировать документ и количество листов в документе;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- возможность поиска по текстовому содержанию документа и возможность копирования </w:t>
      </w:r>
      <w:r>
        <w:lastRenderedPageBreak/>
        <w:t>текста (за исключением случаев, когда текст является частью графического изображения);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содержать оглавление, соответствующее их смыслу и содержанию;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3.2.4.4. Документы, подлежащие представлению в форматах xls, xlsx или ods, формируются в виде отдельного электронного документа.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3.2.4.5. Максимально допустимый размер прикрепленного пакета документов не должен превышать 10 ГБ.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 Порядок осуществления административных процедур (действий) при предоставлении муниципальной услуги в электронной форме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3.2.5.1. 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3.2.5.2.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3.2.5.3. При формировании заявления заявителю обеспечиваются: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РПГУ, в части, касающейся сведений, отсутствующих в ЕСИА;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ж) возможность прикрепить электронные образы прилагаемых документов, необходимых для предоставления муниципальной услуги;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з)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В случае оплаты государственной пошлины до подачи заявления, заявителю при подаче заявления на ЕПГУ, РПГУ предоставлена возможность прикрепить электронный образ документа, </w:t>
      </w:r>
      <w:r>
        <w:lastRenderedPageBreak/>
        <w:t>подтверждающего оплату государственной пошлины за предоставление муниципальной услуги.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3.2.5.4. 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ЕПГУ, РПГУ.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3.2.5.5. Уполномоченный орган обеспечивает в срок не позднее 1 рабочего дня с момента подачи заявления на ЕПГУ, РПГУ, а в случае его поступления в нерабочий или праздничный день, - в следующий за ним первый рабочий день: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3.2.5.6. Электронное заявление становится доступным для должностного лица уполномоченного органа, ответственного за прием и регистрацию заявления, в государственной информационной системе, используемой Администрацией для предоставления муниципальной услуги.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3.2.5.7. Заявителю в качестве результата предоставления муниципальной услуги обеспечивается возможность получения документа: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в виде бумажного документа, подтверждающего содержание электронного документа.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3.2.5.8. Получение информации о ходе рассмотрения заявления и о результате предоставления муниципальной услуги производится в личном кабинете на ЕПГУ, РПГУ,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3.2.5.9. При предоставлении муниципальной услуги в электронной форме заявителю направляются:</w:t>
      </w:r>
    </w:p>
    <w:p w:rsidR="001F2602" w:rsidRDefault="001F2602">
      <w:pPr>
        <w:pStyle w:val="ConsPlusNormal"/>
        <w:spacing w:before="220"/>
        <w:ind w:firstLine="540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3.2.6. </w:t>
      </w:r>
      <w:proofErr w:type="gramStart"/>
      <w:r>
        <w:t>В случае если прилагаемые к заявлению документы, указанные в пункте 2.6 настоящего регламента не были направлены через ЕПГУ, РПГУ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носителе, заявитель (представитель заявителя) в течение трех рабочих дней представляет указанные документы в Департамент.</w:t>
      </w:r>
      <w:proofErr w:type="gramEnd"/>
      <w:r>
        <w:t xml:space="preserve"> При этом </w:t>
      </w:r>
      <w:r>
        <w:lastRenderedPageBreak/>
        <w:t>заявление о выдаче разрешения, уведомление об отказе от дальнейшего использования разрешения, заявление об аннулировании разрешения повторно предоставлять не требуется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1.4. </w:t>
      </w:r>
      <w:hyperlink r:id="rId33">
        <w:r>
          <w:rPr>
            <w:color w:val="0000FF"/>
          </w:rPr>
          <w:t>Раздел 5</w:t>
        </w:r>
      </w:hyperlink>
      <w:r>
        <w:t xml:space="preserve"> "Досудебное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центра" дополнить пунктом 5.8 следующего содержания: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"5.8. При подаче жалобы в электронном виде документы, удостоверяющие личность заявителя или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простой электронной подписью уполномоченного лица.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В электронной форме жалоба может быть подана заявителем посредством: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официального сайта Администрации в сети Интернет;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ЕПГУ;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РПГУ;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Start"/>
      <w:r>
        <w:t>.".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>1.5. Приложение N 2 к регламенту "</w:t>
      </w:r>
      <w:hyperlink r:id="rId34">
        <w:r>
          <w:rPr>
            <w:color w:val="0000FF"/>
          </w:rPr>
          <w:t>Список</w:t>
        </w:r>
      </w:hyperlink>
      <w:r>
        <w:t xml:space="preserve"> нормативных актов, в соответствии с которыми осуществляется предоставление муниципальной услуги" изложить в новой редакции </w:t>
      </w:r>
      <w:hyperlink w:anchor="P195">
        <w:r>
          <w:rPr>
            <w:color w:val="0000FF"/>
          </w:rPr>
          <w:t>(прилагается)</w:t>
        </w:r>
      </w:hyperlink>
      <w:r>
        <w:t>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>4. Муниципальному казенному учреждению "Департамент архитектуры, градостроительства и землепользования города Находка" (Фирсенков) внести изменения в сведения о муниципальной услуге "Выдача разрешений на установку и эксплуатацию рекламных конструкций на территории Находкинского городского округа и аннулирование таких разрешений" в реестре муниципальных услуг (функций), предоставляемых (осуществляемых) администрацией Находкинского городского округа.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5. Организационному отделу администрации Находкинского городского округа (Божок) осуществить </w:t>
      </w:r>
      <w:proofErr w:type="gramStart"/>
      <w:r>
        <w:t>контроль за</w:t>
      </w:r>
      <w:proofErr w:type="gramEnd"/>
      <w:r>
        <w:t xml:space="preserve"> своевременным внесением изменений в сведения о муниципальной услуге "Выдача разрешений на установку и эксплуатацию рекламных конструкций на территории Находкинского городского округа и аннулирование таких разрешений" в реестре муниципальных услуг (функций), предоставляемых (осуществляемых) администрацией Находкинского городского округа.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Контроль за исполнением данного постановления "О внесении изменений в административный регламент предоставления муниципальной услуги "Выдача разрешений на установку и эксплуатацию рекламных конструкций на территории Находкинского городского округа и аннулирование таких разрешений", утвержденный постановлением администрации Находкинского городского округа от 22.11.2021 N 1208" возложить на заместителя главы </w:t>
      </w:r>
      <w:r>
        <w:lastRenderedPageBreak/>
        <w:t>администрации Находкинского городского округа - начальника управления архитектуры, градостроительства и рекламы администрации Находкинского городского округа Браташа</w:t>
      </w:r>
      <w:proofErr w:type="gramEnd"/>
      <w:r>
        <w:t xml:space="preserve"> Д.М.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right"/>
      </w:pPr>
      <w:r>
        <w:t>Глава Находкинского городского округа</w:t>
      </w:r>
    </w:p>
    <w:p w:rsidR="001F2602" w:rsidRDefault="001F2602">
      <w:pPr>
        <w:pStyle w:val="ConsPlusNormal"/>
        <w:jc w:val="right"/>
      </w:pPr>
      <w:r>
        <w:t>Т.В.МАГИНСКИЙ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right"/>
        <w:outlineLvl w:val="0"/>
      </w:pPr>
      <w:r>
        <w:t>Приложение</w:t>
      </w:r>
    </w:p>
    <w:p w:rsidR="001F2602" w:rsidRDefault="001F2602">
      <w:pPr>
        <w:pStyle w:val="ConsPlusNormal"/>
        <w:jc w:val="right"/>
      </w:pPr>
      <w:r>
        <w:t>к постановлению</w:t>
      </w:r>
    </w:p>
    <w:p w:rsidR="001F2602" w:rsidRDefault="001F2602">
      <w:pPr>
        <w:pStyle w:val="ConsPlusNormal"/>
        <w:jc w:val="right"/>
      </w:pPr>
      <w:r>
        <w:t>администрации</w:t>
      </w:r>
    </w:p>
    <w:p w:rsidR="001F2602" w:rsidRDefault="001F2602">
      <w:pPr>
        <w:pStyle w:val="ConsPlusNormal"/>
        <w:jc w:val="right"/>
      </w:pPr>
      <w:r>
        <w:t>Находкинского</w:t>
      </w:r>
    </w:p>
    <w:p w:rsidR="001F2602" w:rsidRDefault="001F2602">
      <w:pPr>
        <w:pStyle w:val="ConsPlusNormal"/>
        <w:jc w:val="right"/>
      </w:pPr>
      <w:r>
        <w:t>городского округа</w:t>
      </w:r>
    </w:p>
    <w:p w:rsidR="001F2602" w:rsidRDefault="001F2602">
      <w:pPr>
        <w:pStyle w:val="ConsPlusNormal"/>
        <w:jc w:val="right"/>
      </w:pPr>
      <w:r>
        <w:t>от 27.03.2023 N 439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right"/>
      </w:pPr>
      <w:r>
        <w:t>Приложение N 2</w:t>
      </w:r>
    </w:p>
    <w:p w:rsidR="001F2602" w:rsidRDefault="001F2602">
      <w:pPr>
        <w:pStyle w:val="ConsPlusNormal"/>
        <w:jc w:val="right"/>
      </w:pPr>
      <w:r>
        <w:t>к Административному</w:t>
      </w:r>
    </w:p>
    <w:p w:rsidR="001F2602" w:rsidRDefault="001F2602">
      <w:pPr>
        <w:pStyle w:val="ConsPlusNormal"/>
        <w:jc w:val="right"/>
      </w:pPr>
      <w:r>
        <w:t>регламенту</w:t>
      </w:r>
    </w:p>
    <w:p w:rsidR="001F2602" w:rsidRDefault="001F2602">
      <w:pPr>
        <w:pStyle w:val="ConsPlusNormal"/>
        <w:jc w:val="right"/>
      </w:pPr>
      <w:r>
        <w:t>предоставления</w:t>
      </w:r>
    </w:p>
    <w:p w:rsidR="001F2602" w:rsidRDefault="001F2602">
      <w:pPr>
        <w:pStyle w:val="ConsPlusNormal"/>
        <w:jc w:val="right"/>
      </w:pPr>
      <w:r>
        <w:t>муниципальной услуги</w:t>
      </w:r>
    </w:p>
    <w:p w:rsidR="001F2602" w:rsidRDefault="001F2602">
      <w:pPr>
        <w:pStyle w:val="ConsPlusNormal"/>
        <w:jc w:val="right"/>
      </w:pPr>
      <w:r>
        <w:t>"Выдача разрешений</w:t>
      </w:r>
    </w:p>
    <w:p w:rsidR="001F2602" w:rsidRDefault="001F2602">
      <w:pPr>
        <w:pStyle w:val="ConsPlusNormal"/>
        <w:jc w:val="right"/>
      </w:pPr>
      <w:r>
        <w:t>на установку и</w:t>
      </w:r>
    </w:p>
    <w:p w:rsidR="001F2602" w:rsidRDefault="001F2602">
      <w:pPr>
        <w:pStyle w:val="ConsPlusNormal"/>
        <w:jc w:val="right"/>
      </w:pPr>
      <w:r>
        <w:t xml:space="preserve">эксплуатацию </w:t>
      </w:r>
      <w:proofErr w:type="gramStart"/>
      <w:r>
        <w:t>рекламных</w:t>
      </w:r>
      <w:proofErr w:type="gramEnd"/>
    </w:p>
    <w:p w:rsidR="001F2602" w:rsidRDefault="001F2602">
      <w:pPr>
        <w:pStyle w:val="ConsPlusNormal"/>
        <w:jc w:val="right"/>
      </w:pPr>
      <w:r>
        <w:t>конструкций на территории</w:t>
      </w:r>
    </w:p>
    <w:p w:rsidR="001F2602" w:rsidRDefault="001F2602">
      <w:pPr>
        <w:pStyle w:val="ConsPlusNormal"/>
        <w:jc w:val="right"/>
      </w:pPr>
      <w:r>
        <w:t>Находкинского</w:t>
      </w:r>
    </w:p>
    <w:p w:rsidR="001F2602" w:rsidRDefault="001F2602">
      <w:pPr>
        <w:pStyle w:val="ConsPlusNormal"/>
        <w:jc w:val="right"/>
      </w:pPr>
      <w:r>
        <w:t>городского округа</w:t>
      </w:r>
    </w:p>
    <w:p w:rsidR="001F2602" w:rsidRDefault="001F2602">
      <w:pPr>
        <w:pStyle w:val="ConsPlusNormal"/>
        <w:jc w:val="right"/>
      </w:pPr>
      <w:r>
        <w:t>и аннулирование</w:t>
      </w:r>
    </w:p>
    <w:p w:rsidR="001F2602" w:rsidRDefault="001F2602">
      <w:pPr>
        <w:pStyle w:val="ConsPlusNormal"/>
        <w:jc w:val="right"/>
      </w:pPr>
      <w:r>
        <w:t>таких разрешений",</w:t>
      </w:r>
    </w:p>
    <w:p w:rsidR="001F2602" w:rsidRDefault="001F2602">
      <w:pPr>
        <w:pStyle w:val="ConsPlusNormal"/>
        <w:jc w:val="right"/>
      </w:pPr>
      <w:r>
        <w:t>утвержденному</w:t>
      </w:r>
    </w:p>
    <w:p w:rsidR="001F2602" w:rsidRDefault="001F2602">
      <w:pPr>
        <w:pStyle w:val="ConsPlusNormal"/>
        <w:jc w:val="right"/>
      </w:pPr>
      <w:r>
        <w:t>постановлением</w:t>
      </w:r>
    </w:p>
    <w:p w:rsidR="001F2602" w:rsidRDefault="001F2602">
      <w:pPr>
        <w:pStyle w:val="ConsPlusNormal"/>
        <w:jc w:val="right"/>
      </w:pPr>
      <w:r>
        <w:t>администрации</w:t>
      </w:r>
    </w:p>
    <w:p w:rsidR="001F2602" w:rsidRDefault="001F2602">
      <w:pPr>
        <w:pStyle w:val="ConsPlusNormal"/>
        <w:jc w:val="right"/>
      </w:pPr>
      <w:r>
        <w:t>Находкинского</w:t>
      </w:r>
    </w:p>
    <w:p w:rsidR="001F2602" w:rsidRDefault="001F2602">
      <w:pPr>
        <w:pStyle w:val="ConsPlusNormal"/>
        <w:jc w:val="right"/>
      </w:pPr>
      <w:r>
        <w:t>городского округа</w:t>
      </w:r>
    </w:p>
    <w:p w:rsidR="001F2602" w:rsidRDefault="001F2602">
      <w:pPr>
        <w:pStyle w:val="ConsPlusNormal"/>
        <w:jc w:val="right"/>
      </w:pPr>
      <w:r>
        <w:t>от 22.11.2021 N 1208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Title"/>
        <w:jc w:val="center"/>
      </w:pPr>
      <w:bookmarkStart w:id="1" w:name="P195"/>
      <w:bookmarkEnd w:id="1"/>
      <w:r>
        <w:t>СПИСОК</w:t>
      </w:r>
    </w:p>
    <w:p w:rsidR="001F2602" w:rsidRDefault="001F2602">
      <w:pPr>
        <w:pStyle w:val="ConsPlusTitle"/>
        <w:jc w:val="center"/>
      </w:pPr>
      <w:r>
        <w:t>НОРМАТИВНЫХ АКТОВ, В СООТВЕТСТВИИ С КОТОРЫМИ</w:t>
      </w:r>
    </w:p>
    <w:p w:rsidR="001F2602" w:rsidRDefault="001F2602">
      <w:pPr>
        <w:pStyle w:val="ConsPlusTitle"/>
        <w:jc w:val="center"/>
      </w:pPr>
      <w:r>
        <w:t>ОСУЩЕСТВЛЯЕТСЯ ПРЕДОСТАВЛЕНИЕ МУНИЦИПАЛЬНОЙ УСЛУГИ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ind w:firstLine="540"/>
        <w:jc w:val="both"/>
      </w:pPr>
      <w:r>
        <w:t xml:space="preserve">1. Гражданский </w:t>
      </w:r>
      <w:hyperlink r:id="rId3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2. Налоговый </w:t>
      </w:r>
      <w:hyperlink r:id="rId3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3. Жилищный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13.03.2006 N 38-ФЗ "О рекламе";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lastRenderedPageBreak/>
        <w:t xml:space="preserve">7.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8. </w:t>
      </w:r>
      <w:hyperlink r:id="rId4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25.10.2021 N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услуг";</w:t>
      </w:r>
      <w:proofErr w:type="gramEnd"/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9.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30.12.2013 N 508-па "О реализации отдельных положений Федерального закона от 13 марта 2006 года N 38-ФЗ "О рекламе";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10. </w:t>
      </w:r>
      <w:hyperlink r:id="rId44">
        <w:r>
          <w:rPr>
            <w:color w:val="0000FF"/>
          </w:rPr>
          <w:t>Устав</w:t>
        </w:r>
      </w:hyperlink>
      <w:r>
        <w:t xml:space="preserve"> Находкинского городского округа;</w:t>
      </w:r>
    </w:p>
    <w:p w:rsidR="001F2602" w:rsidRDefault="001F2602">
      <w:pPr>
        <w:pStyle w:val="ConsPlusNormal"/>
        <w:spacing w:before="220"/>
        <w:ind w:firstLine="540"/>
        <w:jc w:val="both"/>
      </w:pPr>
      <w:r>
        <w:t xml:space="preserve">11.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08.09.2022 N 1307 "Об утверждении Порядка разработки и утверждения административных регламентов предоставления муниципальных услуг".</w:t>
      </w: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jc w:val="both"/>
      </w:pPr>
    </w:p>
    <w:p w:rsidR="001F2602" w:rsidRDefault="001F26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602D" w:rsidRDefault="00A2602D"/>
    <w:sectPr w:rsidR="00A2602D" w:rsidSect="00C0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2"/>
    <w:rsid w:val="001F2602"/>
    <w:rsid w:val="00561650"/>
    <w:rsid w:val="00A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309AB3B28DF4F91F3DEDCFDF50617FB4BD6843A1EA905A8F3C7F74E580A4AD8805BDDCB95066C7254A5A8342556BB5C2961CE4AF57CA12F4E6530Dv4rDE" TargetMode="External"/><Relationship Id="rId18" Type="http://schemas.openxmlformats.org/officeDocument/2006/relationships/hyperlink" Target="consultantplus://offline/ref=87309AB3B28DF4F91F3DF3C2C93C3F70B0B4334AA7EC980AD1617923BAD0A2F8DA45E385FA1175C62154588441v5rDE" TargetMode="External"/><Relationship Id="rId26" Type="http://schemas.openxmlformats.org/officeDocument/2006/relationships/hyperlink" Target="consultantplus://offline/ref=87309AB3B28DF4F91F3DEDCFDF50617FB4BD6843A1EA905A8F3C7F74E580A4AD8805BDDCB95066C7254A5B8647556BB5C2961CE4AF57CA12F4E6530Dv4rDE" TargetMode="External"/><Relationship Id="rId39" Type="http://schemas.openxmlformats.org/officeDocument/2006/relationships/hyperlink" Target="consultantplus://offline/ref=87309AB3B28DF4F91F3DF3C2C93C3F70B0B5354CA9EB980AD1617923BAD0A2F8DA45E385FA1175C62154588441v5rDE" TargetMode="External"/><Relationship Id="rId21" Type="http://schemas.openxmlformats.org/officeDocument/2006/relationships/hyperlink" Target="consultantplus://offline/ref=87309AB3B28DF4F91F3DF3C2C93C3F70B0B5354CA9EB980AD1617923BAD0A2F8C845BB89FA146ACE20410ED5070B32E483DD11E0B44BCA14vEr9E" TargetMode="External"/><Relationship Id="rId34" Type="http://schemas.openxmlformats.org/officeDocument/2006/relationships/hyperlink" Target="consultantplus://offline/ref=87309AB3B28DF4F91F3DEDCFDF50617FB4BD6843A1EA905A8F3C7F74E580A4AD8805BDDCB95066C7254A59874B556BB5C2961CE4AF57CA12F4E6530Dv4rDE" TargetMode="External"/><Relationship Id="rId42" Type="http://schemas.openxmlformats.org/officeDocument/2006/relationships/hyperlink" Target="consultantplus://offline/ref=87309AB3B28DF4F91F3DF3C2C93C3F70B7BF3F4AA8EA980AD1617923BAD0A2F8DA45E385FA1175C62154588441v5rDE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7309AB3B28DF4F91F3DF3C2C93C3F70B0B5354CA9EB980AD1617923BAD0A2F8DA45E385FA1175C62154588441v5r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309AB3B28DF4F91F3DF3C2C93C3F70B0B5354CA9EB980AD1617923BAD0A2F8C845BB89F8106092740E0F89435B21E482DD13E4A8v4rAE" TargetMode="External"/><Relationship Id="rId29" Type="http://schemas.openxmlformats.org/officeDocument/2006/relationships/hyperlink" Target="consultantplus://offline/ref=87309AB3B28DF4F91F3DEDCFDF50617FB4BD6843A1EA905A8F3C7F74E580A4AD8805BDDCB95066C7254A5B864B556BB5C2961CE4AF57CA12F4E6530Dv4r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09AB3B28DF4F91F3DF3C2C93C3F70B0B53F4FA9E9980AD1617923BAD0A2F8DA45E385FA1175C62154588441v5rDE" TargetMode="External"/><Relationship Id="rId11" Type="http://schemas.openxmlformats.org/officeDocument/2006/relationships/hyperlink" Target="consultantplus://offline/ref=87309AB3B28DF4F91F3DEDCFDF50617FB4BD6843A1EA905A8F3C7F74E580A4AD8805BDDCB95066C7254A5A804B556BB5C2961CE4AF57CA12F4E6530Dv4rDE" TargetMode="External"/><Relationship Id="rId24" Type="http://schemas.openxmlformats.org/officeDocument/2006/relationships/hyperlink" Target="consultantplus://offline/ref=87309AB3B28DF4F91F3DF3C2C93C3F70B7BF3F4AA8EA980AD1617923BAD0A2F8C845BB89FA146BC52D410ED5070B32E483DD11E0B44BCA14vEr9E" TargetMode="External"/><Relationship Id="rId32" Type="http://schemas.openxmlformats.org/officeDocument/2006/relationships/hyperlink" Target="consultantplus://offline/ref=87309AB3B28DF4F91F3DEDCFDF50617FB4BD6843A1EA905A8F3C7F74E580A4AD8805BDDCB95066C7254A58844B556BB5C2961CE4AF57CA12F4E6530Dv4rDE" TargetMode="External"/><Relationship Id="rId37" Type="http://schemas.openxmlformats.org/officeDocument/2006/relationships/hyperlink" Target="consultantplus://offline/ref=87309AB3B28DF4F91F3DF3C2C93C3F70B0B4334AA7EC980AD1617923BAD0A2F8DA45E385FA1175C62154588441v5rDE" TargetMode="External"/><Relationship Id="rId40" Type="http://schemas.openxmlformats.org/officeDocument/2006/relationships/hyperlink" Target="consultantplus://offline/ref=87309AB3B28DF4F91F3DF3C2C93C3F70B0B53648A3E8980AD1617923BAD0A2F8DA45E385FA1175C62154588441v5rDE" TargetMode="External"/><Relationship Id="rId45" Type="http://schemas.openxmlformats.org/officeDocument/2006/relationships/hyperlink" Target="consultantplus://offline/ref=87309AB3B28DF4F91F3DEDCFDF50617FB4BD6843A1EA9658893D7F74E580A4AD8805BDDCAB503ECB254F448447403DE484vCr0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7309AB3B28DF4F91F3DF3C2C93C3F70B0B5354CA9EB980AD1617923BAD0A2F8C845BB8BFA156092740E0F89435B21E482DD13E4A8v4rAE" TargetMode="External"/><Relationship Id="rId23" Type="http://schemas.openxmlformats.org/officeDocument/2006/relationships/hyperlink" Target="consultantplus://offline/ref=87309AB3B28DF4F91F3DEDCFDF50617FB4BD6843A1EA905A8F3C7F74E580A4AD8805BDDCB95066C7254A5A824A556BB5C2961CE4AF57CA12F4E6530Dv4rDE" TargetMode="External"/><Relationship Id="rId28" Type="http://schemas.openxmlformats.org/officeDocument/2006/relationships/hyperlink" Target="consultantplus://offline/ref=87309AB3B28DF4F91F3DEDCFDF50617FB4BD6843A1EA905A8F3C7F74E580A4AD8805BDDCB95066C7254A5B864A556BB5C2961CE4AF57CA12F4E6530Dv4rDE" TargetMode="External"/><Relationship Id="rId36" Type="http://schemas.openxmlformats.org/officeDocument/2006/relationships/hyperlink" Target="consultantplus://offline/ref=87309AB3B28DF4F91F3DF3C2C93C3F70B0B2344DA7EC980AD1617923BAD0A2F8DA45E385FA1175C62154588441v5rDE" TargetMode="External"/><Relationship Id="rId10" Type="http://schemas.openxmlformats.org/officeDocument/2006/relationships/hyperlink" Target="consultantplus://offline/ref=87309AB3B28DF4F91F3DEDCFDF50617FB4BD6843A1EA905A8F3C7F74E580A4AD8805BDDCB95066C7254A5A8640556BB5C2961CE4AF57CA12F4E6530Dv4rDE" TargetMode="External"/><Relationship Id="rId19" Type="http://schemas.openxmlformats.org/officeDocument/2006/relationships/hyperlink" Target="consultantplus://offline/ref=87309AB3B28DF4F91F3DF3C2C93C3F70B0B5354CA9EB980AD1617923BAD0A2F8C845BB8BFA156092740E0F89435B21E482DD13E4A8v4rAE" TargetMode="External"/><Relationship Id="rId31" Type="http://schemas.openxmlformats.org/officeDocument/2006/relationships/hyperlink" Target="consultantplus://offline/ref=87309AB3B28DF4F91F3DEDCFDF50617FB4BD6843A1EA905A8F3C7F74E580A4AD8805BDDCB95066C7254A5A804B556BB5C2961CE4AF57CA12F4E6530Dv4rDE" TargetMode="External"/><Relationship Id="rId44" Type="http://schemas.openxmlformats.org/officeDocument/2006/relationships/hyperlink" Target="consultantplus://offline/ref=87309AB3B28DF4F91F3DEDCFDF50617FB4BD6843A1E5935C84317F74E580A4AD8805BDDCAB503ECB254F448447403DE484vCr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09AB3B28DF4F91F3DEDCFDF50617FB4BD6843A1EA905A8F3C7F74E580A4AD8805BDDCB95066C7254A5A854A556BB5C2961CE4AF57CA12F4E6530Dv4rDE" TargetMode="External"/><Relationship Id="rId14" Type="http://schemas.openxmlformats.org/officeDocument/2006/relationships/hyperlink" Target="consultantplus://offline/ref=87309AB3B28DF4F91F3DEDCFDF50617FB4BD6843A1EA905A8F3C7F74E580A4AD8805BDDCB95066C7254A5A8347556BB5C2961CE4AF57CA12F4E6530Dv4rDE" TargetMode="External"/><Relationship Id="rId22" Type="http://schemas.openxmlformats.org/officeDocument/2006/relationships/hyperlink" Target="consultantplus://offline/ref=87309AB3B28DF4F91F3DEDCFDF50617FB4BD6843A1EA905A8F3C7F74E580A4AD8805BDDCB95066C7254A5A8342556BB5C2961CE4AF57CA12F4E6530Dv4rDE" TargetMode="External"/><Relationship Id="rId27" Type="http://schemas.openxmlformats.org/officeDocument/2006/relationships/hyperlink" Target="consultantplus://offline/ref=87309AB3B28DF4F91F3DEDCFDF50617FB4BD6843A1EA905A8F3C7F74E580A4AD8805BDDCB95066C7254A5B864B556BB5C2961CE4AF57CA12F4E6530Dv4rDE" TargetMode="External"/><Relationship Id="rId30" Type="http://schemas.openxmlformats.org/officeDocument/2006/relationships/hyperlink" Target="consultantplus://offline/ref=87309AB3B28DF4F91F3DEDCFDF50617FB4BD6843A1EA905A8F3C7F74E580A4AD8805BDDCB95066C7254A5B8744556BB5C2961CE4AF57CA12F4E6530Dv4rDE" TargetMode="External"/><Relationship Id="rId35" Type="http://schemas.openxmlformats.org/officeDocument/2006/relationships/hyperlink" Target="consultantplus://offline/ref=87309AB3B28DF4F91F3DF3C2C93C3F70B0B73E4FA6EA980AD1617923BAD0A2F8DA45E385FA1175C62154588441v5rDE" TargetMode="External"/><Relationship Id="rId43" Type="http://schemas.openxmlformats.org/officeDocument/2006/relationships/hyperlink" Target="consultantplus://offline/ref=87309AB3B28DF4F91F3DEDCFDF50617FB4BD6843A1EA925E84357F74E580A4AD8805BDDCAB503ECB254F448447403DE484vCr0E" TargetMode="External"/><Relationship Id="rId8" Type="http://schemas.openxmlformats.org/officeDocument/2006/relationships/hyperlink" Target="consultantplus://offline/ref=87309AB3B28DF4F91F3DEDCFDF50617FB4BD6843A1E5935C84317F74E580A4AD8805BDDCB95066C7254951D0121A6AE986C60FE4AE57C816E8vEr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7309AB3B28DF4F91F3DEDCFDF50617FB4BD6843A1EA905A8F3C7F74E580A4AD8805BDDCB95066C7254A5A8241556BB5C2961CE4AF57CA12F4E6530Dv4rDE" TargetMode="External"/><Relationship Id="rId17" Type="http://schemas.openxmlformats.org/officeDocument/2006/relationships/hyperlink" Target="consultantplus://offline/ref=87309AB3B28DF4F91F3DF3C2C93C3F70B0B5354CA9EB980AD1617923BAD0A2F8C845BB89FA146ACE20410ED5070B32E483DD11E0B44BCA14vEr9E" TargetMode="External"/><Relationship Id="rId25" Type="http://schemas.openxmlformats.org/officeDocument/2006/relationships/hyperlink" Target="consultantplus://offline/ref=87309AB3B28DF4F91F3DEDCFDF50617FB4BD6843A1EA905A8F3C7F74E580A4AD8805BDDCB95066C7254A5B844B556BB5C2961CE4AF57CA12F4E6530Dv4rDE" TargetMode="External"/><Relationship Id="rId33" Type="http://schemas.openxmlformats.org/officeDocument/2006/relationships/hyperlink" Target="consultantplus://offline/ref=87309AB3B28DF4F91F3DEDCFDF50617FB4BD6843A1EA905A8F3C7F74E580A4AD8805BDDCB95066C7254A588240556BB5C2961CE4AF57CA12F4E6530Dv4rDE" TargetMode="External"/><Relationship Id="rId38" Type="http://schemas.openxmlformats.org/officeDocument/2006/relationships/hyperlink" Target="consultantplus://offline/ref=87309AB3B28DF4F91F3DF3C2C93C3F70B0B53F4FA9E9980AD1617923BAD0A2F8DA45E385FA1175C62154588441v5rDE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87309AB3B28DF4F91F3DF3C2C93C3F70B0B5354CA9EB980AD1617923BAD0A2F8C845BB89F8106092740E0F89435B21E482DD13E4A8v4rAE" TargetMode="External"/><Relationship Id="rId41" Type="http://schemas.openxmlformats.org/officeDocument/2006/relationships/hyperlink" Target="consultantplus://offline/ref=87309AB3B28DF4F91F3DF3C2C93C3F70B7B73246A2ED980AD1617923BAD0A2F8DA45E385FA1175C62154588441v5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5650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2</cp:revision>
  <dcterms:created xsi:type="dcterms:W3CDTF">2023-04-05T04:45:00Z</dcterms:created>
  <dcterms:modified xsi:type="dcterms:W3CDTF">2023-04-05T04:45:00Z</dcterms:modified>
</cp:coreProperties>
</file>