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494776" w:rsidRPr="007516CB" w:rsidTr="00E8132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94776" w:rsidRPr="007516CB" w:rsidRDefault="00494776" w:rsidP="00F725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ОПРОСНЫЙ ЛИСТ</w:t>
            </w:r>
          </w:p>
          <w:p w:rsidR="00494776" w:rsidRDefault="00494776" w:rsidP="00F725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проведения публичных консультаций оценки регулирующего воздействия муниципального нормативного правового акта</w:t>
            </w:r>
          </w:p>
          <w:p w:rsidR="000070EB" w:rsidRPr="007516CB" w:rsidRDefault="000070EB" w:rsidP="00F725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71AA" w:rsidRPr="002B03B7" w:rsidRDefault="00E12D40" w:rsidP="003471AA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D40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Находкинского городского округа «О внесении изменений в постановление администрации Находкинского городского округа от 27.08.2021 № 929 «Об утверждении Порядка предоставления субсидий субъектам малого и среднего предпринимательства Находкинского городского округа, осуществляющим деятельность в сфере социального предпринимательства»</w:t>
            </w:r>
            <w:r w:rsidR="003471A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Заполните и направьте данную форму по электронной почте на адрес</w:t>
            </w:r>
            <w:r w:rsidR="00E8132A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электронной почты</w:t>
            </w:r>
            <w:r w:rsidR="00E8132A" w:rsidRPr="00E8132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 w:rsidR="0073420E" w:rsidRPr="0073420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NAnikina@nakhodka-city.ru</w:t>
              </w:r>
            </w:hyperlink>
            <w:r w:rsidR="0073420E">
              <w:t xml:space="preserve"> </w:t>
            </w: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71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 позднее </w:t>
            </w:r>
            <w:r w:rsidR="00E12D40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  <w:r w:rsidR="0073420E" w:rsidRPr="003471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71A93">
              <w:rPr>
                <w:rFonts w:ascii="Times New Roman" w:hAnsi="Times New Roman" w:cs="Times New Roman"/>
                <w:b/>
                <w:sz w:val="26"/>
                <w:szCs w:val="26"/>
              </w:rPr>
              <w:t>ию</w:t>
            </w:r>
            <w:r w:rsidR="00E12D40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bookmarkStart w:id="0" w:name="_GoBack"/>
            <w:bookmarkEnd w:id="0"/>
            <w:r w:rsidR="00471A93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="0073420E" w:rsidRPr="003471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2023 года</w:t>
            </w:r>
            <w:r w:rsidRPr="003471A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Регулирующий орган - разработчик проекта муниципального нормативного правового акта Находкинского городского округа,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Проведение публичных консультаций по вопросу подготовки проекта МНПА не предполагает направление ответов на поступившие предложения.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Укажите: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 _____________________________________________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Сферу деятельности организации ________________________________________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 _______________________________________________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 ___________________________________________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______________________________________________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1. Насколько точно определена сфера регулирования проекта МНПА (предмет регулирования, перечень объектов, состав субъектов)?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3. Является ли выбранный вариант решения проблемы оптимальным, в том числе с точки зрения выгод и издержек для субъектов предпринимательской, инвестиционной и иной экономической деятельности?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затратные и/или более эффективны?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4. Оцените, насколько полно и точно отражены обязанности, ответственност</w:t>
            </w:r>
            <w:r w:rsidR="00121C2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 xml:space="preserve"> субъектов правового регулирования, а также насколько понятно прописаны административные процедуры, реализуемые </w:t>
            </w:r>
            <w:r w:rsidR="00121C2B">
              <w:rPr>
                <w:rFonts w:ascii="Times New Roman" w:hAnsi="Times New Roman" w:cs="Times New Roman"/>
                <w:sz w:val="26"/>
                <w:szCs w:val="26"/>
              </w:rPr>
              <w:t>органом местного самоуправления</w:t>
            </w: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, насколько точно и недвусмысленно прописаны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5. Существуют ли в данном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 xml:space="preserve">- имеется ли смысловое противоречие с целями правового регулирования или существующей проблемой либо положение не способствует достижению целей </w:t>
            </w:r>
            <w:r w:rsidRPr="007516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регулирования;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- имеются ли технические ошибки;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предпринимательской, инвестиционной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- устанавливается ли положением необоснованное ограничение выбора субъектами предпринимательской, инвестиционной и иной экономической деятельности существующих или возможных поставщиков, или потребителей;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- создает ли исполнение положений правового регулирования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органов муниципальной власти и должностных лиц, допускает ли возможность избирательного применения норм;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- приводит ли к невозможности совершения законных действий субъектами предпринимательской, инвестиционной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6. К каким последствиям может привести правовое регулирование в части невозможности исполнения субъектами предпринимательской, инвестиционной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предпринимательской, инвестиционной и иной экономической деятельности? Приведите конкретные примеры.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7. Оцените издержки/упущенную выгоду (прямого, административного характера) субъектами предпринимательской, инвестиционной и иной экономической деятельности, возникающие при введении данного регулирования. Отдельно укажите временные издержки, которые несут субъекты предпринимательской, инвестиционной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  <w:p w:rsidR="00494776" w:rsidRPr="007516CB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8.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  <w:p w:rsidR="00494776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 xml:space="preserve">9. Иные предложения и замечания, </w:t>
            </w:r>
            <w:r w:rsidR="000070EB" w:rsidRPr="007516CB">
              <w:rPr>
                <w:rFonts w:ascii="Times New Roman" w:hAnsi="Times New Roman" w:cs="Times New Roman"/>
                <w:sz w:val="26"/>
                <w:szCs w:val="26"/>
              </w:rPr>
              <w:t>которые,</w:t>
            </w: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 xml:space="preserve"> по Вашему мнению, целесообразно учесть в рамках оценки муниципального нормативного правового акта</w:t>
            </w:r>
            <w:r w:rsidR="00BD47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A4857" w:rsidRDefault="00DA4857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47E7" w:rsidRPr="007516CB" w:rsidRDefault="00BD47E7" w:rsidP="00BD47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857" w:rsidRPr="007516CB" w:rsidRDefault="00DA4857" w:rsidP="00DA485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5943" w:rsidRDefault="00605943"/>
    <w:sectPr w:rsidR="00605943" w:rsidSect="00E8132A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15"/>
    <w:rsid w:val="000070EB"/>
    <w:rsid w:val="00121C2B"/>
    <w:rsid w:val="00131EA8"/>
    <w:rsid w:val="0019150B"/>
    <w:rsid w:val="003471AA"/>
    <w:rsid w:val="00471A93"/>
    <w:rsid w:val="00494776"/>
    <w:rsid w:val="00605943"/>
    <w:rsid w:val="00666C75"/>
    <w:rsid w:val="00674601"/>
    <w:rsid w:val="0073420E"/>
    <w:rsid w:val="009C06EF"/>
    <w:rsid w:val="00A65F5C"/>
    <w:rsid w:val="00BD47E7"/>
    <w:rsid w:val="00CD12E5"/>
    <w:rsid w:val="00D23E15"/>
    <w:rsid w:val="00DA4857"/>
    <w:rsid w:val="00E04AB5"/>
    <w:rsid w:val="00E12D40"/>
    <w:rsid w:val="00E8132A"/>
    <w:rsid w:val="00F702C7"/>
    <w:rsid w:val="00F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04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04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nikina@nakhodk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Тележникова Наталья Валерьевна</dc:creator>
  <cp:lastModifiedBy>Емельяненко Ирина Геннадьевна</cp:lastModifiedBy>
  <cp:revision>3</cp:revision>
  <cp:lastPrinted>2023-05-19T01:51:00Z</cp:lastPrinted>
  <dcterms:created xsi:type="dcterms:W3CDTF">2023-06-22T06:13:00Z</dcterms:created>
  <dcterms:modified xsi:type="dcterms:W3CDTF">2023-06-22T06:14:00Z</dcterms:modified>
</cp:coreProperties>
</file>