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A4" w:rsidRDefault="00FB31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ИЗВЕЩЕНИЕ</w:t>
      </w:r>
    </w:p>
    <w:p w:rsidR="003F48A4" w:rsidRDefault="00FB31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размещении 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проекта отчёта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</w:p>
    <w:p w:rsidR="003F48A4" w:rsidRDefault="00FB31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порядке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 сроках предоставления замечаний к 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нему</w:t>
      </w:r>
    </w:p>
    <w:p w:rsidR="003F48A4" w:rsidRDefault="003F48A4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F48A4" w:rsidRDefault="00FB31A5">
      <w:pPr>
        <w:pStyle w:val="a1"/>
        <w:spacing w:after="0" w:line="360" w:lineRule="auto"/>
        <w:jc w:val="both"/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proofErr w:type="gramStart"/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Министерство имущественных и земельных отношений Приморского края (далее – министерство) информирует о проведении краевым государственным бюджетным учреждением 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«Центр кадастровой оценки Приморского края» (далее — КГБУ «ЦКО») в 2023 году государственной кадастровой оценки в отношении в</w:t>
      </w:r>
      <w:r>
        <w:rPr>
          <w:rFonts w:ascii="Times New Roman" w:hAnsi="Times New Roman"/>
          <w:sz w:val="28"/>
          <w:szCs w:val="28"/>
        </w:rPr>
        <w:t xml:space="preserve">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шино</w:t>
      </w:r>
      <w:proofErr w:type="spellEnd"/>
      <w:r>
        <w:rPr>
          <w:rFonts w:ascii="Times New Roman" w:hAnsi="Times New Roman"/>
          <w:sz w:val="28"/>
          <w:szCs w:val="28"/>
        </w:rPr>
        <w:t xml:space="preserve">-мест, расположенных </w:t>
      </w:r>
      <w:r>
        <w:rPr>
          <w:rStyle w:val="a6"/>
          <w:rFonts w:ascii="Times New Roman" w:hAnsi="Times New Roman" w:cs="PT Astra Serif"/>
          <w:b w:val="0"/>
          <w:color w:val="000000"/>
          <w:sz w:val="28"/>
          <w:szCs w:val="28"/>
        </w:rPr>
        <w:t>на территории Приморского края.</w:t>
      </w:r>
      <w:proofErr w:type="gramEnd"/>
    </w:p>
    <w:p w:rsidR="003F48A4" w:rsidRDefault="00FB31A5">
      <w:pPr>
        <w:pStyle w:val="a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Федеральной службой государственной регистрации, кадастра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и картографии (далее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Росреестр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опубликована информация о соответствии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проекта отчета об итогах государственной кадастровой оценки (далее </w:t>
      </w:r>
      <w:r>
        <w:rPr>
          <w:rFonts w:ascii="Times New Roman" w:eastAsia="Calibri" w:hAnsi="Times New Roman"/>
          <w:color w:val="000000"/>
          <w:sz w:val="28"/>
          <w:szCs w:val="28"/>
        </w:rPr>
        <w:t>— проект отчета)</w:t>
      </w:r>
      <w:r>
        <w:rPr>
          <w:rFonts w:ascii="Times New Roman" w:hAnsi="Times New Roman"/>
          <w:color w:val="000000"/>
          <w:sz w:val="28"/>
          <w:szCs w:val="28"/>
        </w:rPr>
        <w:t xml:space="preserve"> требованиям </w:t>
      </w:r>
      <w:r>
        <w:rPr>
          <w:rFonts w:ascii="Times New Roman" w:eastAsia="Calibri" w:hAnsi="Times New Roman"/>
          <w:color w:val="000000"/>
          <w:sz w:val="28"/>
          <w:szCs w:val="28"/>
        </w:rPr>
        <w:t>действующего законодательства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F48A4" w:rsidRDefault="00FB31A5">
      <w:pPr>
        <w:pStyle w:val="a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Согласно статье 14 Федерального закона от 03.07.2016 № 237-ФЗ</w:t>
      </w:r>
      <w:r>
        <w:rPr>
          <w:rFonts w:ascii="Times New Roman" w:hAnsi="Times New Roman"/>
          <w:color w:val="000000"/>
          <w:sz w:val="28"/>
          <w:szCs w:val="28"/>
        </w:rPr>
        <w:br/>
        <w:t>«О государственной кадастровой оценке» любое заинтересованное лицо имеет право подать заявление о рассмотрении замечаний к проекту о</w:t>
      </w:r>
      <w:r>
        <w:rPr>
          <w:rFonts w:ascii="Times New Roman" w:hAnsi="Times New Roman"/>
          <w:color w:val="000000"/>
          <w:sz w:val="28"/>
          <w:szCs w:val="28"/>
        </w:rPr>
        <w:t>тчета в период</w:t>
      </w:r>
      <w:r>
        <w:rPr>
          <w:rFonts w:ascii="Times New Roman" w:hAnsi="Times New Roman"/>
          <w:color w:val="000000"/>
          <w:sz w:val="28"/>
          <w:szCs w:val="28"/>
        </w:rPr>
        <w:br/>
        <w:t>до 31.08.2023 включительно.</w:t>
      </w:r>
    </w:p>
    <w:p w:rsidR="003F48A4" w:rsidRDefault="00FB31A5">
      <w:pPr>
        <w:pStyle w:val="a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Ознакомиться с проектом </w:t>
      </w:r>
      <w:r>
        <w:rPr>
          <w:rFonts w:ascii="Times New Roman" w:eastAsia="Calibri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тчета можно на Интернет-сайте </w:t>
      </w:r>
      <w:r>
        <w:rPr>
          <w:rFonts w:ascii="Times New Roman" w:eastAsia="Calibri" w:hAnsi="Times New Roman"/>
          <w:color w:val="000000"/>
          <w:sz w:val="28"/>
          <w:szCs w:val="28"/>
        </w:rPr>
        <w:t>КГБУ «ЦКО» в разделе «Кадастровая оценка».</w:t>
      </w:r>
    </w:p>
    <w:p w:rsidR="003F48A4" w:rsidRDefault="00FB31A5">
      <w:pPr>
        <w:pStyle w:val="a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2603500</wp:posOffset>
            </wp:positionH>
            <wp:positionV relativeFrom="paragraph">
              <wp:posOffset>157480</wp:posOffset>
            </wp:positionV>
            <wp:extent cx="1124585" cy="1038225"/>
            <wp:effectExtent l="0" t="0" r="0" b="0"/>
            <wp:wrapSquare wrapText="largest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48A4" w:rsidRDefault="003F48A4">
      <w:pPr>
        <w:pStyle w:val="a1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48A4" w:rsidRDefault="003F48A4">
      <w:pPr>
        <w:pStyle w:val="a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48A4" w:rsidRDefault="00FB31A5">
      <w:pPr>
        <w:pStyle w:val="a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3F48A4" w:rsidRDefault="00FB31A5">
      <w:pPr>
        <w:pStyle w:val="a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3F48A4" w:rsidRDefault="00FB31A5">
      <w:pPr>
        <w:pStyle w:val="a1"/>
        <w:spacing w:after="0" w:line="360" w:lineRule="auto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Замечания к </w:t>
      </w:r>
      <w:r>
        <w:rPr>
          <w:rFonts w:ascii="Times New Roman" w:eastAsia="Calibri" w:hAnsi="Times New Roman"/>
          <w:color w:val="000000"/>
          <w:sz w:val="28"/>
          <w:szCs w:val="28"/>
        </w:rPr>
        <w:t>проекту отчета</w:t>
      </w:r>
      <w:r>
        <w:rPr>
          <w:rFonts w:ascii="Times New Roman" w:hAnsi="Times New Roman"/>
          <w:color w:val="000000"/>
          <w:sz w:val="28"/>
          <w:szCs w:val="28"/>
        </w:rPr>
        <w:t xml:space="preserve"> представляются любыми заинтересованными лицами следующими способами:</w:t>
      </w:r>
    </w:p>
    <w:p w:rsidR="003F48A4" w:rsidRDefault="00FB31A5">
      <w:pPr>
        <w:pStyle w:val="a1"/>
        <w:spacing w:after="0" w:line="360" w:lineRule="auto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электронного документа, подписанного заявителем,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электронный адрес: </w:t>
      </w:r>
      <w:hyperlink r:id="rId7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info@primcko.ru</w:t>
        </w:r>
      </w:hyperlink>
      <w:hyperlink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</w:hyperlink>
    </w:p>
    <w:p w:rsidR="003F48A4" w:rsidRDefault="00FB31A5">
      <w:pPr>
        <w:pStyle w:val="a1"/>
        <w:spacing w:after="0" w:line="360" w:lineRule="auto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При личном обращении в КГБУ «ЦКО» по адресу: г. Владивосток,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пр-кт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Острякова, дом 49, оф. 505, 5-й этаж.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приема: пн.-чт. с 9:00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18:00, пт. с 9:00 до 16:45, перерыв на обед с 13:00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13:45.</w:t>
      </w:r>
    </w:p>
    <w:p w:rsidR="003F48A4" w:rsidRDefault="00FB31A5">
      <w:pPr>
        <w:pStyle w:val="a1"/>
        <w:spacing w:after="0" w:line="360" w:lineRule="auto"/>
        <w:ind w:firstLine="737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Регистрируемым почтовым отправлением с уведомлением о вручении по адресу: 690078, г. Владивосток,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пр-кт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Острякова, дом 49, оф.505.</w:t>
      </w:r>
    </w:p>
    <w:p w:rsidR="003F48A4" w:rsidRDefault="00FB31A5">
      <w:pPr>
        <w:pStyle w:val="a1"/>
        <w:spacing w:after="0" w:line="360" w:lineRule="auto"/>
        <w:ind w:firstLine="737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в отделения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краевого государственного автономного учреждения «Многофункциональный центр предоставления 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муниципальных услуг в Приморском крае» (далее — отделения МФЦ).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расположением отделений МФЦ, режимом работы можно ознакомиться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адресу: </w:t>
      </w:r>
      <w:hyperlink r:id="rId8"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mfc-25.ru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48A4" w:rsidRDefault="00FB31A5">
      <w:pPr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05535" cy="1105535"/>
            <wp:effectExtent l="0" t="0" r="0" b="0"/>
            <wp:docPr id="2" name="Рисунок 4" descr="http://qrcoder.ru/code/?mfc-25.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http://qrcoder.ru/code/?mfc-25.ru&amp;4&amp;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8A4" w:rsidRDefault="003F48A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8A4" w:rsidRDefault="00FB31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частью 17 статьи 14 </w:t>
      </w:r>
      <w:r>
        <w:rPr>
          <w:rFonts w:ascii="Times New Roman" w:hAnsi="Times New Roman"/>
          <w:color w:val="000000"/>
          <w:sz w:val="28"/>
          <w:szCs w:val="28"/>
        </w:rPr>
        <w:t xml:space="preserve">Федерального закона от 03.07.2016 № 237-ФЗ «О государственной кадастровой оценке» </w:t>
      </w:r>
      <w:r>
        <w:rPr>
          <w:rFonts w:ascii="Times New Roman" w:hAnsi="Times New Roman"/>
          <w:sz w:val="28"/>
          <w:szCs w:val="28"/>
        </w:rPr>
        <w:t xml:space="preserve">днем представления замечаний к проекту отчета считается день их представления в бюджетное </w:t>
      </w:r>
      <w:r>
        <w:rPr>
          <w:rFonts w:ascii="Times New Roman" w:hAnsi="Times New Roman"/>
          <w:sz w:val="28"/>
          <w:szCs w:val="28"/>
        </w:rPr>
        <w:t>учреждение или многофункциональный центр, день, указанный на оттиске календарного почтового штемпеля уведомления о вручении (в случае направления замечания регистрируемым почтовым отправлением</w:t>
      </w:r>
      <w:r>
        <w:rPr>
          <w:rFonts w:ascii="Times New Roman" w:hAnsi="Times New Roman"/>
          <w:sz w:val="28"/>
          <w:szCs w:val="28"/>
        </w:rPr>
        <w:br/>
        <w:t>с уведомлением о вручении), либо день его подачи с использовани</w:t>
      </w:r>
      <w:r>
        <w:rPr>
          <w:rFonts w:ascii="Times New Roman" w:hAnsi="Times New Roman"/>
          <w:sz w:val="28"/>
          <w:szCs w:val="28"/>
        </w:rPr>
        <w:t>ем информационно-телекоммуникационных</w:t>
      </w:r>
      <w:proofErr w:type="gramEnd"/>
      <w:r>
        <w:rPr>
          <w:rFonts w:ascii="Times New Roman" w:hAnsi="Times New Roman"/>
          <w:sz w:val="28"/>
          <w:szCs w:val="28"/>
        </w:rPr>
        <w:t xml:space="preserve"> сетей общего пользования, в том числе сети «Интернет», включая портал государственных и муниципальных услуг.</w:t>
      </w:r>
    </w:p>
    <w:p w:rsidR="003F48A4" w:rsidRDefault="00FB31A5">
      <w:pPr>
        <w:pStyle w:val="a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Замечание к </w:t>
      </w:r>
      <w:r>
        <w:rPr>
          <w:rFonts w:ascii="Times New Roman" w:eastAsia="Calibri" w:hAnsi="Times New Roman"/>
          <w:color w:val="000000"/>
          <w:sz w:val="28"/>
          <w:szCs w:val="28"/>
        </w:rPr>
        <w:t>проекту отчета</w:t>
      </w:r>
      <w:r>
        <w:rPr>
          <w:rFonts w:ascii="Times New Roman" w:hAnsi="Times New Roman"/>
          <w:color w:val="000000"/>
          <w:sz w:val="28"/>
          <w:szCs w:val="28"/>
        </w:rPr>
        <w:t xml:space="preserve"> наряду с изложением его сути должно содержать:</w:t>
      </w:r>
    </w:p>
    <w:p w:rsidR="003F48A4" w:rsidRDefault="00FB31A5">
      <w:pPr>
        <w:pStyle w:val="a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фамилию, имя и отчество </w:t>
      </w:r>
      <w:r>
        <w:rPr>
          <w:rFonts w:ascii="Times New Roman" w:hAnsi="Times New Roman"/>
          <w:sz w:val="28"/>
          <w:szCs w:val="28"/>
        </w:rPr>
        <w:t>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  <w:proofErr w:type="gramEnd"/>
    </w:p>
    <w:p w:rsidR="003F48A4" w:rsidRDefault="00FB31A5">
      <w:pPr>
        <w:pStyle w:val="a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 кадастровый номер объекта недвижимости, в отношении опр</w:t>
      </w:r>
      <w:r>
        <w:rPr>
          <w:rFonts w:ascii="Times New Roman" w:hAnsi="Times New Roman"/>
          <w:sz w:val="28"/>
          <w:szCs w:val="28"/>
        </w:rPr>
        <w:t>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3F48A4" w:rsidRDefault="00FB31A5">
      <w:pPr>
        <w:pStyle w:val="a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указание на номера страниц (разделов) проекта отчета, к которым представляется замечание (при необходимости).</w:t>
      </w:r>
    </w:p>
    <w:p w:rsidR="003F48A4" w:rsidRDefault="00FB31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</w:t>
      </w:r>
      <w:r>
        <w:rPr>
          <w:rFonts w:ascii="Times New Roman" w:hAnsi="Times New Roman"/>
          <w:sz w:val="28"/>
          <w:szCs w:val="28"/>
        </w:rPr>
        <w:t>определении</w:t>
      </w:r>
      <w:r>
        <w:rPr>
          <w:rFonts w:ascii="Times New Roman" w:hAnsi="Times New Roman"/>
          <w:sz w:val="28"/>
          <w:szCs w:val="28"/>
        </w:rPr>
        <w:br/>
        <w:t>их кадастровой стоимости.</w:t>
      </w:r>
      <w:proofErr w:type="gramEnd"/>
    </w:p>
    <w:p w:rsidR="003F48A4" w:rsidRDefault="00FB31A5">
      <w:pPr>
        <w:pStyle w:val="a1"/>
        <w:spacing w:after="0" w:line="360" w:lineRule="auto"/>
        <w:jc w:val="both"/>
      </w:pPr>
      <w:r>
        <w:rPr>
          <w:rStyle w:val="a6"/>
          <w:rFonts w:ascii="Times New Roman" w:hAnsi="Times New Roman"/>
          <w:b w:val="0"/>
          <w:color w:val="000000"/>
          <w:sz w:val="28"/>
          <w:szCs w:val="28"/>
        </w:rPr>
        <w:tab/>
        <w:t>Замечания к п</w:t>
      </w:r>
      <w:r>
        <w:rPr>
          <w:rStyle w:val="a6"/>
          <w:rFonts w:ascii="Times New Roman" w:eastAsia="Calibri" w:hAnsi="Times New Roman"/>
          <w:b w:val="0"/>
          <w:color w:val="000000"/>
          <w:sz w:val="28"/>
          <w:szCs w:val="28"/>
        </w:rPr>
        <w:t>роекту отчета</w:t>
      </w:r>
      <w:r>
        <w:rPr>
          <w:rStyle w:val="a6"/>
          <w:rFonts w:ascii="Times New Roman" w:hAnsi="Times New Roman"/>
          <w:b w:val="0"/>
          <w:color w:val="000000"/>
          <w:sz w:val="28"/>
          <w:szCs w:val="28"/>
        </w:rPr>
        <w:t>, не соответствующие требованиям, установленным статьей 14 Федерального закона от 03.07.2016 № 237-ФЗ</w:t>
      </w:r>
      <w:r>
        <w:rPr>
          <w:rStyle w:val="a6"/>
          <w:rFonts w:ascii="Times New Roman" w:hAnsi="Times New Roman"/>
          <w:b w:val="0"/>
          <w:color w:val="000000"/>
          <w:sz w:val="28"/>
          <w:szCs w:val="28"/>
        </w:rPr>
        <w:br/>
        <w:t>«О государственной кадастровой оценке», не подлежат рассмотрению.</w:t>
      </w:r>
    </w:p>
    <w:p w:rsidR="003F48A4" w:rsidRDefault="003F48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3F48A4">
      <w:pgSz w:w="11906" w:h="16838"/>
      <w:pgMar w:top="1134" w:right="851" w:bottom="629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libri Ligh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61D49"/>
    <w:multiLevelType w:val="multilevel"/>
    <w:tmpl w:val="4FDAF5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A4"/>
    <w:rsid w:val="003F48A4"/>
    <w:rsid w:val="00FB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sid w:val="002A3B3E"/>
    <w:rPr>
      <w:color w:val="0000FF"/>
      <w:u w:val="single"/>
    </w:rPr>
  </w:style>
  <w:style w:type="character" w:customStyle="1" w:styleId="pagesindoccount">
    <w:name w:val="pagesindoccount"/>
    <w:qFormat/>
    <w:rsid w:val="002A3B3E"/>
  </w:style>
  <w:style w:type="character" w:customStyle="1" w:styleId="a5">
    <w:name w:val="Текст выноски Знак"/>
    <w:basedOn w:val="a2"/>
    <w:uiPriority w:val="99"/>
    <w:semiHidden/>
    <w:qFormat/>
    <w:rsid w:val="0062708C"/>
    <w:rPr>
      <w:rFonts w:ascii="Segoe UI" w:hAnsi="Segoe UI" w:cs="Segoe UI"/>
      <w:sz w:val="18"/>
      <w:szCs w:val="18"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a7">
    <w:name w:val="Символ нумерации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8">
    <w:name w:val="List"/>
    <w:basedOn w:val="a1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Balloon Text"/>
    <w:basedOn w:val="a"/>
    <w:uiPriority w:val="99"/>
    <w:semiHidden/>
    <w:unhideWhenUsed/>
    <w:qFormat/>
    <w:rsid w:val="0062708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34A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sid w:val="002A3B3E"/>
    <w:rPr>
      <w:color w:val="0000FF"/>
      <w:u w:val="single"/>
    </w:rPr>
  </w:style>
  <w:style w:type="character" w:customStyle="1" w:styleId="pagesindoccount">
    <w:name w:val="pagesindoccount"/>
    <w:qFormat/>
    <w:rsid w:val="002A3B3E"/>
  </w:style>
  <w:style w:type="character" w:customStyle="1" w:styleId="a5">
    <w:name w:val="Текст выноски Знак"/>
    <w:basedOn w:val="a2"/>
    <w:uiPriority w:val="99"/>
    <w:semiHidden/>
    <w:qFormat/>
    <w:rsid w:val="0062708C"/>
    <w:rPr>
      <w:rFonts w:ascii="Segoe UI" w:hAnsi="Segoe UI" w:cs="Segoe UI"/>
      <w:sz w:val="18"/>
      <w:szCs w:val="18"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a7">
    <w:name w:val="Символ нумерации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8">
    <w:name w:val="List"/>
    <w:basedOn w:val="a1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Balloon Text"/>
    <w:basedOn w:val="a"/>
    <w:uiPriority w:val="99"/>
    <w:semiHidden/>
    <w:unhideWhenUsed/>
    <w:qFormat/>
    <w:rsid w:val="0062708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34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-25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primck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03.07.2016 N 237-ФЗ(ред. от 19.12.2022)"О государственной кадастровой оценке"(с изм. и доп., вступ. в силу с 11.01.2023)</vt:lpstr>
    </vt:vector>
  </TitlesOfParts>
  <Company>КонсультантПлюс Версия 4023.00.09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03.07.2016 N 237-ФЗ(ред. от 19.12.2022)"О государственной кадастровой оценке"(с изм. и доп., вступ. в силу с 11.01.2023)</dc:title>
  <dc:creator>Главацкая Елена Владимировна</dc:creator>
  <cp:lastModifiedBy>Паршикова Наталья Андреевна</cp:lastModifiedBy>
  <cp:revision>2</cp:revision>
  <cp:lastPrinted>2023-08-03T14:27:00Z</cp:lastPrinted>
  <dcterms:created xsi:type="dcterms:W3CDTF">2023-08-25T07:20:00Z</dcterms:created>
  <dcterms:modified xsi:type="dcterms:W3CDTF">2023-08-25T07:20:00Z</dcterms:modified>
  <dc:language>ru-RU</dc:language>
</cp:coreProperties>
</file>