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F9" w:rsidRDefault="00D21FF9" w:rsidP="00D21F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ПРИМОРСКИЙ КРАЙ</w:t>
      </w:r>
    </w:p>
    <w:p w:rsidR="00D21FF9" w:rsidRDefault="00D21FF9" w:rsidP="00D21F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ДУМА НАХОДКИНСКОГО ГОРОДСКОГО ОКРУГА</w:t>
      </w:r>
    </w:p>
    <w:p w:rsidR="00D21FF9" w:rsidRDefault="00D21FF9" w:rsidP="00D21F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b/>
          <w:bCs/>
        </w:rPr>
      </w:pPr>
    </w:p>
    <w:p w:rsidR="00D21FF9" w:rsidRDefault="00D21FF9" w:rsidP="00D21F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D21FF9" w:rsidRDefault="00D21FF9" w:rsidP="00D21F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августа 2021 г. N 907-НПА</w:t>
      </w:r>
    </w:p>
    <w:p w:rsidR="00D21FF9" w:rsidRDefault="00D21FF9" w:rsidP="00D21F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D21FF9" w:rsidRDefault="00D21FF9" w:rsidP="00D21F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ПРЕДОСТАВЛЕНИЯ ЛЬГОТ В СФЕРЕ ИСПОЛЬЗОВАНИЯ</w:t>
      </w:r>
    </w:p>
    <w:p w:rsidR="00D21FF9" w:rsidRDefault="00D21FF9" w:rsidP="00D21F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МУНИЦИПАЛЬНОГО ИМУЩЕСТВА НАХОДКИНСКОГО ГОРОДСКОГО ОКРУГА</w:t>
      </w:r>
    </w:p>
    <w:p w:rsidR="00D21FF9" w:rsidRDefault="00D21FF9" w:rsidP="00D21F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21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F9" w:rsidRDefault="00D21F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F9" w:rsidRDefault="00D21F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1FF9" w:rsidRDefault="00D21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D21FF9" w:rsidRDefault="00D21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Думы Находкинского городского округа</w:t>
            </w:r>
            <w:proofErr w:type="gramEnd"/>
          </w:p>
          <w:p w:rsidR="00D21FF9" w:rsidRDefault="00D21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от 29.05.2024 N 337-НПА)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F9" w:rsidRDefault="00D21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D21FF9" w:rsidRDefault="00D21FF9" w:rsidP="00D21F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1FF9" w:rsidRDefault="00D21FF9" w:rsidP="00D21F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1. Общие положения</w:t>
      </w:r>
    </w:p>
    <w:p w:rsidR="00D21FF9" w:rsidRDefault="00D21FF9" w:rsidP="00D21F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1FF9" w:rsidRDefault="00D21FF9" w:rsidP="00D21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регулирует правоотношения по вопросу оказания имущественной поддержки на льготных условиях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 в Находкинском городском округе.</w:t>
      </w:r>
    </w:p>
    <w:p w:rsidR="00D21FF9" w:rsidRDefault="00D21FF9" w:rsidP="00D21F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1FF9" w:rsidRDefault="00D21FF9" w:rsidP="00D21F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2. Условия предоставления в аренду муниципального имущества по льготным ставкам</w:t>
      </w:r>
    </w:p>
    <w:p w:rsidR="00D21FF9" w:rsidRDefault="00D21FF9" w:rsidP="00D21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1FF9" w:rsidRDefault="00D21FF9" w:rsidP="00D21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Думы Находкинского городского округа от 29.05.2024 N 337-НПА)</w:t>
      </w:r>
    </w:p>
    <w:p w:rsidR="00D21FF9" w:rsidRDefault="00D21FF9" w:rsidP="00D21F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1FF9" w:rsidRDefault="00D21FF9" w:rsidP="00D21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Арендная плата при заключении договоров аренды муниципального имущества, включенного в перечень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доход"), для предоставления его во владение и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 xml:space="preserve">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устанавливается в размере, определенном по результатам торгов или определенной по результатам оценки объекта оценки 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29.07.1998 N 135-ФЗ "Об</w:t>
      </w:r>
      <w:proofErr w:type="gramEnd"/>
      <w:r>
        <w:rPr>
          <w:rFonts w:ascii="Calibri" w:hAnsi="Calibri" w:cs="Calibri"/>
        </w:rPr>
        <w:t xml:space="preserve"> оценочной деятельности в Российской Федерации".</w:t>
      </w:r>
    </w:p>
    <w:p w:rsidR="00D21FF9" w:rsidRDefault="00D21FF9" w:rsidP="00D21FF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Арендная плата по договору аренды муниципального имущества со степенью износа, определенного оценкой объекта оценки, более 50 процентов вносится в следующем порядке:</w:t>
      </w:r>
    </w:p>
    <w:p w:rsidR="00D21FF9" w:rsidRDefault="00D21FF9" w:rsidP="00D21FF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первый год аренды - 20 процентов размера арендной платы;</w:t>
      </w:r>
    </w:p>
    <w:p w:rsidR="00D21FF9" w:rsidRDefault="00D21FF9" w:rsidP="00D21FF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 второй год аренды - 40 процентов размера арендной платы;</w:t>
      </w:r>
    </w:p>
    <w:p w:rsidR="00D21FF9" w:rsidRDefault="00D21FF9" w:rsidP="00D21FF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третий год аренды - 60 процентов размера арендной платы;</w:t>
      </w:r>
    </w:p>
    <w:p w:rsidR="00D21FF9" w:rsidRDefault="00D21FF9" w:rsidP="00D21FF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четвертый год аренды - 80 процентов размера арендной платы;</w:t>
      </w:r>
    </w:p>
    <w:p w:rsidR="00D21FF9" w:rsidRDefault="00D21FF9" w:rsidP="00D21FF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пятый год аренды и далее - 100 процентов размера арендной платы.</w:t>
      </w:r>
    </w:p>
    <w:p w:rsidR="00D21FF9" w:rsidRDefault="00D21FF9" w:rsidP="00D21F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1FF9" w:rsidRDefault="00D21FF9" w:rsidP="00D21F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Статья 3. Вступление в силу настоящего решения</w:t>
      </w:r>
    </w:p>
    <w:p w:rsidR="00D21FF9" w:rsidRDefault="00D21FF9" w:rsidP="00D21F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1FF9" w:rsidRDefault="00D21FF9" w:rsidP="00D21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решение вступает в силу со дня его официального опубликования.</w:t>
      </w:r>
    </w:p>
    <w:p w:rsidR="00D21FF9" w:rsidRDefault="00D21FF9" w:rsidP="00D21F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1FF9" w:rsidRDefault="00D21FF9" w:rsidP="00D21FF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Находкинского городского округа</w:t>
      </w:r>
    </w:p>
    <w:p w:rsidR="00D21FF9" w:rsidRDefault="00D21FF9" w:rsidP="00D21FF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Т.В.МАГИНСКИЙ</w:t>
      </w:r>
    </w:p>
    <w:p w:rsidR="00D21FF9" w:rsidRDefault="00D21FF9" w:rsidP="00D21F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1FF9" w:rsidRDefault="00D21FF9" w:rsidP="00D21F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78C5" w:rsidRDefault="000278C5">
      <w:bookmarkStart w:id="0" w:name="_GoBack"/>
      <w:bookmarkEnd w:id="0"/>
    </w:p>
    <w:sectPr w:rsidR="000278C5" w:rsidSect="003977F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91"/>
    <w:rsid w:val="000278C5"/>
    <w:rsid w:val="003C2091"/>
    <w:rsid w:val="00D2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78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200741&amp;dst=100004" TargetMode="External"/><Relationship Id="rId5" Type="http://schemas.openxmlformats.org/officeDocument/2006/relationships/hyperlink" Target="https://login.consultant.ru/link/?req=doc&amp;base=RLAW020&amp;n=200741&amp;dst=1000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Байкова Елена Александровна</dc:creator>
  <cp:keywords/>
  <dc:description/>
  <cp:lastModifiedBy>Байкова Елена Александровна</cp:lastModifiedBy>
  <cp:revision>2</cp:revision>
  <dcterms:created xsi:type="dcterms:W3CDTF">2024-10-25T00:39:00Z</dcterms:created>
  <dcterms:modified xsi:type="dcterms:W3CDTF">2024-10-25T00:39:00Z</dcterms:modified>
</cp:coreProperties>
</file>