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EE" w:rsidRDefault="00C5716E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</w:t>
      </w:r>
    </w:p>
    <w:p w:rsidR="00AA79EE" w:rsidRDefault="00AA79EE">
      <w:pPr>
        <w:pStyle w:val="af9"/>
      </w:pPr>
    </w:p>
    <w:p w:rsidR="00AA79EE" w:rsidRDefault="00C5716E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17.12.2024</w:t>
      </w:r>
    </w:p>
    <w:p w:rsidR="00AA79EE" w:rsidRDefault="00AA79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A79EE" w:rsidRDefault="00C5716E">
      <w:pPr>
        <w:ind w:firstLine="720"/>
        <w:jc w:val="center"/>
        <w:rPr>
          <w:b/>
          <w:bCs/>
          <w:sz w:val="28"/>
          <w:szCs w:val="28"/>
        </w:rPr>
      </w:pPr>
      <w:bookmarkStart w:id="0" w:name="_GoBack"/>
      <w:proofErr w:type="gramStart"/>
      <w:r>
        <w:rPr>
          <w:b/>
          <w:bCs/>
          <w:sz w:val="28"/>
          <w:szCs w:val="28"/>
        </w:rPr>
        <w:t>Приморский</w:t>
      </w:r>
      <w:proofErr w:type="gram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Росреестр</w:t>
      </w:r>
      <w:proofErr w:type="spellEnd"/>
      <w:r>
        <w:rPr>
          <w:b/>
          <w:bCs/>
          <w:sz w:val="28"/>
          <w:szCs w:val="28"/>
        </w:rPr>
        <w:t xml:space="preserve"> подвел итоги года на заседании коллегии </w:t>
      </w:r>
    </w:p>
    <w:bookmarkEnd w:id="0"/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коллегии началось с награждения  лучших сотрудников территориального ведомства за безупречную и эффективную службу.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Отдельный вопрос был посвящен важнейшему направлению - мероприятиям  патриотического воспитания и культурно-нравственного развития</w:t>
      </w:r>
      <w:r>
        <w:rPr>
          <w:rFonts w:ascii="Times New Roman" w:hAnsi="Times New Roman"/>
          <w:sz w:val="28"/>
          <w:szCs w:val="28"/>
        </w:rPr>
        <w:t xml:space="preserve">, которые проведены Управлением в 2024 году. В эту работу вовлечен весь коллектив Управления. Сотрудники ведомства взаимодействуют с Российским обществом «Знание», участвуют в мероприятиях по поддержке наших бойцов на </w:t>
      </w:r>
      <w:proofErr w:type="spellStart"/>
      <w:r>
        <w:rPr>
          <w:rFonts w:ascii="Times New Roman" w:hAnsi="Times New Roman"/>
          <w:sz w:val="28"/>
          <w:szCs w:val="28"/>
        </w:rPr>
        <w:t>СВО</w:t>
      </w:r>
      <w:proofErr w:type="spellEnd"/>
      <w:r>
        <w:rPr>
          <w:rFonts w:ascii="Times New Roman" w:hAnsi="Times New Roman"/>
          <w:sz w:val="28"/>
          <w:szCs w:val="28"/>
        </w:rPr>
        <w:t>, проводят различного рода благотво</w:t>
      </w:r>
      <w:r>
        <w:rPr>
          <w:rFonts w:ascii="Times New Roman" w:hAnsi="Times New Roman"/>
          <w:sz w:val="28"/>
          <w:szCs w:val="28"/>
        </w:rPr>
        <w:t>рительные, экологические акции, акции направленные на сохранение традиционных культурных ценностей и  исторической памяти.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Управления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Александр Корнев выступил с докладом о ходе исполнения в Приморском крае перечня поручений Президе</w:t>
      </w:r>
      <w:r>
        <w:rPr>
          <w:rFonts w:ascii="Times New Roman" w:hAnsi="Times New Roman"/>
          <w:sz w:val="28"/>
          <w:szCs w:val="28"/>
        </w:rPr>
        <w:t>нта Российской Федерации по вопросам реализации государственной программы «Национальная система пространственных данных» от 11.08.2022 №</w:t>
      </w:r>
      <w:proofErr w:type="spellStart"/>
      <w:r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 xml:space="preserve">-1424, а также определил основные задачи Управления на 2025 год. 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обсуждении вопросов повестки дня приняли участие: </w:t>
      </w:r>
      <w:r>
        <w:rPr>
          <w:rFonts w:ascii="Times New Roman" w:hAnsi="Times New Roman"/>
          <w:sz w:val="28"/>
          <w:szCs w:val="28"/>
        </w:rPr>
        <w:t xml:space="preserve">главный федеральный инспектор по Приморскому краю </w:t>
      </w:r>
      <w:r>
        <w:rPr>
          <w:rFonts w:ascii="Times New Roman" w:hAnsi="Times New Roman"/>
          <w:sz w:val="28"/>
          <w:szCs w:val="28"/>
          <w:lang w:eastAsia="zh-CN"/>
        </w:rPr>
        <w:t xml:space="preserve">Сергей </w:t>
      </w:r>
      <w:proofErr w:type="spellStart"/>
      <w:r>
        <w:rPr>
          <w:rFonts w:ascii="Times New Roman" w:hAnsi="Times New Roman"/>
          <w:sz w:val="28"/>
          <w:szCs w:val="28"/>
          <w:lang w:eastAsia="zh-CN"/>
        </w:rPr>
        <w:t>ДЫНЯК</w:t>
      </w:r>
      <w:proofErr w:type="spellEnd"/>
      <w:r>
        <w:rPr>
          <w:rFonts w:ascii="Times New Roman" w:hAnsi="Times New Roman"/>
          <w:sz w:val="28"/>
          <w:szCs w:val="28"/>
          <w:lang w:eastAsia="zh-CN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врио</w:t>
      </w:r>
      <w:proofErr w:type="spellEnd"/>
      <w:r>
        <w:rPr>
          <w:rFonts w:ascii="Times New Roman" w:hAnsi="Times New Roman"/>
          <w:sz w:val="28"/>
          <w:szCs w:val="28"/>
        </w:rPr>
        <w:t xml:space="preserve"> заместителя Председателя Правительства Приморского края Кирилл </w:t>
      </w:r>
      <w:proofErr w:type="spellStart"/>
      <w:r>
        <w:rPr>
          <w:rFonts w:ascii="Times New Roman" w:hAnsi="Times New Roman"/>
          <w:sz w:val="28"/>
          <w:szCs w:val="28"/>
        </w:rPr>
        <w:t>Хижинский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, министры  краевого правительства – Андрей Блохин, Антон Глушков и Арест </w:t>
      </w:r>
      <w:proofErr w:type="spellStart"/>
      <w:r>
        <w:rPr>
          <w:rFonts w:ascii="Times New Roman" w:hAnsi="Times New Roman"/>
          <w:sz w:val="28"/>
          <w:szCs w:val="28"/>
        </w:rPr>
        <w:t>Давтян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«Благодаря совместному взаимодей</w:t>
      </w:r>
      <w:r>
        <w:rPr>
          <w:rFonts w:ascii="Times New Roman" w:hAnsi="Times New Roman"/>
          <w:sz w:val="28"/>
          <w:szCs w:val="28"/>
        </w:rPr>
        <w:t xml:space="preserve">ствию и слаженной работе с Управлением 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Приморскому краю была проделана колоссальная работа по  внесению сведений о правообладателях земельных участков, зданий и  сооружений, объектов незавершенного строительства и помещений в </w:t>
      </w:r>
      <w:proofErr w:type="spellStart"/>
      <w:r>
        <w:rPr>
          <w:rFonts w:ascii="Times New Roman" w:hAnsi="Times New Roman"/>
          <w:sz w:val="28"/>
          <w:szCs w:val="28"/>
        </w:rPr>
        <w:t>ЕГРН</w:t>
      </w:r>
      <w:proofErr w:type="spellEnd"/>
      <w:r>
        <w:rPr>
          <w:rFonts w:ascii="Times New Roman" w:hAnsi="Times New Roman"/>
          <w:sz w:val="28"/>
          <w:szCs w:val="28"/>
        </w:rPr>
        <w:t>.  Регулярн</w:t>
      </w:r>
      <w:r>
        <w:rPr>
          <w:rFonts w:ascii="Times New Roman" w:hAnsi="Times New Roman"/>
          <w:sz w:val="28"/>
          <w:szCs w:val="28"/>
        </w:rPr>
        <w:t>о проводятся совместные мероприятия с органами муниципальной  власти, на которых обсуждаются актуальные изменения в действующее  законодательство, а также практические вопросы его применения» – отметил  министр имущественных и земельных отношений Приморско</w:t>
      </w:r>
      <w:r>
        <w:rPr>
          <w:rFonts w:ascii="Times New Roman" w:hAnsi="Times New Roman"/>
          <w:sz w:val="28"/>
          <w:szCs w:val="28"/>
        </w:rPr>
        <w:t xml:space="preserve">го края Арест  </w:t>
      </w:r>
      <w:proofErr w:type="spellStart"/>
      <w:r>
        <w:rPr>
          <w:rFonts w:ascii="Times New Roman" w:hAnsi="Times New Roman"/>
          <w:sz w:val="28"/>
          <w:szCs w:val="28"/>
        </w:rPr>
        <w:t>Давтян</w:t>
      </w:r>
      <w:proofErr w:type="spellEnd"/>
      <w:r>
        <w:rPr>
          <w:rFonts w:ascii="Times New Roman" w:hAnsi="Times New Roman"/>
          <w:sz w:val="28"/>
          <w:szCs w:val="28"/>
        </w:rPr>
        <w:t xml:space="preserve">. Он поздравил коллектив Управления с наступающим новым 2025 годом и вручил благодарность руководителю Управления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по Приморскому </w:t>
      </w:r>
      <w:r>
        <w:rPr>
          <w:rFonts w:ascii="Times New Roman" w:hAnsi="Times New Roman"/>
          <w:sz w:val="28"/>
          <w:szCs w:val="28"/>
        </w:rPr>
        <w:lastRenderedPageBreak/>
        <w:t>краю за большой личный вклад в развитие земельных и имущественных отношений Приморского края.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а коллегии также были заслушаны вопросы проведения Управлением мероприятий по </w:t>
      </w:r>
      <w:proofErr w:type="spellStart"/>
      <w:r>
        <w:rPr>
          <w:rFonts w:ascii="Times New Roman" w:hAnsi="Times New Roman"/>
          <w:sz w:val="28"/>
          <w:szCs w:val="28"/>
        </w:rPr>
        <w:t>импортозамещению</w:t>
      </w:r>
      <w:proofErr w:type="spellEnd"/>
      <w:r>
        <w:rPr>
          <w:rFonts w:ascii="Times New Roman" w:hAnsi="Times New Roman"/>
          <w:sz w:val="28"/>
          <w:szCs w:val="28"/>
        </w:rPr>
        <w:t xml:space="preserve"> и по профилактике коррупционных правонарушений.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завершение коллегии для журналистов был организован пресс-подход, на котором заместитель руководителя Приморско</w:t>
      </w:r>
      <w:r>
        <w:rPr>
          <w:rFonts w:ascii="Times New Roman" w:hAnsi="Times New Roman"/>
          <w:sz w:val="28"/>
          <w:szCs w:val="28"/>
        </w:rPr>
        <w:t xml:space="preserve">го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Евгения Санина  озвучил итоги года в цифрах, а также рассказал о ходе реализации основных государственных программ, направленных на социальную поддержку граждан. Так, Приморский край занимает лидирующие позиции в реализации таких программ как</w:t>
      </w:r>
      <w:r>
        <w:rPr>
          <w:rFonts w:ascii="Times New Roman" w:hAnsi="Times New Roman"/>
          <w:sz w:val="28"/>
          <w:szCs w:val="28"/>
        </w:rPr>
        <w:t xml:space="preserve"> «Дальневосточная ипотека» и «Дальневосточный гектар», граждане активно используют возможности «дачной» и «гаражной» амнистии. Например, в 2024 году Управлением  было зарегистрировано 2 495 договоров безвозмездного срочного пользования земельными участками</w:t>
      </w:r>
      <w:r>
        <w:rPr>
          <w:rFonts w:ascii="Times New Roman" w:hAnsi="Times New Roman"/>
          <w:sz w:val="28"/>
          <w:szCs w:val="28"/>
        </w:rPr>
        <w:t xml:space="preserve">, предоставленными в рамках программы «Дальневосточный гектар». 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Евгений Санин также остановился на работе по выявлению правообладателей ранее учтенных объектов недвижимости. Управлением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 xml:space="preserve"> совместно с министерством имущественных и земельных отноше</w:t>
      </w:r>
      <w:r>
        <w:rPr>
          <w:rFonts w:ascii="Times New Roman" w:hAnsi="Times New Roman"/>
          <w:sz w:val="28"/>
          <w:szCs w:val="28"/>
        </w:rPr>
        <w:t>ний Приморского края и органами местного самоуправления была проделана колоссальная работа в этом направлении. Сейчас из 645 тысяч  объектов без зарегистрированных прав в крае осталось 270.</w:t>
      </w:r>
    </w:p>
    <w:p w:rsidR="00AA79EE" w:rsidRDefault="00C5716E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«Хочется напомнить нашим гражданам, что не стоит откладывать госуд</w:t>
      </w:r>
      <w:r>
        <w:rPr>
          <w:rFonts w:ascii="Times New Roman" w:hAnsi="Times New Roman"/>
          <w:sz w:val="28"/>
          <w:szCs w:val="28"/>
        </w:rPr>
        <w:t>арственную регистрацию прав на последний день. Если у вас есть договоры приватизации, купли-продажи, дарения, оформленные до 1998 года, а также свидетельство о праве собственности, либо на право пользования землей, то необходимо обратиться за государственн</w:t>
      </w:r>
      <w:r>
        <w:rPr>
          <w:rFonts w:ascii="Times New Roman" w:hAnsi="Times New Roman"/>
          <w:sz w:val="28"/>
          <w:szCs w:val="28"/>
        </w:rPr>
        <w:t xml:space="preserve">ой регистрацией права, тем самым обеспечить его  правовую защиту. На сегодняшний день такая регистрация проводится без уплаты госпошлины» – заявил Евгений Санин, заместитель руководитель Управления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A79EE" w:rsidRDefault="00192EDC" w:rsidP="00192EDC">
      <w:pPr>
        <w:spacing w:after="160" w:line="240" w:lineRule="auto"/>
        <w:contextualSpacing/>
        <w:jc w:val="both"/>
        <w:rPr>
          <w:rFonts w:ascii="Segoe UI" w:eastAsia="Arial Unicode MS" w:hAnsi="Segoe UI" w:cs="Segoe UI"/>
          <w:b/>
          <w:sz w:val="24"/>
          <w:szCs w:val="24"/>
          <w:lang w:eastAsia="sk-SK" w:bidi="hi-IN"/>
        </w:rPr>
      </w:pPr>
      <w:r w:rsidRPr="00192EDC">
        <w:rPr>
          <w:rFonts w:ascii="Segoe UI" w:eastAsia="Arial Unicode MS" w:hAnsi="Segoe UI" w:cs="Segoe UI"/>
          <w:b/>
          <w:sz w:val="24"/>
          <w:szCs w:val="24"/>
          <w:lang w:eastAsia="sk-SK" w:bidi="hi-IN"/>
        </w:rPr>
        <w:lastRenderedPageBreak/>
        <w:drawing>
          <wp:inline distT="0" distB="0" distL="0" distR="0" wp14:anchorId="06A0EB18" wp14:editId="1421EA64">
            <wp:extent cx="6477000" cy="3397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6332" cy="339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2EDC">
        <w:rPr>
          <w:rFonts w:ascii="Segoe UI" w:eastAsia="Arial Unicode MS" w:hAnsi="Segoe UI" w:cs="Segoe UI"/>
          <w:b/>
          <w:sz w:val="24"/>
          <w:szCs w:val="24"/>
          <w:lang w:eastAsia="sk-SK" w:bidi="hi-IN"/>
        </w:rPr>
        <w:t xml:space="preserve"> </w:t>
      </w:r>
      <w:r w:rsidRPr="00192EDC">
        <w:rPr>
          <w:rFonts w:ascii="Segoe UI" w:eastAsia="Arial Unicode MS" w:hAnsi="Segoe UI" w:cs="Segoe UI"/>
          <w:b/>
          <w:sz w:val="24"/>
          <w:szCs w:val="24"/>
          <w:lang w:eastAsia="sk-SK" w:bidi="hi-IN"/>
        </w:rPr>
        <w:drawing>
          <wp:inline distT="0" distB="0" distL="0" distR="0" wp14:anchorId="02C72D46" wp14:editId="2E2086E9">
            <wp:extent cx="6581775" cy="34569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2928" cy="34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9EE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6E" w:rsidRDefault="00C5716E">
      <w:pPr>
        <w:spacing w:after="0" w:line="240" w:lineRule="auto"/>
      </w:pPr>
      <w:r>
        <w:separator/>
      </w:r>
    </w:p>
  </w:endnote>
  <w:endnote w:type="continuationSeparator" w:id="0">
    <w:p w:rsidR="00C5716E" w:rsidRDefault="00C57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PragmaticaCondC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6E" w:rsidRDefault="00C5716E">
      <w:pPr>
        <w:spacing w:after="0" w:line="240" w:lineRule="auto"/>
      </w:pPr>
      <w:r>
        <w:separator/>
      </w:r>
    </w:p>
  </w:footnote>
  <w:footnote w:type="continuationSeparator" w:id="0">
    <w:p w:rsidR="00C5716E" w:rsidRDefault="00C57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0E6A"/>
    <w:multiLevelType w:val="hybridMultilevel"/>
    <w:tmpl w:val="3C56F95E"/>
    <w:lvl w:ilvl="0" w:tplc="2984EF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FAED86">
      <w:start w:val="1"/>
      <w:numFmt w:val="lowerLetter"/>
      <w:lvlText w:val="%2."/>
      <w:lvlJc w:val="left"/>
      <w:pPr>
        <w:ind w:left="1440" w:hanging="360"/>
      </w:pPr>
    </w:lvl>
    <w:lvl w:ilvl="2" w:tplc="D63AEB1E">
      <w:start w:val="1"/>
      <w:numFmt w:val="lowerRoman"/>
      <w:lvlText w:val="%3."/>
      <w:lvlJc w:val="right"/>
      <w:pPr>
        <w:ind w:left="2160" w:hanging="180"/>
      </w:pPr>
    </w:lvl>
    <w:lvl w:ilvl="3" w:tplc="8BA4759C">
      <w:start w:val="1"/>
      <w:numFmt w:val="decimal"/>
      <w:lvlText w:val="%4."/>
      <w:lvlJc w:val="left"/>
      <w:pPr>
        <w:ind w:left="2880" w:hanging="360"/>
      </w:pPr>
    </w:lvl>
    <w:lvl w:ilvl="4" w:tplc="4E405826">
      <w:start w:val="1"/>
      <w:numFmt w:val="lowerLetter"/>
      <w:lvlText w:val="%5."/>
      <w:lvlJc w:val="left"/>
      <w:pPr>
        <w:ind w:left="3600" w:hanging="360"/>
      </w:pPr>
    </w:lvl>
    <w:lvl w:ilvl="5" w:tplc="3ACC03C8">
      <w:start w:val="1"/>
      <w:numFmt w:val="lowerRoman"/>
      <w:lvlText w:val="%6."/>
      <w:lvlJc w:val="right"/>
      <w:pPr>
        <w:ind w:left="4320" w:hanging="180"/>
      </w:pPr>
    </w:lvl>
    <w:lvl w:ilvl="6" w:tplc="5E8CA64A">
      <w:start w:val="1"/>
      <w:numFmt w:val="decimal"/>
      <w:lvlText w:val="%7."/>
      <w:lvlJc w:val="left"/>
      <w:pPr>
        <w:ind w:left="5040" w:hanging="360"/>
      </w:pPr>
    </w:lvl>
    <w:lvl w:ilvl="7" w:tplc="DDBC070C">
      <w:start w:val="1"/>
      <w:numFmt w:val="lowerLetter"/>
      <w:lvlText w:val="%8."/>
      <w:lvlJc w:val="left"/>
      <w:pPr>
        <w:ind w:left="5760" w:hanging="360"/>
      </w:pPr>
    </w:lvl>
    <w:lvl w:ilvl="8" w:tplc="BF1AEF5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1331E5"/>
    <w:multiLevelType w:val="hybridMultilevel"/>
    <w:tmpl w:val="C03EB378"/>
    <w:lvl w:ilvl="0" w:tplc="9E2EEF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686B0C">
      <w:start w:val="1"/>
      <w:numFmt w:val="lowerLetter"/>
      <w:lvlText w:val="%2."/>
      <w:lvlJc w:val="left"/>
      <w:pPr>
        <w:ind w:left="1440" w:hanging="360"/>
      </w:pPr>
    </w:lvl>
    <w:lvl w:ilvl="2" w:tplc="490CAD0A">
      <w:start w:val="1"/>
      <w:numFmt w:val="lowerRoman"/>
      <w:lvlText w:val="%3."/>
      <w:lvlJc w:val="right"/>
      <w:pPr>
        <w:ind w:left="2160" w:hanging="180"/>
      </w:pPr>
    </w:lvl>
    <w:lvl w:ilvl="3" w:tplc="D55A72AC">
      <w:start w:val="1"/>
      <w:numFmt w:val="decimal"/>
      <w:lvlText w:val="%4."/>
      <w:lvlJc w:val="left"/>
      <w:pPr>
        <w:ind w:left="2880" w:hanging="360"/>
      </w:pPr>
    </w:lvl>
    <w:lvl w:ilvl="4" w:tplc="B994F96C">
      <w:start w:val="1"/>
      <w:numFmt w:val="lowerLetter"/>
      <w:lvlText w:val="%5."/>
      <w:lvlJc w:val="left"/>
      <w:pPr>
        <w:ind w:left="3600" w:hanging="360"/>
      </w:pPr>
    </w:lvl>
    <w:lvl w:ilvl="5" w:tplc="65C4782E">
      <w:start w:val="1"/>
      <w:numFmt w:val="lowerRoman"/>
      <w:lvlText w:val="%6."/>
      <w:lvlJc w:val="right"/>
      <w:pPr>
        <w:ind w:left="4320" w:hanging="180"/>
      </w:pPr>
    </w:lvl>
    <w:lvl w:ilvl="6" w:tplc="01A206E2">
      <w:start w:val="1"/>
      <w:numFmt w:val="decimal"/>
      <w:lvlText w:val="%7."/>
      <w:lvlJc w:val="left"/>
      <w:pPr>
        <w:ind w:left="5040" w:hanging="360"/>
      </w:pPr>
    </w:lvl>
    <w:lvl w:ilvl="7" w:tplc="4E822504">
      <w:start w:val="1"/>
      <w:numFmt w:val="lowerLetter"/>
      <w:lvlText w:val="%8."/>
      <w:lvlJc w:val="left"/>
      <w:pPr>
        <w:ind w:left="5760" w:hanging="360"/>
      </w:pPr>
    </w:lvl>
    <w:lvl w:ilvl="8" w:tplc="60F2B8B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776E5"/>
    <w:multiLevelType w:val="hybridMultilevel"/>
    <w:tmpl w:val="1DA4A0EE"/>
    <w:lvl w:ilvl="0" w:tplc="75DC07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D10AD6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412DFF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5D6C90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09EE561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B118580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84D42E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D604DF3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D62E18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7DB7D37"/>
    <w:multiLevelType w:val="hybridMultilevel"/>
    <w:tmpl w:val="F6501C38"/>
    <w:lvl w:ilvl="0" w:tplc="E57410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4240E94">
      <w:start w:val="1"/>
      <w:numFmt w:val="lowerLetter"/>
      <w:lvlText w:val="%2."/>
      <w:lvlJc w:val="left"/>
      <w:pPr>
        <w:ind w:left="1440" w:hanging="360"/>
      </w:pPr>
    </w:lvl>
    <w:lvl w:ilvl="2" w:tplc="A294A5CC">
      <w:start w:val="1"/>
      <w:numFmt w:val="lowerRoman"/>
      <w:lvlText w:val="%3."/>
      <w:lvlJc w:val="right"/>
      <w:pPr>
        <w:ind w:left="2160" w:hanging="180"/>
      </w:pPr>
    </w:lvl>
    <w:lvl w:ilvl="3" w:tplc="FB6E5A76">
      <w:start w:val="1"/>
      <w:numFmt w:val="decimal"/>
      <w:lvlText w:val="%4."/>
      <w:lvlJc w:val="left"/>
      <w:pPr>
        <w:ind w:left="2880" w:hanging="360"/>
      </w:pPr>
    </w:lvl>
    <w:lvl w:ilvl="4" w:tplc="D7D6B278">
      <w:start w:val="1"/>
      <w:numFmt w:val="lowerLetter"/>
      <w:lvlText w:val="%5."/>
      <w:lvlJc w:val="left"/>
      <w:pPr>
        <w:ind w:left="3600" w:hanging="360"/>
      </w:pPr>
    </w:lvl>
    <w:lvl w:ilvl="5" w:tplc="1F66DEA0">
      <w:start w:val="1"/>
      <w:numFmt w:val="lowerRoman"/>
      <w:lvlText w:val="%6."/>
      <w:lvlJc w:val="right"/>
      <w:pPr>
        <w:ind w:left="4320" w:hanging="180"/>
      </w:pPr>
    </w:lvl>
    <w:lvl w:ilvl="6" w:tplc="22B6FBD4">
      <w:start w:val="1"/>
      <w:numFmt w:val="decimal"/>
      <w:lvlText w:val="%7."/>
      <w:lvlJc w:val="left"/>
      <w:pPr>
        <w:ind w:left="5040" w:hanging="360"/>
      </w:pPr>
    </w:lvl>
    <w:lvl w:ilvl="7" w:tplc="9EF21CDE">
      <w:start w:val="1"/>
      <w:numFmt w:val="lowerLetter"/>
      <w:lvlText w:val="%8."/>
      <w:lvlJc w:val="left"/>
      <w:pPr>
        <w:ind w:left="5760" w:hanging="360"/>
      </w:pPr>
    </w:lvl>
    <w:lvl w:ilvl="8" w:tplc="F9FA922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5E0140"/>
    <w:multiLevelType w:val="hybridMultilevel"/>
    <w:tmpl w:val="1F94DB44"/>
    <w:lvl w:ilvl="0" w:tplc="3D820DAA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95CE894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4896FE38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3972378A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290888E6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6EBEE2F6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7FB83966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6B30884E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8F7062B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5">
    <w:nsid w:val="4CC4431D"/>
    <w:multiLevelType w:val="hybridMultilevel"/>
    <w:tmpl w:val="FFBA1960"/>
    <w:lvl w:ilvl="0" w:tplc="0164B5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A7004DC4">
      <w:start w:val="1"/>
      <w:numFmt w:val="lowerLetter"/>
      <w:lvlText w:val="%2."/>
      <w:lvlJc w:val="left"/>
      <w:pPr>
        <w:ind w:left="1440" w:hanging="360"/>
      </w:pPr>
    </w:lvl>
    <w:lvl w:ilvl="2" w:tplc="C35AC736">
      <w:start w:val="1"/>
      <w:numFmt w:val="lowerRoman"/>
      <w:lvlText w:val="%3."/>
      <w:lvlJc w:val="right"/>
      <w:pPr>
        <w:ind w:left="2160" w:hanging="180"/>
      </w:pPr>
    </w:lvl>
    <w:lvl w:ilvl="3" w:tplc="135057FC">
      <w:start w:val="1"/>
      <w:numFmt w:val="decimal"/>
      <w:lvlText w:val="%4."/>
      <w:lvlJc w:val="left"/>
      <w:pPr>
        <w:ind w:left="2880" w:hanging="360"/>
      </w:pPr>
    </w:lvl>
    <w:lvl w:ilvl="4" w:tplc="BD32DBD2">
      <w:start w:val="1"/>
      <w:numFmt w:val="lowerLetter"/>
      <w:lvlText w:val="%5."/>
      <w:lvlJc w:val="left"/>
      <w:pPr>
        <w:ind w:left="3600" w:hanging="360"/>
      </w:pPr>
    </w:lvl>
    <w:lvl w:ilvl="5" w:tplc="9B6062C0">
      <w:start w:val="1"/>
      <w:numFmt w:val="lowerRoman"/>
      <w:lvlText w:val="%6."/>
      <w:lvlJc w:val="right"/>
      <w:pPr>
        <w:ind w:left="4320" w:hanging="180"/>
      </w:pPr>
    </w:lvl>
    <w:lvl w:ilvl="6" w:tplc="F5F68282">
      <w:start w:val="1"/>
      <w:numFmt w:val="decimal"/>
      <w:lvlText w:val="%7."/>
      <w:lvlJc w:val="left"/>
      <w:pPr>
        <w:ind w:left="5040" w:hanging="360"/>
      </w:pPr>
    </w:lvl>
    <w:lvl w:ilvl="7" w:tplc="16E8310E">
      <w:start w:val="1"/>
      <w:numFmt w:val="lowerLetter"/>
      <w:lvlText w:val="%8."/>
      <w:lvlJc w:val="left"/>
      <w:pPr>
        <w:ind w:left="5760" w:hanging="360"/>
      </w:pPr>
    </w:lvl>
    <w:lvl w:ilvl="8" w:tplc="67D6D2C2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D3D"/>
    <w:multiLevelType w:val="hybridMultilevel"/>
    <w:tmpl w:val="9BC2EFCA"/>
    <w:lvl w:ilvl="0" w:tplc="C01C8F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CF8228C8">
      <w:start w:val="1"/>
      <w:numFmt w:val="lowerLetter"/>
      <w:lvlText w:val="%2."/>
      <w:lvlJc w:val="left"/>
      <w:pPr>
        <w:ind w:left="1647" w:hanging="360"/>
      </w:pPr>
    </w:lvl>
    <w:lvl w:ilvl="2" w:tplc="E578BA3A">
      <w:start w:val="1"/>
      <w:numFmt w:val="lowerRoman"/>
      <w:lvlText w:val="%3."/>
      <w:lvlJc w:val="right"/>
      <w:pPr>
        <w:ind w:left="2367" w:hanging="180"/>
      </w:pPr>
    </w:lvl>
    <w:lvl w:ilvl="3" w:tplc="DC5691CA">
      <w:start w:val="1"/>
      <w:numFmt w:val="decimal"/>
      <w:lvlText w:val="%4."/>
      <w:lvlJc w:val="left"/>
      <w:pPr>
        <w:ind w:left="3087" w:hanging="360"/>
      </w:pPr>
    </w:lvl>
    <w:lvl w:ilvl="4" w:tplc="937EADEE">
      <w:start w:val="1"/>
      <w:numFmt w:val="lowerLetter"/>
      <w:lvlText w:val="%5."/>
      <w:lvlJc w:val="left"/>
      <w:pPr>
        <w:ind w:left="3807" w:hanging="360"/>
      </w:pPr>
    </w:lvl>
    <w:lvl w:ilvl="5" w:tplc="0DAE0FCC">
      <w:start w:val="1"/>
      <w:numFmt w:val="lowerRoman"/>
      <w:lvlText w:val="%6."/>
      <w:lvlJc w:val="right"/>
      <w:pPr>
        <w:ind w:left="4527" w:hanging="180"/>
      </w:pPr>
    </w:lvl>
    <w:lvl w:ilvl="6" w:tplc="761EE6FA">
      <w:start w:val="1"/>
      <w:numFmt w:val="decimal"/>
      <w:lvlText w:val="%7."/>
      <w:lvlJc w:val="left"/>
      <w:pPr>
        <w:ind w:left="5247" w:hanging="360"/>
      </w:pPr>
    </w:lvl>
    <w:lvl w:ilvl="7" w:tplc="BECAF836">
      <w:start w:val="1"/>
      <w:numFmt w:val="lowerLetter"/>
      <w:lvlText w:val="%8."/>
      <w:lvlJc w:val="left"/>
      <w:pPr>
        <w:ind w:left="5967" w:hanging="360"/>
      </w:pPr>
    </w:lvl>
    <w:lvl w:ilvl="8" w:tplc="E1CA8E7A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2CC5794"/>
    <w:multiLevelType w:val="hybridMultilevel"/>
    <w:tmpl w:val="174AE5E6"/>
    <w:lvl w:ilvl="0" w:tplc="4F90B1F6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DAF470A4">
      <w:start w:val="1"/>
      <w:numFmt w:val="lowerLetter"/>
      <w:lvlText w:val="%2."/>
      <w:lvlJc w:val="left"/>
      <w:pPr>
        <w:ind w:left="1857" w:hanging="360"/>
      </w:pPr>
    </w:lvl>
    <w:lvl w:ilvl="2" w:tplc="D0D4EF08">
      <w:start w:val="1"/>
      <w:numFmt w:val="lowerRoman"/>
      <w:lvlText w:val="%3."/>
      <w:lvlJc w:val="right"/>
      <w:pPr>
        <w:ind w:left="2577" w:hanging="180"/>
      </w:pPr>
    </w:lvl>
    <w:lvl w:ilvl="3" w:tplc="CCCC4250">
      <w:start w:val="1"/>
      <w:numFmt w:val="decimal"/>
      <w:lvlText w:val="%4."/>
      <w:lvlJc w:val="left"/>
      <w:pPr>
        <w:ind w:left="3297" w:hanging="360"/>
      </w:pPr>
    </w:lvl>
    <w:lvl w:ilvl="4" w:tplc="49F0E076">
      <w:start w:val="1"/>
      <w:numFmt w:val="lowerLetter"/>
      <w:lvlText w:val="%5."/>
      <w:lvlJc w:val="left"/>
      <w:pPr>
        <w:ind w:left="4017" w:hanging="360"/>
      </w:pPr>
    </w:lvl>
    <w:lvl w:ilvl="5" w:tplc="C05ACF3A">
      <w:start w:val="1"/>
      <w:numFmt w:val="lowerRoman"/>
      <w:lvlText w:val="%6."/>
      <w:lvlJc w:val="right"/>
      <w:pPr>
        <w:ind w:left="4737" w:hanging="180"/>
      </w:pPr>
    </w:lvl>
    <w:lvl w:ilvl="6" w:tplc="8E6674DE">
      <w:start w:val="1"/>
      <w:numFmt w:val="decimal"/>
      <w:lvlText w:val="%7."/>
      <w:lvlJc w:val="left"/>
      <w:pPr>
        <w:ind w:left="5457" w:hanging="360"/>
      </w:pPr>
    </w:lvl>
    <w:lvl w:ilvl="7" w:tplc="E7D09D42">
      <w:start w:val="1"/>
      <w:numFmt w:val="lowerLetter"/>
      <w:lvlText w:val="%8."/>
      <w:lvlJc w:val="left"/>
      <w:pPr>
        <w:ind w:left="6177" w:hanging="360"/>
      </w:pPr>
    </w:lvl>
    <w:lvl w:ilvl="8" w:tplc="7C9281AC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EE"/>
    <w:rsid w:val="00192EDC"/>
    <w:rsid w:val="00AA79EE"/>
    <w:rsid w:val="00C5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f2">
    <w:name w:val="Strong"/>
    <w:basedOn w:val="a0"/>
    <w:uiPriority w:val="22"/>
    <w:qFormat/>
    <w:rPr>
      <w:b/>
      <w:bCs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2024-12-17T07:30:00Z</dcterms:created>
  <dcterms:modified xsi:type="dcterms:W3CDTF">2024-12-17T07:30:00Z</dcterms:modified>
</cp:coreProperties>
</file>