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C1" w:rsidRPr="00981D83" w:rsidRDefault="001236C1" w:rsidP="005D05D7">
      <w:pPr>
        <w:pStyle w:val="2"/>
        <w:shd w:val="clear" w:color="auto" w:fill="auto"/>
        <w:spacing w:after="0" w:line="283" w:lineRule="exact"/>
        <w:ind w:right="80"/>
        <w:jc w:val="center"/>
        <w:rPr>
          <w:sz w:val="24"/>
          <w:szCs w:val="24"/>
        </w:rPr>
      </w:pPr>
      <w:r w:rsidRPr="00BB7188">
        <w:rPr>
          <w:sz w:val="24"/>
          <w:szCs w:val="24"/>
        </w:rPr>
        <w:t xml:space="preserve">Карта </w:t>
      </w:r>
      <w:proofErr w:type="spellStart"/>
      <w:r w:rsidRPr="00BB7188">
        <w:rPr>
          <w:sz w:val="24"/>
          <w:szCs w:val="24"/>
        </w:rPr>
        <w:t>комп</w:t>
      </w:r>
      <w:r w:rsidR="005C28BF">
        <w:rPr>
          <w:sz w:val="24"/>
          <w:szCs w:val="24"/>
        </w:rPr>
        <w:t>л</w:t>
      </w:r>
      <w:r w:rsidRPr="00BB7188">
        <w:rPr>
          <w:sz w:val="24"/>
          <w:szCs w:val="24"/>
        </w:rPr>
        <w:t>аенс</w:t>
      </w:r>
      <w:proofErr w:type="spellEnd"/>
      <w:r w:rsidRPr="00BB7188">
        <w:rPr>
          <w:sz w:val="24"/>
          <w:szCs w:val="24"/>
        </w:rPr>
        <w:t>-рисков</w:t>
      </w:r>
      <w:r w:rsidR="00BB7188" w:rsidRPr="00BB7188">
        <w:rPr>
          <w:sz w:val="24"/>
          <w:szCs w:val="24"/>
        </w:rPr>
        <w:t xml:space="preserve"> в </w:t>
      </w:r>
      <w:r w:rsidR="00BB7188" w:rsidRPr="00BB7188">
        <w:rPr>
          <w:rStyle w:val="95pt0pt"/>
          <w:sz w:val="24"/>
          <w:szCs w:val="24"/>
        </w:rPr>
        <w:t>отраслевых (функциональных) органах администрации Находкинского городского округа</w:t>
      </w:r>
      <w:r w:rsidR="0019027F">
        <w:rPr>
          <w:rStyle w:val="95pt0pt"/>
          <w:sz w:val="24"/>
          <w:szCs w:val="24"/>
        </w:rPr>
        <w:t xml:space="preserve"> на 2024</w:t>
      </w:r>
      <w:r w:rsidR="00E169BD">
        <w:rPr>
          <w:rStyle w:val="95pt0pt"/>
          <w:sz w:val="24"/>
          <w:szCs w:val="24"/>
        </w:rPr>
        <w:t xml:space="preserve"> год.</w:t>
      </w:r>
    </w:p>
    <w:p w:rsidR="001236C1" w:rsidRDefault="001236C1" w:rsidP="005D05D7">
      <w:pPr>
        <w:pStyle w:val="2"/>
        <w:shd w:val="clear" w:color="auto" w:fill="auto"/>
        <w:spacing w:after="0" w:line="283" w:lineRule="exact"/>
        <w:ind w:right="80"/>
        <w:jc w:val="center"/>
      </w:pPr>
    </w:p>
    <w:tbl>
      <w:tblPr>
        <w:tblStyle w:val="a5"/>
        <w:tblW w:w="1579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8"/>
        <w:gridCol w:w="4024"/>
        <w:gridCol w:w="5204"/>
        <w:gridCol w:w="4796"/>
      </w:tblGrid>
      <w:tr w:rsidR="00EB1E78" w:rsidRPr="004A2A2D" w:rsidTr="00D51DE4">
        <w:trPr>
          <w:trHeight w:val="1354"/>
          <w:tblHeader/>
        </w:trPr>
        <w:tc>
          <w:tcPr>
            <w:tcW w:w="1768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4024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5204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Описание причин и условий возникновения рисков</w:t>
            </w:r>
          </w:p>
        </w:tc>
        <w:tc>
          <w:tcPr>
            <w:tcW w:w="4796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 xml:space="preserve">Наименование структурных подразделений, при реализации функций и полномочий которых возможно возникновение </w:t>
            </w:r>
            <w:proofErr w:type="spellStart"/>
            <w:r w:rsidRPr="004A2A2D">
              <w:rPr>
                <w:sz w:val="24"/>
                <w:szCs w:val="24"/>
              </w:rPr>
              <w:t>комплаенс</w:t>
            </w:r>
            <w:proofErr w:type="spellEnd"/>
            <w:r w:rsidRPr="004A2A2D">
              <w:rPr>
                <w:sz w:val="24"/>
                <w:szCs w:val="24"/>
              </w:rPr>
              <w:t>-рисков</w:t>
            </w:r>
          </w:p>
        </w:tc>
      </w:tr>
      <w:tr w:rsidR="00353199" w:rsidRPr="004A2A2D" w:rsidTr="00D51DE4">
        <w:trPr>
          <w:trHeight w:val="170"/>
          <w:tblHeader/>
        </w:trPr>
        <w:tc>
          <w:tcPr>
            <w:tcW w:w="1768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2</w:t>
            </w:r>
          </w:p>
        </w:tc>
        <w:tc>
          <w:tcPr>
            <w:tcW w:w="5204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3</w:t>
            </w:r>
          </w:p>
        </w:tc>
        <w:tc>
          <w:tcPr>
            <w:tcW w:w="4796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4</w:t>
            </w:r>
          </w:p>
        </w:tc>
      </w:tr>
      <w:tr w:rsidR="00A65076" w:rsidRPr="004A2A2D" w:rsidTr="00D51DE4">
        <w:trPr>
          <w:trHeight w:val="1877"/>
        </w:trPr>
        <w:tc>
          <w:tcPr>
            <w:tcW w:w="1768" w:type="dxa"/>
            <w:vAlign w:val="center"/>
          </w:tcPr>
          <w:p w:rsidR="00A65076" w:rsidRPr="00C81652" w:rsidRDefault="00A65076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Высокий</w:t>
            </w:r>
          </w:p>
        </w:tc>
        <w:tc>
          <w:tcPr>
            <w:tcW w:w="4024" w:type="dxa"/>
            <w:vAlign w:val="center"/>
          </w:tcPr>
          <w:p w:rsidR="00881D1F" w:rsidRPr="00C81652" w:rsidRDefault="00A65076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 xml:space="preserve">Нарушение антимонопольного законодательства в администрации Находкинского городского округа (предостережения, предупреждения, штрафы, жалобы, возбужденные дела). </w:t>
            </w:r>
          </w:p>
        </w:tc>
        <w:tc>
          <w:tcPr>
            <w:tcW w:w="5204" w:type="dxa"/>
            <w:vAlign w:val="center"/>
          </w:tcPr>
          <w:p w:rsidR="00A65076" w:rsidRPr="00C81652" w:rsidRDefault="00B95C73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Неоднозначное толкование муниципальных правовых актов Находкинского городского округа</w:t>
            </w:r>
            <w:r w:rsidR="00A65076" w:rsidRPr="00C81652">
              <w:rPr>
                <w:sz w:val="24"/>
                <w:szCs w:val="24"/>
              </w:rPr>
              <w:t>.</w:t>
            </w:r>
          </w:p>
        </w:tc>
        <w:tc>
          <w:tcPr>
            <w:tcW w:w="4796" w:type="dxa"/>
            <w:vAlign w:val="center"/>
          </w:tcPr>
          <w:p w:rsidR="00A65076" w:rsidRPr="00C81652" w:rsidRDefault="00A65076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Отраслевые (функциональные) органы администрации Находкинского городского округа</w:t>
            </w:r>
          </w:p>
        </w:tc>
      </w:tr>
      <w:tr w:rsidR="005F6E46" w:rsidRPr="004A2A2D" w:rsidTr="00D51DE4">
        <w:trPr>
          <w:trHeight w:val="1438"/>
        </w:trPr>
        <w:tc>
          <w:tcPr>
            <w:tcW w:w="1768" w:type="dxa"/>
            <w:vAlign w:val="center"/>
          </w:tcPr>
          <w:p w:rsidR="005F6E46" w:rsidRPr="00C81652" w:rsidRDefault="005F6E46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Высокий</w:t>
            </w:r>
          </w:p>
        </w:tc>
        <w:tc>
          <w:tcPr>
            <w:tcW w:w="4024" w:type="dxa"/>
            <w:vAlign w:val="center"/>
          </w:tcPr>
          <w:p w:rsidR="005F6E46" w:rsidRPr="00C81652" w:rsidRDefault="005F6E46" w:rsidP="00D51DE4">
            <w:pPr>
              <w:widowControl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Нарушение при владении, пользовании и распоряжении  земельными  участками, </w:t>
            </w:r>
            <w:r w:rsidRPr="00C81652">
              <w:rPr>
                <w:rFonts w:ascii="Times New Roman" w:hAnsi="Times New Roman" w:cs="Times New Roman"/>
                <w:color w:val="auto"/>
              </w:rPr>
              <w:t>повлекшее за собой нарушение антимонопольного законодательства.</w:t>
            </w:r>
          </w:p>
        </w:tc>
        <w:tc>
          <w:tcPr>
            <w:tcW w:w="5204" w:type="dxa"/>
            <w:vAlign w:val="center"/>
          </w:tcPr>
          <w:p w:rsidR="005F6E46" w:rsidRPr="00C81652" w:rsidRDefault="005F6E46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Неоднозначность толкования формулировок законодательства и нормативных правовых актов, регламентирующих предоставление преференций.</w:t>
            </w:r>
          </w:p>
        </w:tc>
        <w:tc>
          <w:tcPr>
            <w:tcW w:w="4796" w:type="dxa"/>
            <w:vAlign w:val="center"/>
          </w:tcPr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C81652" w:rsidRPr="00C81652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МКУ 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>«Департамент архитектуры, градостроительства и землепользования города Находка»</w:t>
            </w:r>
          </w:p>
          <w:p w:rsidR="005F6E46" w:rsidRPr="00C81652" w:rsidRDefault="005F6E46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887EB8" w:rsidTr="00D51DE4">
        <w:trPr>
          <w:trHeight w:val="1993"/>
        </w:trPr>
        <w:tc>
          <w:tcPr>
            <w:tcW w:w="1768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Существенный</w:t>
            </w:r>
          </w:p>
        </w:tc>
        <w:tc>
          <w:tcPr>
            <w:tcW w:w="4024" w:type="dxa"/>
            <w:vAlign w:val="center"/>
          </w:tcPr>
          <w:p w:rsidR="005C584D" w:rsidRPr="00C81652" w:rsidRDefault="005C584D" w:rsidP="00D51DE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>Заключение, пролонгация договоров без проведения торгов.</w:t>
            </w:r>
          </w:p>
          <w:p w:rsidR="005C584D" w:rsidRPr="00C81652" w:rsidRDefault="005C584D" w:rsidP="00D51DE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Необоснованный отказ </w:t>
            </w:r>
            <w:r w:rsidR="00E4261C" w:rsidRPr="00C81652">
              <w:rPr>
                <w:rFonts w:ascii="Times New Roman" w:eastAsia="Times New Roman" w:hAnsi="Times New Roman" w:cs="Times New Roman"/>
                <w:color w:val="auto"/>
              </w:rPr>
              <w:t>при</w:t>
            </w:r>
            <w:r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 заключении</w:t>
            </w:r>
            <w:r w:rsidR="00E4261C"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, пролонгации </w:t>
            </w:r>
            <w:r w:rsidRPr="00C81652">
              <w:rPr>
                <w:rFonts w:ascii="Times New Roman" w:eastAsia="Times New Roman" w:hAnsi="Times New Roman" w:cs="Times New Roman"/>
                <w:color w:val="auto"/>
              </w:rPr>
              <w:t>договоров без проведения торгов.</w:t>
            </w:r>
          </w:p>
          <w:p w:rsidR="005C584D" w:rsidRPr="00C81652" w:rsidRDefault="005C584D" w:rsidP="00D51DE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>Необоснованное расторжение договоров.</w:t>
            </w:r>
          </w:p>
        </w:tc>
        <w:tc>
          <w:tcPr>
            <w:tcW w:w="520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Конфликт интересов.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Отсутствие н</w:t>
            </w:r>
            <w:r w:rsidR="001E7C0A" w:rsidRPr="00C81652">
              <w:rPr>
                <w:sz w:val="24"/>
                <w:szCs w:val="24"/>
              </w:rPr>
              <w:t>адлежащей экспертизы документов</w:t>
            </w:r>
            <w:r w:rsidRPr="00C81652">
              <w:rPr>
                <w:sz w:val="24"/>
                <w:szCs w:val="24"/>
              </w:rPr>
              <w:t>.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Высокая нагрузка на сотрудников.</w:t>
            </w:r>
          </w:p>
        </w:tc>
        <w:tc>
          <w:tcPr>
            <w:tcW w:w="4796" w:type="dxa"/>
            <w:vAlign w:val="center"/>
          </w:tcPr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C81652" w:rsidRPr="00C81652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887EB8" w:rsidTr="00D51DE4">
        <w:trPr>
          <w:trHeight w:val="1993"/>
        </w:trPr>
        <w:tc>
          <w:tcPr>
            <w:tcW w:w="1768" w:type="dxa"/>
            <w:vAlign w:val="center"/>
          </w:tcPr>
          <w:p w:rsidR="005C584D" w:rsidRPr="00C81652" w:rsidRDefault="005C584D" w:rsidP="00D51DE4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lastRenderedPageBreak/>
              <w:t>Низкий</w:t>
            </w:r>
          </w:p>
        </w:tc>
        <w:tc>
          <w:tcPr>
            <w:tcW w:w="4024" w:type="dxa"/>
            <w:vAlign w:val="center"/>
          </w:tcPr>
          <w:p w:rsidR="005C584D" w:rsidRPr="00C81652" w:rsidRDefault="005C584D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t>Нарушение сроков оказания муниципальных услуг. Затягивание, (препятствие) процедуры предоставления, необоснованный отказ в предоставлении муниципальных услуг.</w:t>
            </w:r>
          </w:p>
        </w:tc>
        <w:tc>
          <w:tcPr>
            <w:tcW w:w="5204" w:type="dxa"/>
            <w:vAlign w:val="center"/>
          </w:tcPr>
          <w:p w:rsidR="005C584D" w:rsidRPr="00C81652" w:rsidRDefault="005C584D" w:rsidP="00D51DE4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t xml:space="preserve">Ненадлежащее осуществление текущего </w:t>
            </w:r>
            <w:proofErr w:type="gramStart"/>
            <w:r w:rsidRPr="00C8165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81652">
              <w:rPr>
                <w:rFonts w:ascii="Times New Roman" w:hAnsi="Times New Roman" w:cs="Times New Roman"/>
              </w:rPr>
              <w:t xml:space="preserve"> предоставлением муниципальных услуг. </w:t>
            </w:r>
          </w:p>
        </w:tc>
        <w:tc>
          <w:tcPr>
            <w:tcW w:w="4796" w:type="dxa"/>
            <w:vAlign w:val="center"/>
          </w:tcPr>
          <w:p w:rsidR="005C584D" w:rsidRPr="00C81652" w:rsidRDefault="005C584D" w:rsidP="00D51DE4">
            <w:pPr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t>Отраслевые (функциональные) органы администрации Находкинского городского округа</w:t>
            </w:r>
          </w:p>
        </w:tc>
      </w:tr>
      <w:tr w:rsidR="005C584D" w:rsidRPr="004A2A2D" w:rsidTr="00D51DE4">
        <w:tc>
          <w:tcPr>
            <w:tcW w:w="1768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Низкий</w:t>
            </w:r>
          </w:p>
        </w:tc>
        <w:tc>
          <w:tcPr>
            <w:tcW w:w="402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Ненадлежащее исполнение обязанности администрации Находкинского городского округа по демонтажу установленных рекламных конструкций.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  <w:tc>
          <w:tcPr>
            <w:tcW w:w="520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Возникающие сопутствующие сложности при демонтаже рекламных конструкций.</w:t>
            </w:r>
          </w:p>
        </w:tc>
        <w:tc>
          <w:tcPr>
            <w:tcW w:w="4796" w:type="dxa"/>
            <w:vAlign w:val="center"/>
          </w:tcPr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Управление архитектуры, градостроительства и рекламы администрации </w:t>
            </w:r>
            <w:r w:rsidRPr="00C81652">
              <w:rPr>
                <w:rFonts w:ascii="Times New Roman" w:hAnsi="Times New Roman" w:cs="Times New Roman"/>
              </w:rPr>
              <w:t>Находкинского городского округа</w:t>
            </w: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C81652" w:rsidRPr="00C81652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4A2A2D" w:rsidTr="00D51DE4">
        <w:tc>
          <w:tcPr>
            <w:tcW w:w="1768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Низкий</w:t>
            </w:r>
          </w:p>
        </w:tc>
        <w:tc>
          <w:tcPr>
            <w:tcW w:w="402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Нарушение антимонопольного законодательства при организации и проведении торгов при продаже муниципального имущества и земельных участков.</w:t>
            </w:r>
          </w:p>
        </w:tc>
        <w:tc>
          <w:tcPr>
            <w:tcW w:w="520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Предоставление специалистами недостоверной информации по предмету торгов.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Нарушение сроков предоставления информации.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Несвоевременность предоставления запрашиваемой информации в рамках межведомственного взаимодействия.</w:t>
            </w:r>
          </w:p>
        </w:tc>
        <w:tc>
          <w:tcPr>
            <w:tcW w:w="4796" w:type="dxa"/>
            <w:vAlign w:val="center"/>
          </w:tcPr>
          <w:p w:rsidR="005C584D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  <w:r w:rsidRPr="00C81652">
              <w:rPr>
                <w:rStyle w:val="1"/>
                <w:sz w:val="24"/>
                <w:szCs w:val="24"/>
              </w:rPr>
              <w:t xml:space="preserve">Управление имуществом администрации </w:t>
            </w:r>
            <w:r w:rsidR="00C81652" w:rsidRPr="00C81652">
              <w:rPr>
                <w:rStyle w:val="1"/>
                <w:sz w:val="24"/>
                <w:szCs w:val="24"/>
              </w:rPr>
              <w:t>Находкинского городского округа</w:t>
            </w:r>
          </w:p>
          <w:p w:rsidR="008D67F7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Pr="00C81652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</w:p>
          <w:p w:rsidR="00C81652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8D67F7" w:rsidRPr="00C81652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4A2A2D" w:rsidTr="00D51DE4">
        <w:tc>
          <w:tcPr>
            <w:tcW w:w="1768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402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нужд.</w:t>
            </w:r>
          </w:p>
        </w:tc>
        <w:tc>
          <w:tcPr>
            <w:tcW w:w="5204" w:type="dxa"/>
            <w:vAlign w:val="center"/>
          </w:tcPr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 xml:space="preserve">Загруженность специалистов, участвующих в подготовке документов по заключению муниципального контракта. 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Недостаточных контроль со стороны отраслевых (функциональных) органов администрации Находкинского городского округа.</w:t>
            </w:r>
          </w:p>
        </w:tc>
        <w:tc>
          <w:tcPr>
            <w:tcW w:w="4796" w:type="dxa"/>
            <w:vAlign w:val="center"/>
          </w:tcPr>
          <w:p w:rsidR="008D67F7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  <w:r w:rsidRPr="00C81652">
              <w:rPr>
                <w:rStyle w:val="1"/>
                <w:sz w:val="24"/>
                <w:szCs w:val="24"/>
              </w:rPr>
              <w:t>Управление имуществом администрации Находкинского городского округа</w:t>
            </w:r>
          </w:p>
          <w:p w:rsidR="008D67F7" w:rsidRPr="00C81652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8D67F7" w:rsidRDefault="008D67F7" w:rsidP="00D51DE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Управление архитектуры, градостроительства и рекламы администрации </w:t>
            </w:r>
            <w:r w:rsidRPr="00C81652">
              <w:rPr>
                <w:rFonts w:ascii="Times New Roman" w:hAnsi="Times New Roman" w:cs="Times New Roman"/>
              </w:rPr>
              <w:t>Находкинского городского округа</w:t>
            </w:r>
          </w:p>
          <w:p w:rsidR="008D67F7" w:rsidRDefault="008D67F7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5C584D" w:rsidRPr="00C81652" w:rsidRDefault="00063EFC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МКУ «Управление по обеспечению деятельности орган</w:t>
            </w:r>
            <w:r w:rsidR="00C81652" w:rsidRPr="00C81652">
              <w:rPr>
                <w:sz w:val="24"/>
                <w:szCs w:val="24"/>
              </w:rPr>
              <w:t>ов местного самоуправления НГО»</w:t>
            </w:r>
          </w:p>
          <w:p w:rsidR="00C81652" w:rsidRPr="00C81652" w:rsidRDefault="00C81652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5C584D" w:rsidRPr="00C81652" w:rsidRDefault="008D67F7" w:rsidP="00D51DE4">
            <w:pPr>
              <w:widowControl/>
              <w:autoSpaceDE w:val="0"/>
              <w:autoSpaceDN w:val="0"/>
              <w:adjustRightInd w:val="0"/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Pr="00C81652" w:rsidRDefault="005C584D" w:rsidP="00D51DE4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D51DE4" w:rsidRPr="004A2A2D" w:rsidTr="00D51DE4">
        <w:tc>
          <w:tcPr>
            <w:tcW w:w="1768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02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>Нарушение законодательства по приватизации муниципального имущества</w:t>
            </w:r>
          </w:p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520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несоблюдение порядка приватизации муниципального имущества;</w:t>
            </w:r>
          </w:p>
          <w:p w:rsidR="00D51DE4" w:rsidRPr="005A7277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формирование документации о приватизации имущества  с нарушениями действующего законодательства;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 ненадлежащая проверка документов, прилагаемых претендентом  к заявке на приватизацию;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сроков публикации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информационных сообщений о приватизации имущества, о допуске или отказе в допуске к участию в торгах, сообщений о результатах торгов;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допуск к участию в сделке лица, не соответствующего требованиям законодательства;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  предоставление преимущественного права выкупа имущества  лицу, не соответствующему критериям, установленным федеральному законодательством;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несвоевременный  мониторинг изменений действующего законодательства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приватизация имущества без проведения торгов.</w:t>
            </w:r>
          </w:p>
        </w:tc>
        <w:tc>
          <w:tcPr>
            <w:tcW w:w="4796" w:type="dxa"/>
            <w:vAlign w:val="center"/>
          </w:tcPr>
          <w:p w:rsidR="00D51DE4" w:rsidRPr="006B38E5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имуществом администрации Находкинского городского округа</w:t>
            </w:r>
          </w:p>
        </w:tc>
      </w:tr>
      <w:tr w:rsidR="00D51DE4" w:rsidRPr="004A2A2D" w:rsidTr="00D51DE4">
        <w:tc>
          <w:tcPr>
            <w:tcW w:w="1768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402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>Нарушения антимонопольного законодательства при оказании имущественной поддержки субъектам малого и среднего предпринимательства</w:t>
            </w:r>
          </w:p>
        </w:tc>
        <w:tc>
          <w:tcPr>
            <w:tcW w:w="520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предъявление юридическим лицам и индивидуальным предпринимателям требований, не предусмотренных нормативными правовыми актами, регулирующими оказание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имущественной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поддержки субъектам малого и среднего предпринимательства;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состава, последовательности и сроков выполнения административных процедур (действий) по оказанию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имущественной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 поддержки субъектам малого и среднего предпринимательства, требований к порядку их выполнения;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создание необоснованных преимуществ (препятствий) юридическим лицам и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индивидуальным предпринимателям при оказании имущественной поддержки;</w:t>
            </w:r>
            <w:proofErr w:type="gramEnd"/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подготовка неправомерного проекта муниципального правового акта при предоставлении преимущественного права выкупа арендуемого муниципального имущества</w:t>
            </w:r>
          </w:p>
        </w:tc>
        <w:tc>
          <w:tcPr>
            <w:tcW w:w="4796" w:type="dxa"/>
            <w:vAlign w:val="center"/>
          </w:tcPr>
          <w:p w:rsidR="00D51DE4" w:rsidRPr="006B38E5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имуществом администрации Находкинского городского округа </w:t>
            </w:r>
          </w:p>
        </w:tc>
      </w:tr>
      <w:tr w:rsidR="00D51DE4" w:rsidRPr="004A2A2D" w:rsidTr="00D51DE4">
        <w:tc>
          <w:tcPr>
            <w:tcW w:w="1768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402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>Принятие нормативных правовых актов, затрагивающих интересы субъектов малого и среднего предпринимательства без проведения процедуры оценки регулирующего воздействия проектов НПА и антикоррупционной  экспертизы НПА</w:t>
            </w:r>
          </w:p>
        </w:tc>
        <w:tc>
          <w:tcPr>
            <w:tcW w:w="520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несоблюдение </w:t>
            </w:r>
            <w:proofErr w:type="gramStart"/>
            <w:r w:rsidRPr="00A51B0C">
              <w:rPr>
                <w:rFonts w:ascii="Times New Roman" w:hAnsi="Times New Roman" w:cs="Times New Roman"/>
                <w:shd w:val="clear" w:color="auto" w:fill="FFFFFF"/>
              </w:rPr>
              <w:t>порядка проведения оценки регулирующего воздействия проектов</w:t>
            </w:r>
            <w:proofErr w:type="gramEnd"/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 НПА;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несоблюдение порядка проведения антикоррупционной экспертизы проектов НПА.</w:t>
            </w:r>
          </w:p>
        </w:tc>
        <w:tc>
          <w:tcPr>
            <w:tcW w:w="4796" w:type="dxa"/>
            <w:vAlign w:val="center"/>
          </w:tcPr>
          <w:p w:rsidR="00D51DE4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Управление имуществом администрации Находкинского городского округа</w:t>
            </w:r>
          </w:p>
        </w:tc>
      </w:tr>
      <w:tr w:rsidR="00D51DE4" w:rsidRPr="004A2A2D" w:rsidTr="00D51DE4">
        <w:tc>
          <w:tcPr>
            <w:tcW w:w="1768" w:type="dxa"/>
            <w:vAlign w:val="center"/>
          </w:tcPr>
          <w:p w:rsidR="00D51DE4" w:rsidRDefault="00D51DE4" w:rsidP="00D5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B0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024" w:type="dxa"/>
            <w:vAlign w:val="center"/>
          </w:tcPr>
          <w:p w:rsidR="00D51DE4" w:rsidRPr="005A7277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7277">
              <w:rPr>
                <w:rFonts w:ascii="Times New Roman" w:hAnsi="Times New Roman" w:cs="Times New Roman"/>
              </w:rPr>
              <w:t xml:space="preserve">Нарушение </w:t>
            </w:r>
            <w:r w:rsidRPr="005A7277">
              <w:rPr>
                <w:rFonts w:ascii="Times New Roman" w:hAnsi="Times New Roman" w:cs="Times New Roman"/>
                <w:shd w:val="clear" w:color="auto" w:fill="FFFFFF"/>
              </w:rPr>
              <w:t xml:space="preserve">законодательства </w:t>
            </w:r>
            <w:r w:rsidRPr="005A7277">
              <w:rPr>
                <w:rFonts w:ascii="Times New Roman" w:hAnsi="Times New Roman" w:cs="Times New Roman"/>
              </w:rPr>
      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</w:t>
            </w:r>
            <w:r w:rsidRPr="005A7277">
              <w:rPr>
                <w:rFonts w:ascii="Times New Roman" w:hAnsi="Times New Roman" w:cs="Times New Roman"/>
              </w:rPr>
              <w:lastRenderedPageBreak/>
              <w:t>торгов в фор</w:t>
            </w:r>
            <w:bookmarkStart w:id="0" w:name="_GoBack"/>
            <w:bookmarkEnd w:id="0"/>
            <w:r w:rsidRPr="005A7277">
              <w:rPr>
                <w:rFonts w:ascii="Times New Roman" w:hAnsi="Times New Roman" w:cs="Times New Roman"/>
              </w:rPr>
              <w:t>ме конкурса</w:t>
            </w:r>
          </w:p>
        </w:tc>
        <w:tc>
          <w:tcPr>
            <w:tcW w:w="5204" w:type="dxa"/>
            <w:vAlign w:val="center"/>
          </w:tcPr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несоблюдение порядка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проведения конкурса или аукциона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D51DE4" w:rsidRPr="00A51B0C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- формирование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аукционной или конкурсной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документации с нарушениями действующего законодательства;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 ненадлежащая проверка документов, прилагаемых претендентом  к заявке;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нарушение сроков публикации информационных сообщений, о допуске или отказе в допуске к участию в торгах, сообщений о результатах торгов;</w:t>
            </w:r>
            <w:r w:rsidRPr="00A51B0C">
              <w:rPr>
                <w:rFonts w:ascii="Times New Roman" w:hAnsi="Times New Roman" w:cs="Times New Roman"/>
              </w:rPr>
              <w:br/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>- допуск к участию в сделке лица, не соответствующего требованиям законодательства;</w:t>
            </w:r>
            <w:r w:rsidRPr="00A51B0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t xml:space="preserve">несвоевременный  мониторинг изменений </w:t>
            </w:r>
            <w:r w:rsidRPr="00A51B0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действующего законодательства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51DE4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6" w:type="dxa"/>
            <w:vAlign w:val="center"/>
          </w:tcPr>
          <w:p w:rsidR="00D51DE4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имуществом администрации Находкинского городского округа</w:t>
            </w:r>
          </w:p>
        </w:tc>
      </w:tr>
      <w:tr w:rsidR="00D51DE4" w:rsidRPr="004A2A2D" w:rsidTr="00D51DE4">
        <w:tc>
          <w:tcPr>
            <w:tcW w:w="1768" w:type="dxa"/>
            <w:vAlign w:val="center"/>
          </w:tcPr>
          <w:p w:rsidR="00D51DE4" w:rsidRPr="005A7277" w:rsidRDefault="00D51DE4" w:rsidP="00D5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7277">
              <w:rPr>
                <w:rFonts w:ascii="Times New Roman" w:hAnsi="Times New Roman" w:cs="Times New Roman"/>
              </w:rPr>
              <w:lastRenderedPageBreak/>
              <w:t>Существенный</w:t>
            </w:r>
          </w:p>
        </w:tc>
        <w:tc>
          <w:tcPr>
            <w:tcW w:w="4024" w:type="dxa"/>
            <w:vAlign w:val="center"/>
          </w:tcPr>
          <w:p w:rsidR="00D51DE4" w:rsidRPr="005A7277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A7277">
              <w:rPr>
                <w:rFonts w:ascii="Times New Roman" w:hAnsi="Times New Roman" w:cs="Times New Roman"/>
                <w:shd w:val="clear" w:color="auto" w:fill="FFFFFF"/>
              </w:rPr>
              <w:t>Принятие НПА в сфере управления муниципальным имуществом с нарушением норм антимонопольного законодательства</w:t>
            </w:r>
            <w:proofErr w:type="gramEnd"/>
          </w:p>
        </w:tc>
        <w:tc>
          <w:tcPr>
            <w:tcW w:w="5204" w:type="dxa"/>
            <w:vAlign w:val="center"/>
          </w:tcPr>
          <w:p w:rsidR="00D51DE4" w:rsidRPr="005A7277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7277">
              <w:rPr>
                <w:rFonts w:ascii="Times New Roman" w:hAnsi="Times New Roman" w:cs="Times New Roman"/>
              </w:rPr>
              <w:t xml:space="preserve">Разработка проектов </w:t>
            </w:r>
            <w:r w:rsidRPr="005A7277">
              <w:rPr>
                <w:rFonts w:ascii="Times New Roman" w:hAnsi="Times New Roman" w:cs="Times New Roman"/>
              </w:rPr>
              <w:br/>
              <w:t>НПА, соглашений</w:t>
            </w:r>
            <w:r w:rsidRPr="005A7277">
              <w:rPr>
                <w:rFonts w:ascii="Times New Roman" w:hAnsi="Times New Roman" w:cs="Times New Roman"/>
              </w:rPr>
              <w:br/>
              <w:t>которые могут привести к недопущению,</w:t>
            </w:r>
            <w:r w:rsidRPr="005A7277">
              <w:rPr>
                <w:rFonts w:ascii="Times New Roman" w:hAnsi="Times New Roman" w:cs="Times New Roman"/>
              </w:rPr>
              <w:br/>
              <w:t>ограничению, устранению конкуренции</w:t>
            </w:r>
            <w:r w:rsidRPr="005A7277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4796" w:type="dxa"/>
            <w:vAlign w:val="center"/>
          </w:tcPr>
          <w:p w:rsidR="00D51DE4" w:rsidRPr="005A7277" w:rsidRDefault="00D51DE4" w:rsidP="00D5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имуществом администрации Находкинского городского округа</w:t>
            </w:r>
          </w:p>
        </w:tc>
      </w:tr>
    </w:tbl>
    <w:p w:rsidR="00E173F3" w:rsidRDefault="00E173F3" w:rsidP="006667AD">
      <w:pPr>
        <w:pStyle w:val="2"/>
        <w:shd w:val="clear" w:color="auto" w:fill="auto"/>
        <w:spacing w:after="0" w:line="283" w:lineRule="exact"/>
        <w:ind w:right="80"/>
        <w:rPr>
          <w:sz w:val="2"/>
          <w:szCs w:val="2"/>
        </w:rPr>
      </w:pPr>
    </w:p>
    <w:sectPr w:rsidR="00E173F3" w:rsidSect="005C584D">
      <w:pgSz w:w="16838" w:h="11909" w:orient="landscape"/>
      <w:pgMar w:top="851" w:right="851" w:bottom="709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FD" w:rsidRDefault="00070EFD">
      <w:r>
        <w:separator/>
      </w:r>
    </w:p>
  </w:endnote>
  <w:endnote w:type="continuationSeparator" w:id="0">
    <w:p w:rsidR="00070EFD" w:rsidRDefault="0007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FD" w:rsidRDefault="00070EFD"/>
  </w:footnote>
  <w:footnote w:type="continuationSeparator" w:id="0">
    <w:p w:rsidR="00070EFD" w:rsidRDefault="00070E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F3"/>
    <w:rsid w:val="00004A15"/>
    <w:rsid w:val="00005DCF"/>
    <w:rsid w:val="00006267"/>
    <w:rsid w:val="00063EFC"/>
    <w:rsid w:val="00070EFD"/>
    <w:rsid w:val="000B5193"/>
    <w:rsid w:val="000B7CFE"/>
    <w:rsid w:val="000C32D5"/>
    <w:rsid w:val="001236C1"/>
    <w:rsid w:val="00143F6D"/>
    <w:rsid w:val="0016357B"/>
    <w:rsid w:val="0019027F"/>
    <w:rsid w:val="00197163"/>
    <w:rsid w:val="001E7C0A"/>
    <w:rsid w:val="00253795"/>
    <w:rsid w:val="00276B6D"/>
    <w:rsid w:val="00284F37"/>
    <w:rsid w:val="002879C7"/>
    <w:rsid w:val="002A498C"/>
    <w:rsid w:val="002A7E55"/>
    <w:rsid w:val="002D0954"/>
    <w:rsid w:val="002E3F6E"/>
    <w:rsid w:val="003003DA"/>
    <w:rsid w:val="00343D54"/>
    <w:rsid w:val="00353199"/>
    <w:rsid w:val="00361A45"/>
    <w:rsid w:val="0039294E"/>
    <w:rsid w:val="0039432A"/>
    <w:rsid w:val="003B53B6"/>
    <w:rsid w:val="003C0DFE"/>
    <w:rsid w:val="003D32BD"/>
    <w:rsid w:val="00406AE1"/>
    <w:rsid w:val="004A2A2D"/>
    <w:rsid w:val="004A5FF7"/>
    <w:rsid w:val="004D1ACB"/>
    <w:rsid w:val="004E798F"/>
    <w:rsid w:val="00525F06"/>
    <w:rsid w:val="00530DD8"/>
    <w:rsid w:val="00536086"/>
    <w:rsid w:val="005719FA"/>
    <w:rsid w:val="00573B27"/>
    <w:rsid w:val="005B3500"/>
    <w:rsid w:val="005B7E29"/>
    <w:rsid w:val="005C28BF"/>
    <w:rsid w:val="005C4002"/>
    <w:rsid w:val="005C584D"/>
    <w:rsid w:val="005D05D7"/>
    <w:rsid w:val="005F6E46"/>
    <w:rsid w:val="00602FEB"/>
    <w:rsid w:val="006243C8"/>
    <w:rsid w:val="00636CD7"/>
    <w:rsid w:val="00645BB8"/>
    <w:rsid w:val="006542C1"/>
    <w:rsid w:val="006667AD"/>
    <w:rsid w:val="007043E5"/>
    <w:rsid w:val="007608D4"/>
    <w:rsid w:val="00816E74"/>
    <w:rsid w:val="00836F56"/>
    <w:rsid w:val="008538E5"/>
    <w:rsid w:val="00866219"/>
    <w:rsid w:val="008747A1"/>
    <w:rsid w:val="00877B01"/>
    <w:rsid w:val="00881D1F"/>
    <w:rsid w:val="00884B2B"/>
    <w:rsid w:val="00887EB8"/>
    <w:rsid w:val="008B080E"/>
    <w:rsid w:val="008B1E1A"/>
    <w:rsid w:val="008D67F7"/>
    <w:rsid w:val="008E606D"/>
    <w:rsid w:val="008F428B"/>
    <w:rsid w:val="00934EBE"/>
    <w:rsid w:val="009562DF"/>
    <w:rsid w:val="00960230"/>
    <w:rsid w:val="009609CA"/>
    <w:rsid w:val="00981D83"/>
    <w:rsid w:val="00A60B66"/>
    <w:rsid w:val="00A65076"/>
    <w:rsid w:val="00A8176B"/>
    <w:rsid w:val="00A85913"/>
    <w:rsid w:val="00B26A69"/>
    <w:rsid w:val="00B41C4D"/>
    <w:rsid w:val="00B75AB0"/>
    <w:rsid w:val="00B95C73"/>
    <w:rsid w:val="00BA3CE8"/>
    <w:rsid w:val="00BB7188"/>
    <w:rsid w:val="00BC6A51"/>
    <w:rsid w:val="00BF6686"/>
    <w:rsid w:val="00C00EE4"/>
    <w:rsid w:val="00C431F0"/>
    <w:rsid w:val="00C51633"/>
    <w:rsid w:val="00C72404"/>
    <w:rsid w:val="00C81652"/>
    <w:rsid w:val="00CA4597"/>
    <w:rsid w:val="00CC5814"/>
    <w:rsid w:val="00CE5768"/>
    <w:rsid w:val="00D51DE4"/>
    <w:rsid w:val="00E04C86"/>
    <w:rsid w:val="00E06CFB"/>
    <w:rsid w:val="00E169BD"/>
    <w:rsid w:val="00E173F3"/>
    <w:rsid w:val="00E17401"/>
    <w:rsid w:val="00E33171"/>
    <w:rsid w:val="00E4261C"/>
    <w:rsid w:val="00E42D9C"/>
    <w:rsid w:val="00E556B0"/>
    <w:rsid w:val="00E6664E"/>
    <w:rsid w:val="00E73CD9"/>
    <w:rsid w:val="00EA2E2A"/>
    <w:rsid w:val="00EB1E78"/>
    <w:rsid w:val="00EC468E"/>
    <w:rsid w:val="00EC6BA7"/>
    <w:rsid w:val="00F0611F"/>
    <w:rsid w:val="00F16282"/>
    <w:rsid w:val="00F31E7A"/>
    <w:rsid w:val="00F643F9"/>
    <w:rsid w:val="00FC5644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F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table" w:styleId="a5">
    <w:name w:val="Table Grid"/>
    <w:basedOn w:val="a1"/>
    <w:uiPriority w:val="39"/>
    <w:rsid w:val="0012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Интервал 0 pt"/>
    <w:basedOn w:val="a4"/>
    <w:rsid w:val="005B3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B3500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210pt0pt">
    <w:name w:val="Основной текст (2) + 10 pt;Интервал 0 pt"/>
    <w:basedOn w:val="20"/>
    <w:rsid w:val="005B3500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5B3500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pacing w:val="5"/>
      <w:sz w:val="19"/>
      <w:szCs w:val="19"/>
    </w:rPr>
  </w:style>
  <w:style w:type="character" w:customStyle="1" w:styleId="210pt">
    <w:name w:val="Основной текст (2) + 10 pt"/>
    <w:aliases w:val="Интервал 0 pt"/>
    <w:basedOn w:val="20"/>
    <w:rsid w:val="005B3500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AE1"/>
    <w:rPr>
      <w:color w:val="000000"/>
    </w:rPr>
  </w:style>
  <w:style w:type="paragraph" w:styleId="a8">
    <w:name w:val="footer"/>
    <w:basedOn w:val="a"/>
    <w:link w:val="a9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AE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929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9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F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table" w:styleId="a5">
    <w:name w:val="Table Grid"/>
    <w:basedOn w:val="a1"/>
    <w:uiPriority w:val="39"/>
    <w:rsid w:val="0012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Интервал 0 pt"/>
    <w:basedOn w:val="a4"/>
    <w:rsid w:val="005B3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B3500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210pt0pt">
    <w:name w:val="Основной текст (2) + 10 pt;Интервал 0 pt"/>
    <w:basedOn w:val="20"/>
    <w:rsid w:val="005B3500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5B3500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pacing w:val="5"/>
      <w:sz w:val="19"/>
      <w:szCs w:val="19"/>
    </w:rPr>
  </w:style>
  <w:style w:type="character" w:customStyle="1" w:styleId="210pt">
    <w:name w:val="Основной текст (2) + 10 pt"/>
    <w:aliases w:val="Интервал 0 pt"/>
    <w:basedOn w:val="20"/>
    <w:rsid w:val="005B3500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AE1"/>
    <w:rPr>
      <w:color w:val="000000"/>
    </w:rPr>
  </w:style>
  <w:style w:type="paragraph" w:styleId="a8">
    <w:name w:val="footer"/>
    <w:basedOn w:val="a"/>
    <w:link w:val="a9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AE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929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9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D065-DD68-4CD6-9D39-FECDBE2C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Ветрова Марина Николаевна</dc:creator>
  <cp:lastModifiedBy>Петрошенко Кристина Алексеевна</cp:lastModifiedBy>
  <cp:revision>34</cp:revision>
  <cp:lastPrinted>2022-01-17T00:22:00Z</cp:lastPrinted>
  <dcterms:created xsi:type="dcterms:W3CDTF">2021-01-15T04:25:00Z</dcterms:created>
  <dcterms:modified xsi:type="dcterms:W3CDTF">2024-02-01T01:00:00Z</dcterms:modified>
</cp:coreProperties>
</file>