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20"/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65"/>
      </w:tblGrid>
      <w:tr w:rsidR="00494776" w:rsidRPr="00103182" w:rsidTr="005C3705">
        <w:trPr>
          <w:trHeight w:val="15349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494776" w:rsidRPr="00103182" w:rsidRDefault="00494776" w:rsidP="005C37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ОПРОСНЫЙ ЛИСТ</w:t>
            </w:r>
          </w:p>
          <w:p w:rsidR="00494776" w:rsidRPr="00103182" w:rsidRDefault="00494776" w:rsidP="005C37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проведения публичных консультаций оценки регулирующего воздействия муниципального нормативного правового акта</w:t>
            </w:r>
          </w:p>
          <w:p w:rsidR="000070EB" w:rsidRPr="00103182" w:rsidRDefault="000070EB" w:rsidP="005C37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5B85" w:rsidRPr="00103182" w:rsidRDefault="00394196" w:rsidP="005C3705">
            <w:pPr>
              <w:pStyle w:val="ConsPlusNormal"/>
              <w:ind w:firstLine="789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</w:t>
            </w:r>
            <w:r w:rsidR="0041373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роект п</w:t>
            </w:r>
            <w:r w:rsidR="00255B85" w:rsidRPr="0010318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остановлени</w:t>
            </w:r>
            <w:r w:rsidR="0041373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</w:t>
            </w:r>
            <w:r w:rsidR="00255B85" w:rsidRPr="0010318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администрации Находкинского городского округа «</w:t>
            </w:r>
            <w:r w:rsidR="00C636E0" w:rsidRPr="00C636E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 утверждении Порядка предоставления субсидии из бюджета Находкинского городского округа управляющим организациям,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затрат, возникающих в связи с выполнением работ по капитальному ремонту общего имущества многоквартирных домов</w:t>
            </w:r>
            <w:r w:rsidR="00255B85" w:rsidRPr="0010318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».</w:t>
            </w:r>
          </w:p>
          <w:p w:rsidR="00494776" w:rsidRPr="00103182" w:rsidRDefault="00494776" w:rsidP="005C3705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Заполните и направьте данную форму по электронной почте</w:t>
            </w:r>
            <w:r w:rsidR="00E8132A" w:rsidRPr="0010318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B162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55B85"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MSycheva@nakhodka-city.ru </w:t>
            </w:r>
            <w:r w:rsidR="00B162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31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 позднее </w:t>
            </w:r>
            <w:r w:rsidR="00AB0B08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  <w:bookmarkStart w:id="0" w:name="_GoBack"/>
            <w:bookmarkEnd w:id="0"/>
            <w:r w:rsidR="00B521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636E0">
              <w:rPr>
                <w:rFonts w:ascii="Times New Roman" w:hAnsi="Times New Roman" w:cs="Times New Roman"/>
                <w:b/>
                <w:sz w:val="26"/>
                <w:szCs w:val="26"/>
              </w:rPr>
              <w:t>июня</w:t>
            </w:r>
            <w:r w:rsidR="0073420E" w:rsidRPr="001031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</w:t>
            </w:r>
            <w:r w:rsidR="00012DE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73420E" w:rsidRPr="001031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  <w:r w:rsidRPr="0010318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494776" w:rsidRPr="00103182" w:rsidRDefault="00494776" w:rsidP="005C3705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Регулирующий орган - разработчик проекта муниципального нормативного правового акта Находкинского городского округа,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      </w:r>
          </w:p>
          <w:p w:rsidR="00494776" w:rsidRPr="00103182" w:rsidRDefault="00494776" w:rsidP="005C3705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Проведение публичных консультаций по вопросу подготовки проекта МНПА не предполагает направление ответов на поступившие предложения.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Укажите: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 _____________________________________________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Сферу деятельности организации ________________________________________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Ф.И.О. контактного лица _______________________________________________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Номер контактного телефона ___________________________________________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______________________________________________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1. Насколько точно определена сфера регулирования проекта МНПА (предмет регулирования, перечень объектов, состав субъектов)?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3. Является ли выбранный вариант решения проблемы оптимальным, в том числе с точки зрения выгод и издержек для субъектов предпринимательской, инвестиционной и иной экономической деятельности?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затратные и/или более эффективны?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4. Оцените, насколько полно и точно отражены обязанности, ответственност</w:t>
            </w:r>
            <w:r w:rsidR="00121C2B" w:rsidRPr="0010318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 субъектов правового регулирования, а также насколько понятно прописаны административные процедуры, реализуемые </w:t>
            </w:r>
            <w:r w:rsidR="00121C2B" w:rsidRPr="00103182">
              <w:rPr>
                <w:rFonts w:ascii="Times New Roman" w:hAnsi="Times New Roman" w:cs="Times New Roman"/>
                <w:sz w:val="26"/>
                <w:szCs w:val="26"/>
              </w:rPr>
              <w:t>органом местного самоуправления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, насколько точно и недвусмысленно прописаны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5. Существуют ли в данном правовом регулировании положения, которые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положению, дополнительно определив: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имеются ли технические ошибки;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приводит ли исполнение положений правового регулирования к возникновению избыточных обязанностей субъектов предпринимательской, инвестиционной и иной экономической деятельности, необоснованному существенному росту отдельных видов затрат или появлению новых необоснованных видов затрат;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устанавливается ли положением необоснованное ограничение выбора субъектами предпринимательской, инвестиционной и иной экономической деятельности существующих или возможных поставщиков, или потребителей;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создает ли исполнение положений правового регулирования существенные риски ведения предпринимательской, инвестиционной и иной экономической деятельности, способствует ли возникновению необоснованных прав органов муниципальной власти и должностных лиц, допускает ли возможность избирательного применения норм;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приводит ли к невозможности совершения законных действий субъектами предпринимательской, инвестиционной и иной экономической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6. К каким последствиям может привести правовое регулирование в части невозможности исполнения субъектами предпринимательской, инвестиционной и иной экономической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предпринимательской, инвестиционной и иной экономической деятельности? Приведите конкретные примеры.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7. Оцените издержки/упущенную выгоду (прямого, административного характера) субъектами предпринимательской, инвестиционной и иной экономической деятельности, возникающие при введении данного регулирования. Отдельно укажите временные издержки, которые несут субъекты предпринимательской, инвестиционной и иной экономической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8.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      </w:r>
          </w:p>
          <w:p w:rsidR="00DA4857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9. Иные предложения и замечания, </w:t>
            </w:r>
            <w:r w:rsidR="000070EB" w:rsidRPr="00103182">
              <w:rPr>
                <w:rFonts w:ascii="Times New Roman" w:hAnsi="Times New Roman" w:cs="Times New Roman"/>
                <w:sz w:val="26"/>
                <w:szCs w:val="26"/>
              </w:rPr>
              <w:t>которые,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 по Вашему мнению, целесообразно учесть в рамках оценки муниципального нормативного правового акта</w:t>
            </w:r>
            <w:r w:rsidR="00291F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605943" w:rsidRPr="00103182" w:rsidRDefault="00605943" w:rsidP="00291F37">
      <w:pPr>
        <w:rPr>
          <w:rFonts w:ascii="Times New Roman" w:hAnsi="Times New Roman" w:cs="Times New Roman"/>
          <w:sz w:val="26"/>
          <w:szCs w:val="26"/>
        </w:rPr>
      </w:pPr>
    </w:p>
    <w:p w:rsidR="005C3705" w:rsidRPr="00103182" w:rsidRDefault="005C3705">
      <w:pPr>
        <w:rPr>
          <w:rFonts w:ascii="Times New Roman" w:hAnsi="Times New Roman" w:cs="Times New Roman"/>
          <w:sz w:val="26"/>
          <w:szCs w:val="26"/>
        </w:rPr>
      </w:pPr>
    </w:p>
    <w:sectPr w:rsidR="005C3705" w:rsidRPr="00103182" w:rsidSect="005C3705">
      <w:pgSz w:w="11906" w:h="16838"/>
      <w:pgMar w:top="284" w:right="73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15"/>
    <w:rsid w:val="000070EB"/>
    <w:rsid w:val="00012DE8"/>
    <w:rsid w:val="00103182"/>
    <w:rsid w:val="00121C2B"/>
    <w:rsid w:val="00131EA8"/>
    <w:rsid w:val="0013556D"/>
    <w:rsid w:val="0019150B"/>
    <w:rsid w:val="00255B85"/>
    <w:rsid w:val="00291F37"/>
    <w:rsid w:val="003471AA"/>
    <w:rsid w:val="00394196"/>
    <w:rsid w:val="003C565A"/>
    <w:rsid w:val="0041373B"/>
    <w:rsid w:val="00451A3B"/>
    <w:rsid w:val="00471A93"/>
    <w:rsid w:val="00494776"/>
    <w:rsid w:val="005C3705"/>
    <w:rsid w:val="00605943"/>
    <w:rsid w:val="00674601"/>
    <w:rsid w:val="0073420E"/>
    <w:rsid w:val="009C06EF"/>
    <w:rsid w:val="00A65F5C"/>
    <w:rsid w:val="00AB0B08"/>
    <w:rsid w:val="00B16264"/>
    <w:rsid w:val="00B5216A"/>
    <w:rsid w:val="00BD47E7"/>
    <w:rsid w:val="00C636E0"/>
    <w:rsid w:val="00CD12E5"/>
    <w:rsid w:val="00D23E15"/>
    <w:rsid w:val="00DA4857"/>
    <w:rsid w:val="00E04AB5"/>
    <w:rsid w:val="00E0767C"/>
    <w:rsid w:val="00E47B19"/>
    <w:rsid w:val="00E8132A"/>
    <w:rsid w:val="00F702C7"/>
    <w:rsid w:val="00FC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04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04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Тележникова Наталья Валерьевна</dc:creator>
  <cp:lastModifiedBy>Моисеенко Наталья Ивановна</cp:lastModifiedBy>
  <cp:revision>15</cp:revision>
  <cp:lastPrinted>2024-04-15T05:19:00Z</cp:lastPrinted>
  <dcterms:created xsi:type="dcterms:W3CDTF">2023-11-02T01:08:00Z</dcterms:created>
  <dcterms:modified xsi:type="dcterms:W3CDTF">2024-06-03T04:47:00Z</dcterms:modified>
</cp:coreProperties>
</file>