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AB" w:rsidRPr="005F37E7" w:rsidRDefault="001E56AB" w:rsidP="001E56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Находкинского городского округа информирует</w:t>
      </w:r>
    </w:p>
    <w:p w:rsidR="001E56AB" w:rsidRPr="005F37E7" w:rsidRDefault="001E56AB" w:rsidP="001E5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Находкинского городского округа уведомляет о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начале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DB32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лана проведения экспертизы муниципальных нормативных правовых актов, действующих на территории 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Находкинского 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округа, в отношении которых имеются сведения, указывающие, что положения данного акта могут создавать условия, необоснованно затрудняющие осуществление предпринимательской и инвестиционной деятельности и</w:t>
      </w:r>
      <w:r w:rsidR="005F37E7" w:rsidRPr="005F37E7">
        <w:rPr>
          <w:rFonts w:ascii="Times New Roman" w:hAnsi="Times New Roman" w:cs="Times New Roman"/>
          <w:sz w:val="26"/>
          <w:szCs w:val="26"/>
        </w:rPr>
        <w:t xml:space="preserve"> при подготовке которых, не проводилась процедура оценки регулирующего воздействия.</w:t>
      </w:r>
      <w:proofErr w:type="gramEnd"/>
    </w:p>
    <w:p w:rsidR="001E56AB" w:rsidRDefault="001E56AB" w:rsidP="001E5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ежегодного плана проведения экспертизы осуществляется управлением потребительского рынка</w:t>
      </w:r>
      <w:r w:rsidR="00E227C1"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E227C1"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предпринимательства</w:t>
      </w:r>
      <w:proofErr w:type="gramEnd"/>
      <w:r w:rsidR="00E227C1"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развития туризма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Находкинского город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округа в соответствии с пунктом 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1 раздела 3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проведения оценки регулирующего воздействия проектов муниципальных нормативных правовых актов Находкинского городского округа, экспертизы муниципальных нормативных правовых актов Находкинского городского округа, оценки фактического воздействия муниципальных нормативных правовых актов Н</w:t>
      </w:r>
      <w:r w:rsidR="00BA6076">
        <w:rPr>
          <w:rFonts w:ascii="Times New Roman" w:eastAsia="Times New Roman" w:hAnsi="Times New Roman" w:cs="Times New Roman"/>
          <w:sz w:val="26"/>
          <w:szCs w:val="26"/>
          <w:lang w:eastAsia="ru-RU"/>
        </w:rPr>
        <w:t>аходкинского городского округа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утверждённого постановлением администрации Находкинского гор</w:t>
      </w:r>
      <w:r w:rsidR="00E227C1"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одского округа от 04.08.2021 </w:t>
      </w:r>
      <w:r w:rsidR="008652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№ 849, с которым можно ознакомит</w:t>
      </w:r>
      <w:r w:rsidR="008652A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на официальном сайте</w:t>
      </w:r>
      <w:r w:rsidR="00BA6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Находкинского городского округа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разделе </w:t>
      </w:r>
      <w:hyperlink r:id="rId5" w:history="1">
        <w:r w:rsidR="00DB3299" w:rsidRPr="00DB3299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«Оценка регулирующего воздействия, экспертиза и оценка фактического воздействия МНПА»</w:t>
        </w:r>
      </w:hyperlink>
      <w:r w:rsidR="00DB32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F7F61" w:rsidRDefault="00BA6076" w:rsidP="006370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534E2">
        <w:rPr>
          <w:rFonts w:ascii="Times New Roman" w:hAnsi="Times New Roman" w:cs="Times New Roman"/>
          <w:sz w:val="26"/>
          <w:szCs w:val="26"/>
        </w:rPr>
        <w:t>редложения</w:t>
      </w:r>
      <w:r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63709C">
        <w:rPr>
          <w:rFonts w:ascii="Times New Roman" w:hAnsi="Times New Roman"/>
          <w:sz w:val="26"/>
          <w:szCs w:val="26"/>
        </w:rPr>
        <w:t>муниципальных нормативных правовых актов</w:t>
      </w:r>
      <w:r>
        <w:rPr>
          <w:rFonts w:ascii="Times New Roman" w:hAnsi="Times New Roman" w:cs="Times New Roman"/>
          <w:sz w:val="26"/>
          <w:szCs w:val="26"/>
        </w:rPr>
        <w:t xml:space="preserve"> в План экспертизы</w:t>
      </w:r>
      <w:r w:rsidR="00F534E2">
        <w:rPr>
          <w:rFonts w:ascii="Times New Roman" w:hAnsi="Times New Roman" w:cs="Times New Roman"/>
          <w:sz w:val="26"/>
          <w:szCs w:val="26"/>
        </w:rPr>
        <w:t xml:space="preserve"> должны</w:t>
      </w:r>
      <w:r>
        <w:rPr>
          <w:rFonts w:ascii="Times New Roman" w:hAnsi="Times New Roman" w:cs="Times New Roman"/>
          <w:sz w:val="26"/>
          <w:szCs w:val="26"/>
        </w:rPr>
        <w:t xml:space="preserve"> быть обоснованы и </w:t>
      </w:r>
      <w:r w:rsidR="00F534E2">
        <w:rPr>
          <w:rFonts w:ascii="Times New Roman" w:hAnsi="Times New Roman" w:cs="Times New Roman"/>
          <w:sz w:val="26"/>
          <w:szCs w:val="26"/>
        </w:rPr>
        <w:t xml:space="preserve"> содержать следующие сведения:</w:t>
      </w:r>
    </w:p>
    <w:p w:rsidR="005F7F61" w:rsidRDefault="005F7F61" w:rsidP="005F7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534E2">
        <w:rPr>
          <w:rFonts w:ascii="Times New Roman" w:hAnsi="Times New Roman" w:cs="Times New Roman"/>
          <w:sz w:val="26"/>
          <w:szCs w:val="26"/>
        </w:rPr>
        <w:t xml:space="preserve">реквизиты действующего </w:t>
      </w:r>
      <w:r w:rsidR="0063709C">
        <w:rPr>
          <w:rFonts w:ascii="Times New Roman" w:hAnsi="Times New Roman"/>
          <w:sz w:val="26"/>
          <w:szCs w:val="26"/>
        </w:rPr>
        <w:t>муниципальн</w:t>
      </w:r>
      <w:r w:rsidR="00A97158">
        <w:rPr>
          <w:rFonts w:ascii="Times New Roman" w:hAnsi="Times New Roman"/>
          <w:sz w:val="26"/>
          <w:szCs w:val="26"/>
        </w:rPr>
        <w:t>ого</w:t>
      </w:r>
      <w:r w:rsidR="0063709C">
        <w:rPr>
          <w:rFonts w:ascii="Times New Roman" w:hAnsi="Times New Roman"/>
          <w:sz w:val="26"/>
          <w:szCs w:val="26"/>
        </w:rPr>
        <w:t xml:space="preserve"> нормативн</w:t>
      </w:r>
      <w:r w:rsidR="00A97158">
        <w:rPr>
          <w:rFonts w:ascii="Times New Roman" w:hAnsi="Times New Roman"/>
          <w:sz w:val="26"/>
          <w:szCs w:val="26"/>
        </w:rPr>
        <w:t>ого</w:t>
      </w:r>
      <w:r w:rsidR="0063709C">
        <w:rPr>
          <w:rFonts w:ascii="Times New Roman" w:hAnsi="Times New Roman"/>
          <w:sz w:val="26"/>
          <w:szCs w:val="26"/>
        </w:rPr>
        <w:t xml:space="preserve"> правов</w:t>
      </w:r>
      <w:r w:rsidR="00A97158">
        <w:rPr>
          <w:rFonts w:ascii="Times New Roman" w:hAnsi="Times New Roman"/>
          <w:sz w:val="26"/>
          <w:szCs w:val="26"/>
        </w:rPr>
        <w:t>ого</w:t>
      </w:r>
      <w:r w:rsidR="0063709C">
        <w:rPr>
          <w:rFonts w:ascii="Times New Roman" w:hAnsi="Times New Roman"/>
          <w:sz w:val="26"/>
          <w:szCs w:val="26"/>
        </w:rPr>
        <w:t xml:space="preserve"> акт</w:t>
      </w:r>
      <w:r w:rsidR="00A97158">
        <w:rPr>
          <w:rFonts w:ascii="Times New Roman" w:hAnsi="Times New Roman"/>
          <w:sz w:val="26"/>
          <w:szCs w:val="26"/>
        </w:rPr>
        <w:t>а</w:t>
      </w:r>
      <w:r w:rsidR="00EA665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F7F61" w:rsidRDefault="005F7F61" w:rsidP="005F7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534E2">
        <w:rPr>
          <w:rFonts w:ascii="Times New Roman" w:hAnsi="Times New Roman" w:cs="Times New Roman"/>
          <w:sz w:val="26"/>
          <w:szCs w:val="26"/>
        </w:rPr>
        <w:t>информацию о наличии положений, необоснованно затрудняющих ведение предпринимательской и инвестиционной деятельности</w:t>
      </w:r>
      <w:r w:rsidR="0063709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534E2" w:rsidRDefault="005F7F61" w:rsidP="005F7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709C">
        <w:rPr>
          <w:rFonts w:ascii="Times New Roman" w:hAnsi="Times New Roman" w:cs="Times New Roman"/>
          <w:sz w:val="26"/>
          <w:szCs w:val="26"/>
        </w:rPr>
        <w:t xml:space="preserve">информацию </w:t>
      </w:r>
      <w:r w:rsidR="00F534E2">
        <w:rPr>
          <w:rFonts w:ascii="Times New Roman" w:hAnsi="Times New Roman" w:cs="Times New Roman"/>
          <w:sz w:val="26"/>
          <w:szCs w:val="26"/>
        </w:rPr>
        <w:t xml:space="preserve">о </w:t>
      </w:r>
      <w:r w:rsidR="0063709C">
        <w:rPr>
          <w:rFonts w:ascii="Times New Roman" w:hAnsi="Times New Roman" w:cs="Times New Roman"/>
          <w:sz w:val="26"/>
          <w:szCs w:val="26"/>
        </w:rPr>
        <w:t xml:space="preserve"> </w:t>
      </w:r>
      <w:r w:rsidR="00F534E2">
        <w:rPr>
          <w:rFonts w:ascii="Times New Roman" w:hAnsi="Times New Roman" w:cs="Times New Roman"/>
          <w:sz w:val="26"/>
          <w:szCs w:val="26"/>
        </w:rPr>
        <w:t xml:space="preserve">потенциальных участниках публичных консультаций и их квалификации, мнение и опыт которых могут быть учтены при проведении экспертизы </w:t>
      </w:r>
      <w:r w:rsidR="0063709C">
        <w:rPr>
          <w:rFonts w:ascii="Times New Roman" w:hAnsi="Times New Roman"/>
          <w:sz w:val="26"/>
          <w:szCs w:val="26"/>
        </w:rPr>
        <w:t>муниципальных нормативных правовых актов</w:t>
      </w:r>
      <w:r w:rsidR="00F534E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A6650" w:rsidRDefault="00EA6650" w:rsidP="00E227C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7C1" w:rsidRPr="00EA6650" w:rsidRDefault="001E56AB" w:rsidP="00E227C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Предложения принимаются от органов 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исполнительной власти 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края, органов местного самоуправления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образований Приморского края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научно-исследовательских, общественных и иных организаций,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субъектов предпринимательской и инвестиционной деятельности, ассоциаций и союзов, 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лиц</w:t>
      </w:r>
      <w:r w:rsidR="00E2133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представляющих их интересы</w:t>
      </w:r>
      <w:r w:rsidR="00E2133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B8093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D29D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0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декабря 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809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F3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  </w:t>
      </w:r>
      <w:r w:rsidR="00EA6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г. Находка, Находкинский </w:t>
      </w:r>
      <w:proofErr w:type="spellStart"/>
      <w:r w:rsidR="00EA66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пр-кт</w:t>
      </w:r>
      <w:proofErr w:type="spellEnd"/>
      <w:r w:rsidR="00EA6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16, </w:t>
      </w:r>
      <w:proofErr w:type="spellStart"/>
      <w:r w:rsidR="00EA665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EA6650">
        <w:rPr>
          <w:rFonts w:ascii="Times New Roman" w:eastAsia="Times New Roman" w:hAnsi="Times New Roman" w:cs="Times New Roman"/>
          <w:sz w:val="26"/>
          <w:szCs w:val="26"/>
          <w:lang w:eastAsia="ru-RU"/>
        </w:rPr>
        <w:t>. 1</w:t>
      </w:r>
      <w:r w:rsidR="00AD29D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bookmarkStart w:id="0" w:name="_GoBack"/>
      <w:bookmarkEnd w:id="0"/>
      <w:r w:rsidR="00EA6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EA6650" w:rsidRPr="00EA6650">
        <w:rPr>
          <w:rFonts w:ascii="Times New Roman" w:eastAsia="Calibri" w:hAnsi="Times New Roman" w:cs="Times New Roman"/>
          <w:sz w:val="26"/>
          <w:szCs w:val="26"/>
        </w:rPr>
        <w:t xml:space="preserve">по адресу электронной почты  </w:t>
      </w:r>
      <w:hyperlink r:id="rId6" w:history="1">
        <w:r w:rsidR="00EA6650" w:rsidRPr="00EA6650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torg@nakhodka-city.ru</w:t>
        </w:r>
      </w:hyperlink>
      <w:r w:rsidR="00EA6650" w:rsidRPr="00EA6650">
        <w:rPr>
          <w:rFonts w:ascii="Times New Roman" w:eastAsia="Calibri" w:hAnsi="Times New Roman" w:cs="Times New Roman"/>
          <w:sz w:val="26"/>
          <w:szCs w:val="26"/>
        </w:rPr>
        <w:t>, тел. 69 9</w:t>
      </w:r>
      <w:r w:rsidR="00B8093B">
        <w:rPr>
          <w:rFonts w:ascii="Times New Roman" w:eastAsia="Calibri" w:hAnsi="Times New Roman" w:cs="Times New Roman"/>
          <w:sz w:val="26"/>
          <w:szCs w:val="26"/>
        </w:rPr>
        <w:t>4</w:t>
      </w:r>
      <w:r w:rsidR="00EA6650" w:rsidRPr="00EA66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093B">
        <w:rPr>
          <w:rFonts w:ascii="Times New Roman" w:eastAsia="Calibri" w:hAnsi="Times New Roman" w:cs="Times New Roman"/>
          <w:sz w:val="26"/>
          <w:szCs w:val="26"/>
        </w:rPr>
        <w:t>31</w:t>
      </w:r>
      <w:r w:rsidR="00E227C1" w:rsidRPr="00EA665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E56AB" w:rsidRPr="00EA6650" w:rsidRDefault="001E56AB" w:rsidP="00E22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6AB" w:rsidRPr="00E227C1" w:rsidRDefault="001E56AB" w:rsidP="001E5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807BA" w:rsidRDefault="004807BA"/>
    <w:sectPr w:rsidR="0048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AB"/>
    <w:rsid w:val="001E56AB"/>
    <w:rsid w:val="004807BA"/>
    <w:rsid w:val="005F37E7"/>
    <w:rsid w:val="005F7F61"/>
    <w:rsid w:val="0063709C"/>
    <w:rsid w:val="007C42F6"/>
    <w:rsid w:val="008652AF"/>
    <w:rsid w:val="00A97158"/>
    <w:rsid w:val="00AD29DC"/>
    <w:rsid w:val="00B8093B"/>
    <w:rsid w:val="00BA0F58"/>
    <w:rsid w:val="00BA6076"/>
    <w:rsid w:val="00DB3299"/>
    <w:rsid w:val="00E21338"/>
    <w:rsid w:val="00E227C1"/>
    <w:rsid w:val="00EA6650"/>
    <w:rsid w:val="00F5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6AB"/>
    <w:rPr>
      <w:color w:val="0000FF" w:themeColor="hyperlink"/>
      <w:u w:val="single"/>
    </w:rPr>
  </w:style>
  <w:style w:type="paragraph" w:customStyle="1" w:styleId="ConsPlusNormal">
    <w:name w:val="ConsPlusNormal"/>
    <w:rsid w:val="00F534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6AB"/>
    <w:rPr>
      <w:color w:val="0000FF" w:themeColor="hyperlink"/>
      <w:u w:val="single"/>
    </w:rPr>
  </w:style>
  <w:style w:type="paragraph" w:customStyle="1" w:styleId="ConsPlusNormal">
    <w:name w:val="ConsPlusNormal"/>
    <w:rsid w:val="00F534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rg@nakhodka-city.ru" TargetMode="External"/><Relationship Id="rId5" Type="http://schemas.openxmlformats.org/officeDocument/2006/relationships/hyperlink" Target="https://www.nakhodka-city.ru/administration/structure/docx/?deptid=12&amp;gid=1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7</cp:revision>
  <cp:lastPrinted>2025-11-06T06:17:00Z</cp:lastPrinted>
  <dcterms:created xsi:type="dcterms:W3CDTF">2025-11-06T05:31:00Z</dcterms:created>
  <dcterms:modified xsi:type="dcterms:W3CDTF">2025-11-07T04:51:00Z</dcterms:modified>
</cp:coreProperties>
</file>