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C527" w14:textId="77777777" w:rsidR="00043ABA" w:rsidRDefault="00043ABA" w:rsidP="00043ABA">
      <w:pPr>
        <w:shd w:val="clear" w:color="auto" w:fill="FFFFFF"/>
        <w:rPr>
          <w:bCs/>
          <w:spacing w:val="-2"/>
          <w:sz w:val="26"/>
          <w:szCs w:val="26"/>
        </w:rPr>
      </w:pPr>
    </w:p>
    <w:p w14:paraId="7F731710" w14:textId="3221384C" w:rsidR="00043ABA" w:rsidRDefault="00043ABA" w:rsidP="00043A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D48B519" w14:textId="77777777" w:rsidR="00043ABA" w:rsidRDefault="00043ABA" w:rsidP="00043ABA">
      <w:pPr>
        <w:jc w:val="center"/>
        <w:rPr>
          <w:sz w:val="26"/>
          <w:szCs w:val="26"/>
        </w:rPr>
      </w:pPr>
    </w:p>
    <w:p w14:paraId="284D6914" w14:textId="77777777" w:rsidR="00043ABA" w:rsidRDefault="00043ABA" w:rsidP="00043ABA">
      <w:pPr>
        <w:jc w:val="center"/>
        <w:rPr>
          <w:sz w:val="26"/>
          <w:szCs w:val="26"/>
        </w:rPr>
      </w:pPr>
    </w:p>
    <w:p w14:paraId="3CC4EB13" w14:textId="77777777" w:rsidR="00043ABA" w:rsidRDefault="00043ABA" w:rsidP="00043ABA">
      <w:pPr>
        <w:jc w:val="center"/>
        <w:rPr>
          <w:sz w:val="26"/>
          <w:szCs w:val="26"/>
        </w:rPr>
      </w:pPr>
    </w:p>
    <w:p w14:paraId="697B0454" w14:textId="77777777" w:rsidR="00043ABA" w:rsidRDefault="00043ABA" w:rsidP="00043ABA">
      <w:pPr>
        <w:jc w:val="center"/>
        <w:rPr>
          <w:sz w:val="26"/>
          <w:szCs w:val="26"/>
        </w:rPr>
      </w:pPr>
    </w:p>
    <w:p w14:paraId="2F61EED9" w14:textId="77777777" w:rsidR="00043ABA" w:rsidRDefault="00043ABA" w:rsidP="00043ABA">
      <w:pPr>
        <w:jc w:val="center"/>
        <w:rPr>
          <w:sz w:val="26"/>
          <w:szCs w:val="26"/>
        </w:rPr>
      </w:pPr>
    </w:p>
    <w:p w14:paraId="5B14B6A0" w14:textId="77777777" w:rsidR="00043ABA" w:rsidRDefault="00043ABA" w:rsidP="00043ABA">
      <w:pPr>
        <w:jc w:val="center"/>
        <w:rPr>
          <w:sz w:val="26"/>
          <w:szCs w:val="26"/>
        </w:rPr>
      </w:pPr>
    </w:p>
    <w:p w14:paraId="44AEF004" w14:textId="77777777" w:rsidR="00043ABA" w:rsidRDefault="00043ABA" w:rsidP="00043ABA">
      <w:pPr>
        <w:jc w:val="center"/>
        <w:rPr>
          <w:sz w:val="26"/>
          <w:szCs w:val="26"/>
        </w:rPr>
      </w:pPr>
    </w:p>
    <w:p w14:paraId="063AA5C5" w14:textId="77777777" w:rsidR="00043ABA" w:rsidRDefault="00043ABA" w:rsidP="00043ABA">
      <w:pPr>
        <w:jc w:val="center"/>
        <w:rPr>
          <w:sz w:val="26"/>
          <w:szCs w:val="26"/>
        </w:rPr>
      </w:pPr>
    </w:p>
    <w:p w14:paraId="12F621A7" w14:textId="77777777" w:rsidR="00043ABA" w:rsidRDefault="00043ABA" w:rsidP="00043ABA">
      <w:pPr>
        <w:jc w:val="center"/>
        <w:rPr>
          <w:sz w:val="26"/>
          <w:szCs w:val="26"/>
        </w:rPr>
      </w:pPr>
    </w:p>
    <w:p w14:paraId="69587CB0" w14:textId="77777777" w:rsidR="00043ABA" w:rsidRDefault="00043ABA" w:rsidP="00043ABA"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043ABA" w14:paraId="0ADA2F33" w14:textId="77777777" w:rsidTr="00043ABA">
        <w:tc>
          <w:tcPr>
            <w:tcW w:w="5953" w:type="dxa"/>
          </w:tcPr>
          <w:p w14:paraId="2D82B804" w14:textId="7BEA2C2D" w:rsidR="00043ABA" w:rsidRPr="00043ABA" w:rsidRDefault="00043ABA" w:rsidP="006251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</w:t>
            </w:r>
            <w:r w:rsidR="002C32D8">
              <w:rPr>
                <w:b/>
                <w:sz w:val="26"/>
                <w:szCs w:val="26"/>
              </w:rPr>
              <w:t xml:space="preserve">административного </w:t>
            </w:r>
            <w:r>
              <w:rPr>
                <w:b/>
                <w:sz w:val="26"/>
                <w:szCs w:val="26"/>
              </w:rPr>
              <w:t>регламента предоставления муниципальной услуги «Выдача разрешения на право организации розничного рынка</w:t>
            </w:r>
            <w:r w:rsidR="006251DF">
              <w:rPr>
                <w:b/>
                <w:sz w:val="26"/>
                <w:szCs w:val="26"/>
              </w:rPr>
              <w:t>»</w:t>
            </w:r>
          </w:p>
        </w:tc>
      </w:tr>
    </w:tbl>
    <w:p w14:paraId="02B4487A" w14:textId="77777777" w:rsidR="00043ABA" w:rsidRDefault="00043ABA" w:rsidP="00043ABA">
      <w:pPr>
        <w:rPr>
          <w:sz w:val="26"/>
          <w:szCs w:val="26"/>
        </w:rPr>
      </w:pPr>
    </w:p>
    <w:p w14:paraId="594D304F" w14:textId="77777777" w:rsidR="00043ABA" w:rsidRDefault="00043ABA" w:rsidP="00043ABA">
      <w:pPr>
        <w:jc w:val="center"/>
        <w:rPr>
          <w:sz w:val="26"/>
          <w:szCs w:val="26"/>
        </w:rPr>
      </w:pPr>
    </w:p>
    <w:p w14:paraId="01432531" w14:textId="3E7A7804" w:rsidR="00043ABA" w:rsidRPr="002C32D8" w:rsidRDefault="00043ABA" w:rsidP="002C32D8">
      <w:pPr>
        <w:pStyle w:val="af8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2C32D8">
        <w:rPr>
          <w:sz w:val="26"/>
          <w:szCs w:val="26"/>
        </w:rPr>
        <w:t xml:space="preserve">В соответствии с  </w:t>
      </w:r>
      <w:r w:rsidRPr="002C32D8">
        <w:rPr>
          <w:sz w:val="26"/>
          <w:szCs w:val="26"/>
          <w:lang w:eastAsia="ru-RU"/>
        </w:rPr>
        <w:t>Гражданским кодексом Российской Федерации от 26.01.1996 № 14-ФЗ</w:t>
      </w:r>
      <w:r w:rsidRPr="002C32D8">
        <w:rPr>
          <w:sz w:val="26"/>
          <w:szCs w:val="26"/>
        </w:rPr>
        <w:t xml:space="preserve">, </w:t>
      </w:r>
      <w:r w:rsidR="00075A72" w:rsidRPr="002C32D8">
        <w:rPr>
          <w:sz w:val="26"/>
          <w:szCs w:val="26"/>
          <w:lang w:eastAsia="ru-RU"/>
        </w:rPr>
        <w:t>Федеральным законом от 30.12.2006 г. № 271-ФЗ «О розничных рынках и о внесении изменений в Трудовой кодекс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10.03.2007 № 148  «Об утверждении правил выдачи разрешений на право организации розничного рынка»,</w:t>
      </w:r>
      <w:r w:rsidRPr="002C32D8">
        <w:rPr>
          <w:sz w:val="26"/>
          <w:szCs w:val="26"/>
        </w:rPr>
        <w:t xml:space="preserve"> руководствуясь ст. 48</w:t>
      </w:r>
      <w:proofErr w:type="gramEnd"/>
      <w:r w:rsidRPr="002C32D8">
        <w:rPr>
          <w:sz w:val="26"/>
          <w:szCs w:val="26"/>
        </w:rPr>
        <w:t xml:space="preserve"> Устава Находкинского городского округа, администрация Находкинского городского округа</w:t>
      </w:r>
    </w:p>
    <w:p w14:paraId="07F66ECB" w14:textId="77777777" w:rsidR="00043ABA" w:rsidRDefault="00043ABA" w:rsidP="00043ABA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14:paraId="140518BF" w14:textId="77777777" w:rsidR="00043ABA" w:rsidRDefault="00043ABA" w:rsidP="00043ABA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229322CE" w14:textId="77777777" w:rsidR="00043ABA" w:rsidRDefault="00043ABA" w:rsidP="00043ABA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14:paraId="01AAF8A4" w14:textId="716A87C9" w:rsidR="00043ABA" w:rsidRDefault="00043ABA" w:rsidP="00043A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C32D8">
        <w:rPr>
          <w:sz w:val="26"/>
          <w:szCs w:val="26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рынка» на территории Находкинского городского округа</w:t>
      </w:r>
      <w:r>
        <w:rPr>
          <w:sz w:val="26"/>
          <w:szCs w:val="26"/>
        </w:rPr>
        <w:t>.</w:t>
      </w:r>
    </w:p>
    <w:p w14:paraId="17116577" w14:textId="115BD374" w:rsidR="00043ABA" w:rsidRDefault="00043ABA" w:rsidP="00043A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потребительского рынка, предпринимательства и развития туризма администрации Находкинского городского округа (</w:t>
      </w:r>
      <w:proofErr w:type="spellStart"/>
      <w:r>
        <w:rPr>
          <w:sz w:val="26"/>
          <w:szCs w:val="26"/>
        </w:rPr>
        <w:t>Холодовская</w:t>
      </w:r>
      <w:proofErr w:type="spellEnd"/>
      <w:r>
        <w:rPr>
          <w:sz w:val="26"/>
          <w:szCs w:val="26"/>
        </w:rPr>
        <w:t>)</w:t>
      </w:r>
      <w:r w:rsidR="002C32D8">
        <w:rPr>
          <w:sz w:val="26"/>
          <w:szCs w:val="26"/>
        </w:rPr>
        <w:t xml:space="preserve"> в срок не позднее 30 календарных дней со дня принятия настоящего постановления</w:t>
      </w:r>
      <w:r>
        <w:rPr>
          <w:sz w:val="26"/>
          <w:szCs w:val="26"/>
        </w:rPr>
        <w:t xml:space="preserve"> направить</w:t>
      </w:r>
      <w:r w:rsidR="002C32D8">
        <w:rPr>
          <w:sz w:val="26"/>
          <w:szCs w:val="26"/>
        </w:rPr>
        <w:t xml:space="preserve"> копию</w:t>
      </w:r>
      <w:r>
        <w:rPr>
          <w:sz w:val="26"/>
          <w:szCs w:val="26"/>
        </w:rPr>
        <w:t xml:space="preserve"> настояще</w:t>
      </w:r>
      <w:r w:rsidR="002C32D8">
        <w:rPr>
          <w:sz w:val="26"/>
          <w:szCs w:val="26"/>
        </w:rPr>
        <w:t>го</w:t>
      </w:r>
      <w:r>
        <w:rPr>
          <w:sz w:val="26"/>
          <w:szCs w:val="26"/>
        </w:rPr>
        <w:t xml:space="preserve"> постановление в Министерство промышленности и торговли Приморского края. </w:t>
      </w:r>
    </w:p>
    <w:p w14:paraId="0ACBCA2F" w14:textId="14396555" w:rsidR="002C32D8" w:rsidRDefault="002C32D8" w:rsidP="00043A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Признать утратившим силу постановление администрации Находкинского городского округа от 21.10.2016 № 1190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="006251DF">
        <w:rPr>
          <w:sz w:val="26"/>
          <w:szCs w:val="26"/>
        </w:rPr>
        <w:t>.</w:t>
      </w:r>
    </w:p>
    <w:p w14:paraId="116E32B5" w14:textId="587C307E" w:rsidR="00043ABA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43ABA">
        <w:rPr>
          <w:sz w:val="26"/>
          <w:szCs w:val="26"/>
        </w:rPr>
        <w:t xml:space="preserve">. Управлению внешних коммуникаций администрации Находкинского городского округа (Долгова) опубликовать настоящее постановление в сетевом издании «Ведомости Находки». </w:t>
      </w:r>
    </w:p>
    <w:p w14:paraId="4B9BF985" w14:textId="26925E5C" w:rsidR="00043ABA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43ABA">
        <w:rPr>
          <w:sz w:val="26"/>
          <w:szCs w:val="26"/>
        </w:rPr>
        <w:t>. Управлению делопроизводства администрации Находкинского городского округа (</w:t>
      </w:r>
      <w:proofErr w:type="spellStart"/>
      <w:r w:rsidR="00043ABA">
        <w:rPr>
          <w:sz w:val="26"/>
          <w:szCs w:val="26"/>
        </w:rPr>
        <w:t>Атрашок</w:t>
      </w:r>
      <w:proofErr w:type="spellEnd"/>
      <w:r w:rsidR="00043ABA">
        <w:rPr>
          <w:sz w:val="26"/>
          <w:szCs w:val="26"/>
        </w:rPr>
        <w:t xml:space="preserve">) </w:t>
      </w:r>
      <w:proofErr w:type="gramStart"/>
      <w:r w:rsidR="00043ABA">
        <w:rPr>
          <w:sz w:val="26"/>
          <w:szCs w:val="26"/>
        </w:rPr>
        <w:t>разместить</w:t>
      </w:r>
      <w:proofErr w:type="gramEnd"/>
      <w:r w:rsidR="00043ABA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 </w:t>
      </w:r>
    </w:p>
    <w:p w14:paraId="5535F932" w14:textId="6A423A39" w:rsidR="006251DF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вступает в силу с момента официального опубликования.</w:t>
      </w:r>
    </w:p>
    <w:p w14:paraId="39C04882" w14:textId="1C98F174" w:rsidR="00043ABA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43ABA">
        <w:rPr>
          <w:sz w:val="26"/>
          <w:szCs w:val="26"/>
        </w:rPr>
        <w:t xml:space="preserve">. </w:t>
      </w:r>
      <w:proofErr w:type="gramStart"/>
      <w:r w:rsidR="00043ABA">
        <w:rPr>
          <w:sz w:val="26"/>
          <w:szCs w:val="26"/>
        </w:rPr>
        <w:t>Контроль за</w:t>
      </w:r>
      <w:proofErr w:type="gramEnd"/>
      <w:r w:rsidR="00043ABA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настоящего</w:t>
      </w:r>
      <w:r w:rsidR="00043ABA">
        <w:rPr>
          <w:sz w:val="26"/>
          <w:szCs w:val="26"/>
        </w:rPr>
        <w:t xml:space="preserve"> постановления «</w:t>
      </w:r>
      <w:r>
        <w:rPr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</w:t>
      </w:r>
      <w:r w:rsidR="00043ABA">
        <w:rPr>
          <w:sz w:val="26"/>
          <w:szCs w:val="26"/>
        </w:rPr>
        <w:t xml:space="preserve">» возложить на первого заместителя главы администрации Находкинского городского округа Кудинову Я. В. </w:t>
      </w:r>
    </w:p>
    <w:p w14:paraId="3273AA56" w14:textId="77777777" w:rsidR="006251DF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</w:p>
    <w:p w14:paraId="186F8F7A" w14:textId="77777777" w:rsidR="006251DF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</w:p>
    <w:tbl>
      <w:tblPr>
        <w:tblStyle w:val="aa"/>
        <w:tblW w:w="0" w:type="auto"/>
        <w:jc w:val="center"/>
        <w:tblInd w:w="-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946"/>
      </w:tblGrid>
      <w:tr w:rsidR="006251DF" w14:paraId="2726D96A" w14:textId="77777777" w:rsidTr="006251DF">
        <w:trPr>
          <w:jc w:val="center"/>
        </w:trPr>
        <w:tc>
          <w:tcPr>
            <w:tcW w:w="5102" w:type="dxa"/>
            <w:vAlign w:val="bottom"/>
          </w:tcPr>
          <w:p w14:paraId="76B35966" w14:textId="77777777" w:rsidR="006251DF" w:rsidRDefault="006251DF" w:rsidP="006251D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Находкинского городского округа</w:t>
            </w:r>
          </w:p>
        </w:tc>
        <w:tc>
          <w:tcPr>
            <w:tcW w:w="4946" w:type="dxa"/>
            <w:vAlign w:val="bottom"/>
          </w:tcPr>
          <w:p w14:paraId="59798D19" w14:textId="77777777" w:rsidR="006251DF" w:rsidRDefault="006251DF" w:rsidP="006251DF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Т.В. </w:t>
            </w:r>
            <w:proofErr w:type="spellStart"/>
            <w:r>
              <w:rPr>
                <w:rFonts w:eastAsia="Calibri"/>
                <w:sz w:val="26"/>
                <w:szCs w:val="26"/>
              </w:rPr>
              <w:t>Магинский</w:t>
            </w:r>
            <w:proofErr w:type="spellEnd"/>
          </w:p>
        </w:tc>
      </w:tr>
    </w:tbl>
    <w:p w14:paraId="1A5A6BC1" w14:textId="77777777" w:rsidR="006251DF" w:rsidRDefault="006251DF" w:rsidP="00043ABA">
      <w:pPr>
        <w:spacing w:line="360" w:lineRule="auto"/>
        <w:ind w:firstLine="709"/>
        <w:jc w:val="both"/>
        <w:rPr>
          <w:sz w:val="26"/>
          <w:szCs w:val="26"/>
        </w:rPr>
      </w:pPr>
    </w:p>
    <w:p w14:paraId="20AA75A6" w14:textId="77777777" w:rsidR="00043ABA" w:rsidRDefault="00043ABA" w:rsidP="00043AB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67033A7" w14:textId="77777777" w:rsidR="00043ABA" w:rsidRDefault="00043ABA" w:rsidP="00043ABA">
      <w:pPr>
        <w:spacing w:line="360" w:lineRule="auto"/>
        <w:ind w:firstLine="708"/>
        <w:jc w:val="both"/>
        <w:rPr>
          <w:sz w:val="26"/>
          <w:szCs w:val="26"/>
        </w:rPr>
      </w:pPr>
    </w:p>
    <w:p w14:paraId="2D8E3A1D" w14:textId="77777777" w:rsidR="00043ABA" w:rsidRDefault="00043ABA" w:rsidP="00D219E1">
      <w:pPr>
        <w:spacing w:before="240"/>
        <w:ind w:left="6237"/>
        <w:rPr>
          <w:sz w:val="26"/>
          <w:szCs w:val="26"/>
        </w:rPr>
      </w:pPr>
    </w:p>
    <w:p w14:paraId="40AE66BD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7DA83D7E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3A4C0D00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129B8727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739CA7F3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5BE40BBD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4DCB5388" w14:textId="77777777" w:rsidR="006251DF" w:rsidRDefault="006251DF" w:rsidP="00D219E1">
      <w:pPr>
        <w:spacing w:before="240"/>
        <w:ind w:left="6237"/>
        <w:rPr>
          <w:sz w:val="26"/>
          <w:szCs w:val="26"/>
        </w:rPr>
      </w:pPr>
    </w:p>
    <w:p w14:paraId="7D2156C3" w14:textId="77777777" w:rsidR="006251DF" w:rsidRDefault="006251DF" w:rsidP="00D219E1">
      <w:pPr>
        <w:spacing w:before="240"/>
        <w:ind w:left="6237"/>
        <w:rPr>
          <w:sz w:val="28"/>
          <w:szCs w:val="28"/>
        </w:rPr>
        <w:sectPr w:rsidR="006251DF" w:rsidSect="004F6540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C506E89" w14:textId="20086542" w:rsidR="006251DF" w:rsidRDefault="006251DF" w:rsidP="00D219E1">
      <w:pPr>
        <w:spacing w:before="240"/>
        <w:ind w:left="6237"/>
        <w:rPr>
          <w:sz w:val="28"/>
          <w:szCs w:val="28"/>
        </w:rPr>
      </w:pPr>
    </w:p>
    <w:tbl>
      <w:tblPr>
        <w:tblW w:w="10227" w:type="dxa"/>
        <w:tblLook w:val="01E0" w:firstRow="1" w:lastRow="1" w:firstColumn="1" w:lastColumn="1" w:noHBand="0" w:noVBand="0"/>
      </w:tblPr>
      <w:tblGrid>
        <w:gridCol w:w="6062"/>
        <w:gridCol w:w="4165"/>
      </w:tblGrid>
      <w:tr w:rsidR="006251DF" w14:paraId="77FB530D" w14:textId="77777777" w:rsidTr="00C33D50">
        <w:tc>
          <w:tcPr>
            <w:tcW w:w="6062" w:type="dxa"/>
          </w:tcPr>
          <w:p w14:paraId="502E79E4" w14:textId="77777777" w:rsidR="006251DF" w:rsidRDefault="006251DF" w:rsidP="00C33D50">
            <w:pPr>
              <w:spacing w:line="360" w:lineRule="auto"/>
              <w:rPr>
                <w:sz w:val="26"/>
                <w:szCs w:val="26"/>
              </w:rPr>
            </w:pPr>
          </w:p>
          <w:p w14:paraId="22071265" w14:textId="77777777" w:rsidR="006251DF" w:rsidRPr="00D62E23" w:rsidRDefault="006251DF" w:rsidP="00C33D5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65" w:type="dxa"/>
          </w:tcPr>
          <w:p w14:paraId="04597C1F" w14:textId="77777777" w:rsidR="006251DF" w:rsidRPr="00A13B8F" w:rsidRDefault="006251DF" w:rsidP="00C33D5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13B8F">
              <w:rPr>
                <w:sz w:val="26"/>
                <w:szCs w:val="26"/>
              </w:rPr>
              <w:t>УТВЕРЖДЕНО</w:t>
            </w:r>
          </w:p>
        </w:tc>
      </w:tr>
      <w:tr w:rsidR="006251DF" w14:paraId="6E3CAB41" w14:textId="77777777" w:rsidTr="00C33D50">
        <w:tc>
          <w:tcPr>
            <w:tcW w:w="6062" w:type="dxa"/>
          </w:tcPr>
          <w:p w14:paraId="7FAE16D9" w14:textId="77777777" w:rsidR="006251DF" w:rsidRDefault="006251DF" w:rsidP="00C33D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65" w:type="dxa"/>
          </w:tcPr>
          <w:p w14:paraId="54AF9039" w14:textId="77777777" w:rsidR="006251DF" w:rsidRPr="00A13B8F" w:rsidRDefault="006251DF" w:rsidP="00C33D50">
            <w:pPr>
              <w:rPr>
                <w:sz w:val="26"/>
                <w:szCs w:val="26"/>
              </w:rPr>
            </w:pPr>
            <w:r w:rsidRPr="00A13B8F">
              <w:rPr>
                <w:sz w:val="26"/>
                <w:szCs w:val="26"/>
              </w:rPr>
              <w:t xml:space="preserve">постановлением  администрации </w:t>
            </w:r>
          </w:p>
        </w:tc>
      </w:tr>
      <w:tr w:rsidR="006251DF" w14:paraId="30DD08EF" w14:textId="77777777" w:rsidTr="00C33D50">
        <w:tc>
          <w:tcPr>
            <w:tcW w:w="6062" w:type="dxa"/>
          </w:tcPr>
          <w:p w14:paraId="2882C092" w14:textId="77777777" w:rsidR="006251DF" w:rsidRDefault="006251DF" w:rsidP="00C33D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65" w:type="dxa"/>
          </w:tcPr>
          <w:p w14:paraId="3B226081" w14:textId="77777777" w:rsidR="006251DF" w:rsidRDefault="006251DF" w:rsidP="00C33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Находкинского городского округа</w:t>
            </w:r>
          </w:p>
        </w:tc>
      </w:tr>
    </w:tbl>
    <w:p w14:paraId="59969508" w14:textId="0FB28F41" w:rsidR="00CD481B" w:rsidRPr="000269F0" w:rsidRDefault="000269F0" w:rsidP="00D219E1">
      <w:pPr>
        <w:spacing w:before="240"/>
        <w:ind w:left="6237"/>
      </w:pPr>
      <w:r>
        <w:rPr>
          <w:sz w:val="28"/>
          <w:szCs w:val="28"/>
        </w:rPr>
        <w:br/>
      </w:r>
    </w:p>
    <w:p w14:paraId="00E034DE" w14:textId="77777777" w:rsidR="00CD481B" w:rsidRPr="000269F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600A2718" w14:textId="45CD1162" w:rsidR="00C955F6" w:rsidRDefault="00C955F6" w:rsidP="000269F0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a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6251DF" w14:paraId="5B7A1688" w14:textId="77777777" w:rsidTr="006251DF">
        <w:tc>
          <w:tcPr>
            <w:tcW w:w="6663" w:type="dxa"/>
          </w:tcPr>
          <w:p w14:paraId="40F70D3C" w14:textId="77777777" w:rsidR="006251DF" w:rsidRDefault="006251DF" w:rsidP="006251D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АДМИНИСТРАТИВНЫЙ РЕГЛАМЕНТ</w:t>
            </w:r>
            <w:r w:rsidRPr="000269F0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</w:r>
            <w:r w:rsidRPr="000269F0">
              <w:rPr>
                <w:b/>
                <w:bCs/>
                <w:sz w:val="28"/>
                <w:szCs w:val="28"/>
                <w:lang w:eastAsia="ru-RU"/>
              </w:rPr>
              <w:t xml:space="preserve">предоставления муниципальной услуги </w:t>
            </w:r>
          </w:p>
          <w:p w14:paraId="00691C94" w14:textId="60C381CC" w:rsidR="006251DF" w:rsidRDefault="006251DF" w:rsidP="006251DF">
            <w:pPr>
              <w:jc w:val="center"/>
              <w:rPr>
                <w:rFonts w:eastAsia="Calibri"/>
                <w:sz w:val="28"/>
                <w:szCs w:val="28"/>
              </w:rPr>
            </w:pPr>
            <w:r w:rsidRPr="000269F0">
              <w:rPr>
                <w:b/>
                <w:bCs/>
                <w:sz w:val="28"/>
                <w:szCs w:val="28"/>
                <w:lang w:eastAsia="ru-RU"/>
              </w:rPr>
              <w:t>«Выдача разрешения на право организации розничного рынка»</w:t>
            </w:r>
          </w:p>
        </w:tc>
      </w:tr>
    </w:tbl>
    <w:p w14:paraId="49AA4FE7" w14:textId="77777777" w:rsidR="000269F0" w:rsidRPr="00DE1B5C" w:rsidRDefault="000269F0" w:rsidP="000269F0">
      <w:pPr>
        <w:jc w:val="center"/>
        <w:rPr>
          <w:rFonts w:eastAsia="Calibri"/>
          <w:sz w:val="28"/>
          <w:szCs w:val="28"/>
        </w:rPr>
      </w:pPr>
    </w:p>
    <w:p w14:paraId="008AA8E0" w14:textId="77777777" w:rsidR="00C955F6" w:rsidRPr="00763419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</w:t>
      </w:r>
      <w:r w:rsidRPr="00763419">
        <w:rPr>
          <w:rFonts w:eastAsia="Yu Gothic Light"/>
          <w:b/>
          <w:bCs/>
          <w:sz w:val="28"/>
          <w:szCs w:val="28"/>
        </w:rPr>
        <w:t xml:space="preserve">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763419">
        <w:rPr>
          <w:rFonts w:eastAsia="Yu Gothic Light"/>
          <w:b/>
          <w:bCs/>
          <w:sz w:val="28"/>
          <w:szCs w:val="28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5168F6BB" w14:textId="4757687E" w:rsidR="00A563B2" w:rsidRPr="00A563B2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7FDFC180" w14:textId="5C8A1BF2" w:rsidR="000269F0" w:rsidRDefault="006251DF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 w:rsidR="00763419">
        <w:rPr>
          <w:sz w:val="28"/>
          <w:szCs w:val="28"/>
          <w:lang w:eastAsia="ru-RU"/>
        </w:rPr>
        <w:t>административный</w:t>
      </w:r>
      <w:r w:rsidR="00C955F6" w:rsidRPr="00DE1B5C">
        <w:rPr>
          <w:sz w:val="28"/>
          <w:szCs w:val="28"/>
          <w:lang w:eastAsia="ru-RU"/>
        </w:rPr>
        <w:t xml:space="preserve"> регламент </w:t>
      </w:r>
      <w:r w:rsidR="000269F0" w:rsidRPr="000269F0">
        <w:rPr>
          <w:sz w:val="28"/>
          <w:szCs w:val="28"/>
          <w:lang w:eastAsia="ru-RU"/>
        </w:rPr>
        <w:t xml:space="preserve">определяет сроки </w:t>
      </w:r>
      <w:r w:rsidR="00763419">
        <w:rPr>
          <w:sz w:val="28"/>
          <w:szCs w:val="28"/>
          <w:lang w:eastAsia="ru-RU"/>
        </w:rPr>
        <w:br/>
      </w:r>
      <w:r w:rsidR="000269F0" w:rsidRPr="000269F0">
        <w:rPr>
          <w:sz w:val="28"/>
          <w:szCs w:val="28"/>
          <w:lang w:eastAsia="ru-RU"/>
        </w:rPr>
        <w:t xml:space="preserve">и устанавливает порядок, последовательность действий и стандарт предоставления </w:t>
      </w:r>
      <w:r w:rsidR="000269F0">
        <w:rPr>
          <w:bCs/>
          <w:sz w:val="28"/>
          <w:szCs w:val="28"/>
          <w:lang w:eastAsia="ru-RU"/>
        </w:rPr>
        <w:t>муниципальной</w:t>
      </w:r>
      <w:r w:rsidR="00A96C41" w:rsidRPr="00DE1B5C">
        <w:rPr>
          <w:bCs/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услуги «</w:t>
      </w:r>
      <w:r w:rsidR="000269F0" w:rsidRPr="000269F0">
        <w:rPr>
          <w:noProof/>
          <w:sz w:val="28"/>
          <w:szCs w:val="28"/>
        </w:rPr>
        <w:t>Выдача разрешения на право организации розничного рынка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</w:t>
      </w:r>
      <w:r w:rsidR="000269F0">
        <w:rPr>
          <w:sz w:val="28"/>
          <w:szCs w:val="28"/>
          <w:lang w:eastAsia="ru-RU"/>
        </w:rPr>
        <w:t xml:space="preserve"> на территории </w:t>
      </w:r>
      <w:r w:rsidRPr="006251DF">
        <w:rPr>
          <w:sz w:val="28"/>
          <w:szCs w:val="28"/>
          <w:lang w:eastAsia="ru-RU"/>
        </w:rPr>
        <w:t>Находкинского городского округа</w:t>
      </w:r>
      <w:r w:rsidR="00297583" w:rsidRPr="00DE1B5C">
        <w:rPr>
          <w:sz w:val="28"/>
          <w:szCs w:val="28"/>
          <w:lang w:eastAsia="ru-RU"/>
        </w:rPr>
        <w:t>.</w:t>
      </w:r>
    </w:p>
    <w:p w14:paraId="1A19D752" w14:textId="71F359CE" w:rsidR="00A563B2" w:rsidRDefault="00A563B2" w:rsidP="00333A19">
      <w:pPr>
        <w:spacing w:line="360" w:lineRule="auto"/>
        <w:ind w:left="709"/>
        <w:contextualSpacing/>
        <w:jc w:val="both"/>
        <w:rPr>
          <w:sz w:val="28"/>
          <w:szCs w:val="28"/>
          <w:lang w:eastAsia="ru-RU"/>
        </w:rPr>
      </w:pPr>
      <w:r w:rsidRPr="00A563B2"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 w:rsidRPr="00A563B2">
        <w:rPr>
          <w:sz w:val="28"/>
          <w:szCs w:val="28"/>
          <w:lang w:eastAsia="ru-RU"/>
        </w:rPr>
        <w:t>подуслуги</w:t>
      </w:r>
      <w:proofErr w:type="spellEnd"/>
      <w:r w:rsidRPr="00A563B2">
        <w:rPr>
          <w:sz w:val="28"/>
          <w:szCs w:val="28"/>
          <w:lang w:eastAsia="ru-RU"/>
        </w:rPr>
        <w:t>:</w:t>
      </w:r>
    </w:p>
    <w:p w14:paraId="6376FFE8" w14:textId="0A6CC42D" w:rsidR="00A563B2" w:rsidRPr="000D1B7B" w:rsidRDefault="00A563B2" w:rsidP="00333A19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выдача разрешения на право организации розничного рынка;</w:t>
      </w:r>
    </w:p>
    <w:p w14:paraId="458AD9FF" w14:textId="09AE9B90" w:rsidR="00A563B2" w:rsidRPr="000D1B7B" w:rsidRDefault="00A563B2" w:rsidP="00333A19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продление разрешения на право организации розничного рынка;</w:t>
      </w:r>
    </w:p>
    <w:p w14:paraId="2DF385CD" w14:textId="0A92930C" w:rsidR="00A563B2" w:rsidRPr="000D1B7B" w:rsidRDefault="00A563B2" w:rsidP="00333A19">
      <w:pPr>
        <w:pStyle w:val="ab"/>
        <w:numPr>
          <w:ilvl w:val="0"/>
          <w:numId w:val="5"/>
        </w:numPr>
        <w:spacing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переоформление разрешения на право организации розничного рынка.</w:t>
      </w:r>
    </w:p>
    <w:p w14:paraId="66665C1E" w14:textId="0E6EFC5B" w:rsidR="002B1C54" w:rsidRDefault="006251DF" w:rsidP="00333A19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</w:t>
      </w:r>
      <w:r w:rsidR="00763419">
        <w:rPr>
          <w:sz w:val="28"/>
          <w:szCs w:val="28"/>
          <w:lang w:eastAsia="ru-RU"/>
        </w:rPr>
        <w:t xml:space="preserve">дминистративный </w:t>
      </w:r>
      <w:r w:rsidR="000269F0" w:rsidRPr="000269F0">
        <w:rPr>
          <w:sz w:val="28"/>
          <w:szCs w:val="28"/>
          <w:lang w:eastAsia="ru-RU"/>
        </w:rPr>
        <w:t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</w:t>
      </w:r>
      <w:proofErr w:type="gramEnd"/>
      <w:r w:rsidR="000269F0" w:rsidRPr="000269F0">
        <w:rPr>
          <w:sz w:val="28"/>
          <w:szCs w:val="28"/>
          <w:lang w:eastAsia="ru-RU"/>
        </w:rPr>
        <w:t xml:space="preserve"> действий в рамках </w:t>
      </w:r>
      <w:r w:rsidR="000269F0" w:rsidRPr="000269F0">
        <w:rPr>
          <w:sz w:val="28"/>
          <w:szCs w:val="28"/>
          <w:lang w:eastAsia="ru-RU"/>
        </w:rPr>
        <w:lastRenderedPageBreak/>
        <w:t xml:space="preserve">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1F6C8B">
        <w:rPr>
          <w:sz w:val="28"/>
          <w:szCs w:val="28"/>
          <w:lang w:eastAsia="ru-RU"/>
        </w:rPr>
        <w:t>Приморского края</w:t>
      </w:r>
      <w:r w:rsidR="000269F0" w:rsidRPr="000269F0">
        <w:rPr>
          <w:sz w:val="28"/>
          <w:szCs w:val="28"/>
          <w:lang w:eastAsia="ru-RU"/>
        </w:rPr>
        <w:t>, муниципальным правовым актам</w:t>
      </w:r>
      <w:r w:rsidR="002B1C54">
        <w:rPr>
          <w:sz w:val="28"/>
          <w:szCs w:val="28"/>
          <w:lang w:eastAsia="ru-RU"/>
        </w:rPr>
        <w:t>.</w:t>
      </w:r>
    </w:p>
    <w:p w14:paraId="66ED8698" w14:textId="77777777" w:rsidR="00A563B2" w:rsidRDefault="00A563B2" w:rsidP="00A563B2">
      <w:pPr>
        <w:contextualSpacing/>
        <w:jc w:val="both"/>
        <w:rPr>
          <w:sz w:val="28"/>
          <w:szCs w:val="28"/>
          <w:lang w:eastAsia="ru-RU"/>
        </w:rPr>
      </w:pPr>
    </w:p>
    <w:p w14:paraId="79EB7BFA" w14:textId="54DC2AE5" w:rsidR="00A563B2" w:rsidRPr="00A563B2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0" w:name="_Hlk203576208"/>
      <w:r>
        <w:rPr>
          <w:b/>
          <w:bCs/>
          <w:sz w:val="28"/>
          <w:szCs w:val="28"/>
          <w:lang w:eastAsia="ru-RU"/>
        </w:rPr>
        <w:t>Круг заявителей</w:t>
      </w:r>
    </w:p>
    <w:bookmarkEnd w:id="0"/>
    <w:p w14:paraId="242C3F88" w14:textId="66730DDA" w:rsidR="002B1C54" w:rsidRPr="00F7576F" w:rsidRDefault="002B1C54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B1C54">
        <w:rPr>
          <w:sz w:val="28"/>
          <w:szCs w:val="28"/>
          <w:lang w:eastAsia="ru-RU"/>
        </w:rPr>
        <w:t xml:space="preserve">Услуга предоставляется юридическим лицам, зарегистрированным </w:t>
      </w:r>
      <w:r w:rsidR="00A454DF">
        <w:rPr>
          <w:sz w:val="28"/>
          <w:szCs w:val="28"/>
          <w:lang w:eastAsia="ru-RU"/>
        </w:rPr>
        <w:br/>
      </w:r>
      <w:r w:rsidRPr="002B1C54">
        <w:rPr>
          <w:sz w:val="28"/>
          <w:szCs w:val="28"/>
          <w:lang w:eastAsia="ru-RU"/>
        </w:rPr>
        <w:t xml:space="preserve">в порядке, установленном законодательством Российской Федерации и которым принадлежит объект или объекты недвижимости, расположенные на территории, </w:t>
      </w:r>
      <w:r w:rsidR="00A454DF">
        <w:rPr>
          <w:sz w:val="28"/>
          <w:szCs w:val="28"/>
          <w:lang w:eastAsia="ru-RU"/>
        </w:rPr>
        <w:br/>
      </w:r>
      <w:r w:rsidRPr="002B1C54">
        <w:rPr>
          <w:sz w:val="28"/>
          <w:szCs w:val="28"/>
          <w:lang w:eastAsia="ru-RU"/>
        </w:rPr>
        <w:t xml:space="preserve">в пределах которой предполагается организация розничного рынка </w:t>
      </w:r>
      <w:r w:rsidR="00A454DF">
        <w:rPr>
          <w:sz w:val="28"/>
          <w:szCs w:val="28"/>
          <w:lang w:eastAsia="ru-RU"/>
        </w:rPr>
        <w:br/>
      </w:r>
      <w:r w:rsidRPr="002B1C54">
        <w:rPr>
          <w:sz w:val="28"/>
          <w:szCs w:val="28"/>
          <w:lang w:eastAsia="ru-RU"/>
        </w:rPr>
        <w:t xml:space="preserve">(далее – заявитель). </w:t>
      </w:r>
      <w:r w:rsidRPr="00F7576F">
        <w:rPr>
          <w:sz w:val="28"/>
          <w:szCs w:val="28"/>
          <w:lang w:eastAsia="ru-RU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14:paraId="26DA617A" w14:textId="77777777" w:rsidR="00C955F6" w:rsidRPr="00DE1B5C" w:rsidRDefault="008C0F6E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529CBE46" w14:textId="058159EA" w:rsidR="00763419" w:rsidRPr="007A3D95" w:rsidRDefault="00763419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7A3D95">
        <w:rPr>
          <w:sz w:val="28"/>
          <w:szCs w:val="28"/>
          <w:lang w:eastAsia="ru-RU"/>
        </w:rPr>
        <w:t>Признаки заявителя определяются путем профилирования, осуществляем</w:t>
      </w:r>
      <w:r w:rsidR="001F6C8B">
        <w:rPr>
          <w:sz w:val="28"/>
          <w:szCs w:val="28"/>
          <w:lang w:eastAsia="ru-RU"/>
        </w:rPr>
        <w:t xml:space="preserve">ого в соответствии с настоящим </w:t>
      </w:r>
      <w:r w:rsidRPr="007A3D95">
        <w:rPr>
          <w:sz w:val="28"/>
          <w:szCs w:val="28"/>
          <w:lang w:eastAsia="ru-RU"/>
        </w:rPr>
        <w:t>административным регламентом.</w:t>
      </w:r>
    </w:p>
    <w:p w14:paraId="4E63131D" w14:textId="77777777" w:rsidR="001F6C8B" w:rsidRDefault="001F6C8B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4C3F42" w14:textId="7BDFEEDA" w:rsidR="00A563B2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6BCE56FA" w14:textId="77777777" w:rsidR="00BB7469" w:rsidRPr="00A563B2" w:rsidRDefault="00BB7469" w:rsidP="00A563B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F395BBB" w14:textId="77777777" w:rsidR="00B5161A" w:rsidRDefault="00FD2514" w:rsidP="00333A19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</w:t>
      </w:r>
      <w:r w:rsidR="00B5161A">
        <w:rPr>
          <w:sz w:val="28"/>
          <w:szCs w:val="28"/>
          <w:lang w:eastAsia="ru-RU"/>
        </w:rPr>
        <w:t>:</w:t>
      </w:r>
    </w:p>
    <w:p w14:paraId="3A84E18F" w14:textId="0F04E337" w:rsidR="00FD2514" w:rsidRPr="00B9219F" w:rsidRDefault="00FD2514" w:rsidP="00333A19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B9219F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6"/>
          <w:sz w:val="28"/>
          <w:szCs w:val="28"/>
          <w:lang w:eastAsia="ru-RU"/>
        </w:rPr>
        <w:footnoteReference w:id="1"/>
      </w:r>
      <w:r w:rsidRPr="00B9219F">
        <w:rPr>
          <w:sz w:val="28"/>
          <w:szCs w:val="28"/>
          <w:lang w:eastAsia="ru-RU"/>
        </w:rPr>
        <w:t xml:space="preserve"> (далее – Единый портал)</w:t>
      </w:r>
      <w:r w:rsidR="00B5161A" w:rsidRPr="00B9219F">
        <w:rPr>
          <w:sz w:val="28"/>
          <w:szCs w:val="28"/>
          <w:lang w:eastAsia="ru-RU"/>
        </w:rPr>
        <w:t>;</w:t>
      </w:r>
    </w:p>
    <w:p w14:paraId="423CBFA5" w14:textId="58957E91" w:rsidR="00B5161A" w:rsidRDefault="00B5161A" w:rsidP="00333A19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B9219F">
        <w:rPr>
          <w:sz w:val="28"/>
          <w:szCs w:val="28"/>
          <w:lang w:eastAsia="ru-RU"/>
        </w:rPr>
        <w:t xml:space="preserve">на официальном сайте </w:t>
      </w:r>
      <w:r w:rsidR="001F6C8B">
        <w:rPr>
          <w:sz w:val="28"/>
          <w:szCs w:val="28"/>
          <w:lang w:eastAsia="ru-RU"/>
        </w:rPr>
        <w:t>администрации Находкинского городского округа</w:t>
      </w:r>
      <w:r w:rsidRPr="00B9219F">
        <w:rPr>
          <w:sz w:val="28"/>
          <w:szCs w:val="28"/>
          <w:lang w:eastAsia="ru-RU"/>
        </w:rPr>
        <w:t>;</w:t>
      </w:r>
    </w:p>
    <w:p w14:paraId="4C5FDDD7" w14:textId="69D99A0C" w:rsidR="00127370" w:rsidRPr="00127370" w:rsidRDefault="00127370" w:rsidP="00333A19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непосредственно при личном приеме заявителя (представителя) в </w:t>
      </w:r>
      <w:r w:rsidR="001F6C8B">
        <w:rPr>
          <w:sz w:val="28"/>
          <w:szCs w:val="28"/>
        </w:rPr>
        <w:t>управление потребительского рынка, предпринимательства и развития туризма администрации Находкинского городского округа (далее – Управление)</w:t>
      </w:r>
      <w:r>
        <w:rPr>
          <w:sz w:val="28"/>
          <w:szCs w:val="28"/>
        </w:rPr>
        <w:t>;</w:t>
      </w:r>
    </w:p>
    <w:p w14:paraId="14CE59AC" w14:textId="3246B9B8" w:rsidR="00127370" w:rsidRPr="00127370" w:rsidRDefault="00127370" w:rsidP="00333A19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по телефону в </w:t>
      </w:r>
      <w:r w:rsidR="001F6C8B">
        <w:rPr>
          <w:sz w:val="28"/>
          <w:szCs w:val="28"/>
        </w:rPr>
        <w:t>Управлении</w:t>
      </w:r>
      <w:r w:rsidRPr="00127370">
        <w:rPr>
          <w:sz w:val="28"/>
          <w:szCs w:val="28"/>
          <w:lang w:eastAsia="ru-RU"/>
        </w:rPr>
        <w:t>;</w:t>
      </w:r>
    </w:p>
    <w:p w14:paraId="4B52E9C9" w14:textId="77777777" w:rsidR="00127370" w:rsidRPr="00127370" w:rsidRDefault="00127370" w:rsidP="00333A19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lastRenderedPageBreak/>
        <w:t>письменно, в том числе посредством электронной почты, факсимильной связи;</w:t>
      </w:r>
    </w:p>
    <w:p w14:paraId="3A9DBCDF" w14:textId="16B414C3" w:rsidR="00127370" w:rsidRDefault="00127370" w:rsidP="00333A19">
      <w:p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Информирование о порядке предоставления </w:t>
      </w:r>
      <w:r>
        <w:rPr>
          <w:sz w:val="28"/>
          <w:szCs w:val="28"/>
          <w:lang w:eastAsia="ru-RU"/>
        </w:rPr>
        <w:t>У</w:t>
      </w:r>
      <w:r w:rsidRPr="00127370">
        <w:rPr>
          <w:sz w:val="28"/>
          <w:szCs w:val="28"/>
          <w:lang w:eastAsia="ru-RU"/>
        </w:rPr>
        <w:t>слуги осуществляется бесплатно.</w:t>
      </w:r>
    </w:p>
    <w:p w14:paraId="0B6BFE85" w14:textId="490FF44E" w:rsidR="001F6C8B" w:rsidRPr="001F6C8B" w:rsidRDefault="00127370" w:rsidP="00333A19">
      <w:p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27370"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</w:t>
      </w:r>
      <w:r>
        <w:rPr>
          <w:sz w:val="28"/>
          <w:szCs w:val="28"/>
          <w:lang w:eastAsia="ru-RU"/>
        </w:rPr>
        <w:t>Едином портале</w:t>
      </w:r>
      <w:r w:rsidRPr="00127370">
        <w:rPr>
          <w:sz w:val="28"/>
          <w:szCs w:val="28"/>
          <w:lang w:eastAsia="ru-RU"/>
        </w:rPr>
        <w:t xml:space="preserve">, а также в </w:t>
      </w:r>
      <w:r w:rsidR="001F6C8B">
        <w:rPr>
          <w:sz w:val="28"/>
          <w:szCs w:val="28"/>
        </w:rPr>
        <w:t>Управлении</w:t>
      </w:r>
      <w:r w:rsidRPr="00127370">
        <w:rPr>
          <w:sz w:val="28"/>
          <w:szCs w:val="28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>
        <w:rPr>
          <w:sz w:val="28"/>
          <w:szCs w:val="28"/>
          <w:lang w:eastAsia="ru-RU"/>
        </w:rPr>
        <w:t>.</w:t>
      </w:r>
    </w:p>
    <w:p w14:paraId="16CDF1FC" w14:textId="77777777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3CCB9EEB" w14:textId="125BC5A9" w:rsidR="00E627A6" w:rsidRDefault="00763419" w:rsidP="00333A19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763419">
        <w:rPr>
          <w:noProof/>
          <w:sz w:val="28"/>
          <w:szCs w:val="28"/>
        </w:rPr>
        <w:t>Выдача разрешения на право организации розничного рынка</w:t>
      </w:r>
      <w:r w:rsidR="00C955F6" w:rsidRPr="000269F0">
        <w:rPr>
          <w:noProof/>
          <w:sz w:val="28"/>
          <w:szCs w:val="28"/>
        </w:rPr>
        <w:t>.</w:t>
      </w:r>
    </w:p>
    <w:p w14:paraId="5074B85A" w14:textId="77777777" w:rsidR="000D1B7B" w:rsidRDefault="000D1B7B" w:rsidP="00333A19">
      <w:pPr>
        <w:spacing w:before="240" w:line="360" w:lineRule="auto"/>
        <w:ind w:left="709"/>
        <w:contextualSpacing/>
        <w:jc w:val="both"/>
        <w:rPr>
          <w:sz w:val="28"/>
          <w:szCs w:val="28"/>
          <w:lang w:eastAsia="ru-RU"/>
        </w:rPr>
      </w:pPr>
      <w:r w:rsidRPr="00A563B2"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 w:rsidRPr="00A563B2">
        <w:rPr>
          <w:sz w:val="28"/>
          <w:szCs w:val="28"/>
          <w:lang w:eastAsia="ru-RU"/>
        </w:rPr>
        <w:t>подуслуги</w:t>
      </w:r>
      <w:proofErr w:type="spellEnd"/>
      <w:r w:rsidRPr="00A563B2">
        <w:rPr>
          <w:sz w:val="28"/>
          <w:szCs w:val="28"/>
          <w:lang w:eastAsia="ru-RU"/>
        </w:rPr>
        <w:t>:</w:t>
      </w:r>
    </w:p>
    <w:p w14:paraId="28D130B6" w14:textId="77777777" w:rsidR="000D1B7B" w:rsidRPr="000D1B7B" w:rsidRDefault="000D1B7B" w:rsidP="00333A19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выдача разрешения на право организации розничного рынка;</w:t>
      </w:r>
    </w:p>
    <w:p w14:paraId="7C466BB0" w14:textId="77777777" w:rsidR="000D1B7B" w:rsidRPr="000D1B7B" w:rsidRDefault="000D1B7B" w:rsidP="00333A19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продление разрешения на право организации розничного рынка;</w:t>
      </w:r>
    </w:p>
    <w:p w14:paraId="463DEB32" w14:textId="2F2A44F2" w:rsidR="000D1B7B" w:rsidRPr="000D1B7B" w:rsidRDefault="000D1B7B" w:rsidP="00333A19">
      <w:pPr>
        <w:pStyle w:val="ab"/>
        <w:numPr>
          <w:ilvl w:val="0"/>
          <w:numId w:val="5"/>
        </w:numPr>
        <w:spacing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переоформление разрешения на право организации розничного рынка.</w:t>
      </w:r>
    </w:p>
    <w:p w14:paraId="6A9C80CC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10613BD" w14:textId="00FE4551" w:rsidR="007B4D5B" w:rsidRPr="000269F0" w:rsidRDefault="00A563B2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</w:t>
      </w:r>
      <w:r w:rsidRPr="00557A3E">
        <w:rPr>
          <w:sz w:val="28"/>
          <w:szCs w:val="28"/>
        </w:rPr>
        <w:t xml:space="preserve">слуга </w:t>
      </w:r>
      <w:r w:rsidRPr="00A563B2">
        <w:rPr>
          <w:sz w:val="28"/>
          <w:szCs w:val="28"/>
        </w:rPr>
        <w:t xml:space="preserve">предоставляется </w:t>
      </w:r>
      <w:r w:rsidR="001F6C8B">
        <w:rPr>
          <w:sz w:val="28"/>
          <w:szCs w:val="28"/>
        </w:rPr>
        <w:t>Управлением</w:t>
      </w:r>
      <w:r w:rsidRPr="00557A3E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>.</w:t>
      </w:r>
    </w:p>
    <w:p w14:paraId="34F2849E" w14:textId="77777777" w:rsidR="00F7576F" w:rsidRPr="00BB7469" w:rsidRDefault="007B4D5B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707CF9">
        <w:rPr>
          <w:sz w:val="28"/>
          <w:szCs w:val="28"/>
        </w:rPr>
        <w:t xml:space="preserve">Возможность получения Услуги в многофункциональном центре </w:t>
      </w:r>
      <w:r w:rsidRPr="00BB7469">
        <w:rPr>
          <w:sz w:val="28"/>
          <w:szCs w:val="28"/>
        </w:rPr>
        <w:t>предоставления государственных и муниципальных услуг не предусмотрена.</w:t>
      </w:r>
    </w:p>
    <w:p w14:paraId="0C51AD92" w14:textId="692BEFFB" w:rsidR="00F7576F" w:rsidRPr="00BB7469" w:rsidRDefault="000D1B7B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BB7469">
        <w:rPr>
          <w:sz w:val="28"/>
          <w:szCs w:val="28"/>
          <w:lang w:eastAsia="ru-RU"/>
        </w:rPr>
        <w:t xml:space="preserve">При оказании Услуги </w:t>
      </w:r>
      <w:r w:rsidR="001F6C8B" w:rsidRPr="00BB7469">
        <w:rPr>
          <w:sz w:val="28"/>
          <w:szCs w:val="28"/>
        </w:rPr>
        <w:t xml:space="preserve">Управление администрации Находкинского </w:t>
      </w:r>
      <w:proofErr w:type="spellStart"/>
      <w:r w:rsidR="001F6C8B" w:rsidRPr="00BB7469">
        <w:rPr>
          <w:sz w:val="28"/>
          <w:szCs w:val="28"/>
        </w:rPr>
        <w:t>городсккого</w:t>
      </w:r>
      <w:proofErr w:type="spellEnd"/>
      <w:r w:rsidR="001F6C8B" w:rsidRPr="00BB7469">
        <w:rPr>
          <w:sz w:val="28"/>
          <w:szCs w:val="28"/>
        </w:rPr>
        <w:t xml:space="preserve"> округа</w:t>
      </w:r>
      <w:r w:rsidRPr="00BB7469">
        <w:rPr>
          <w:sz w:val="28"/>
          <w:szCs w:val="28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F6C8B" w:rsidRPr="00BB7469">
        <w:rPr>
          <w:sz w:val="28"/>
          <w:szCs w:val="28"/>
          <w:lang w:eastAsia="ru-RU"/>
        </w:rPr>
        <w:t>.</w:t>
      </w:r>
    </w:p>
    <w:p w14:paraId="0835D768" w14:textId="12B030ED" w:rsidR="000D1B7B" w:rsidRPr="00F7576F" w:rsidRDefault="000D1B7B" w:rsidP="00333A19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7576F"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1807D99D" w14:textId="77777777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28CBDFA0" w14:textId="548436BF" w:rsidR="00AF636F" w:rsidRDefault="00AF636F" w:rsidP="007278C6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F636F">
        <w:rPr>
          <w:sz w:val="28"/>
          <w:szCs w:val="28"/>
          <w:lang w:eastAsia="ru-RU"/>
        </w:rPr>
        <w:t xml:space="preserve">Результатами предоставления </w:t>
      </w:r>
      <w:r w:rsidR="000D1B7B">
        <w:rPr>
          <w:sz w:val="28"/>
          <w:szCs w:val="28"/>
          <w:lang w:eastAsia="ru-RU"/>
        </w:rPr>
        <w:t>У</w:t>
      </w:r>
      <w:r w:rsidRPr="00AF636F">
        <w:rPr>
          <w:sz w:val="28"/>
          <w:szCs w:val="28"/>
          <w:lang w:eastAsia="ru-RU"/>
        </w:rPr>
        <w:t>слуги являются:</w:t>
      </w:r>
    </w:p>
    <w:p w14:paraId="22303A52" w14:textId="526BE668" w:rsidR="00AF636F" w:rsidRPr="000D1B7B" w:rsidRDefault="00AF636F" w:rsidP="007278C6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выдача разрешения на право организации розничного рынка;</w:t>
      </w:r>
    </w:p>
    <w:p w14:paraId="1AC6E4CD" w14:textId="50D5394D" w:rsidR="00AF636F" w:rsidRPr="000D1B7B" w:rsidRDefault="00AF636F" w:rsidP="007278C6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отказ в выдаче</w:t>
      </w:r>
      <w:r w:rsidR="000D1B7B" w:rsidRPr="000D1B7B">
        <w:rPr>
          <w:sz w:val="28"/>
          <w:szCs w:val="28"/>
          <w:lang w:eastAsia="ru-RU"/>
        </w:rPr>
        <w:t xml:space="preserve"> </w:t>
      </w:r>
      <w:r w:rsidRPr="000D1B7B">
        <w:rPr>
          <w:sz w:val="28"/>
          <w:szCs w:val="28"/>
          <w:lang w:eastAsia="ru-RU"/>
        </w:rPr>
        <w:t>разрешения на право организации розничного рынка;</w:t>
      </w:r>
    </w:p>
    <w:p w14:paraId="1B13D24B" w14:textId="50CBD11F" w:rsidR="00AF636F" w:rsidRPr="000D1B7B" w:rsidRDefault="00AF636F" w:rsidP="007278C6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продление разрешения на право организации розничного рынка;</w:t>
      </w:r>
    </w:p>
    <w:p w14:paraId="02721325" w14:textId="232A46DA" w:rsidR="00AF636F" w:rsidRPr="000D1B7B" w:rsidRDefault="00AF636F" w:rsidP="007278C6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отказ в продлении разрешения на право организации розничного рынка;</w:t>
      </w:r>
    </w:p>
    <w:p w14:paraId="10FFA15B" w14:textId="77E22CB3" w:rsidR="00AF636F" w:rsidRPr="000D1B7B" w:rsidRDefault="00AF636F" w:rsidP="007278C6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переоформление разрешения на право организации розничного рынка;</w:t>
      </w:r>
    </w:p>
    <w:p w14:paraId="257A64B4" w14:textId="51E9355E" w:rsidR="000D1B7B" w:rsidRPr="000D1B7B" w:rsidRDefault="00AF636F" w:rsidP="007278C6">
      <w:pPr>
        <w:pStyle w:val="ab"/>
        <w:numPr>
          <w:ilvl w:val="0"/>
          <w:numId w:val="4"/>
        </w:numPr>
        <w:spacing w:line="360" w:lineRule="auto"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отказ в переоформлении разрешения на право организации розничного рынка</w:t>
      </w:r>
      <w:r w:rsidR="00266331">
        <w:rPr>
          <w:sz w:val="28"/>
          <w:szCs w:val="28"/>
          <w:lang w:eastAsia="ru-RU"/>
        </w:rPr>
        <w:t>.</w:t>
      </w:r>
      <w:r w:rsidR="005D3883" w:rsidRPr="000D1B7B">
        <w:rPr>
          <w:sz w:val="28"/>
          <w:szCs w:val="28"/>
          <w:lang w:eastAsia="ru-RU"/>
        </w:rPr>
        <w:t xml:space="preserve"> </w:t>
      </w:r>
    </w:p>
    <w:p w14:paraId="32DD54DB" w14:textId="3725C0AC" w:rsidR="000D1B7B" w:rsidRDefault="000D1B7B" w:rsidP="007278C6">
      <w:p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D1B7B">
        <w:rPr>
          <w:sz w:val="28"/>
          <w:szCs w:val="28"/>
          <w:lang w:eastAsia="ru-RU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</w:t>
      </w:r>
      <w:r w:rsidR="005F4F00">
        <w:rPr>
          <w:sz w:val="28"/>
          <w:szCs w:val="28"/>
          <w:lang w:eastAsia="ru-RU"/>
        </w:rPr>
        <w:t xml:space="preserve">) или отказ в выдаче </w:t>
      </w:r>
      <w:r w:rsidR="005F4F00" w:rsidRPr="000D1B7B">
        <w:rPr>
          <w:sz w:val="28"/>
          <w:szCs w:val="28"/>
          <w:lang w:eastAsia="ru-RU"/>
        </w:rPr>
        <w:t>разрешени</w:t>
      </w:r>
      <w:r w:rsidR="005F4F00">
        <w:rPr>
          <w:sz w:val="28"/>
          <w:szCs w:val="28"/>
          <w:lang w:eastAsia="ru-RU"/>
        </w:rPr>
        <w:t>я</w:t>
      </w:r>
      <w:r w:rsidR="005F4F00" w:rsidRPr="000D1B7B">
        <w:rPr>
          <w:sz w:val="28"/>
          <w:szCs w:val="28"/>
          <w:lang w:eastAsia="ru-RU"/>
        </w:rPr>
        <w:t xml:space="preserve"> на право организации розничного рынка (переоформлении, продлении срока действия</w:t>
      </w:r>
      <w:r w:rsidR="005F4F00">
        <w:rPr>
          <w:sz w:val="28"/>
          <w:szCs w:val="28"/>
          <w:lang w:eastAsia="ru-RU"/>
        </w:rPr>
        <w:t>).</w:t>
      </w:r>
    </w:p>
    <w:p w14:paraId="15DC8549" w14:textId="12FC9097" w:rsidR="00145406" w:rsidRPr="00145406" w:rsidRDefault="00145406" w:rsidP="007278C6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 xml:space="preserve">Результаты предоставления Услуги </w:t>
      </w:r>
      <w:r w:rsidRPr="00145406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Pr="00145406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>
        <w:rPr>
          <w:sz w:val="28"/>
          <w:szCs w:val="28"/>
        </w:rPr>
        <w:t xml:space="preserve">на Едином портале, </w:t>
      </w:r>
      <w:r w:rsidRPr="00145406">
        <w:rPr>
          <w:sz w:val="28"/>
          <w:szCs w:val="28"/>
        </w:rPr>
        <w:t>выдается заявителю на бумажном носителе при личном обращении в уполномоченный орган, либо направляется заявителю посредством почтового отправления</w:t>
      </w:r>
      <w:r>
        <w:rPr>
          <w:sz w:val="28"/>
          <w:szCs w:val="28"/>
        </w:rPr>
        <w:t xml:space="preserve"> или по электронной почте</w:t>
      </w:r>
      <w:r w:rsidRPr="00145406">
        <w:rPr>
          <w:sz w:val="28"/>
          <w:szCs w:val="28"/>
        </w:rPr>
        <w:t xml:space="preserve"> в соответствии с выбранным заявителем способом получения результата предоставления </w:t>
      </w:r>
      <w:r>
        <w:rPr>
          <w:sz w:val="28"/>
          <w:szCs w:val="28"/>
        </w:rPr>
        <w:t>У</w:t>
      </w:r>
      <w:r w:rsidRPr="00145406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</w:p>
    <w:p w14:paraId="0070533B" w14:textId="70359C07" w:rsidR="00145406" w:rsidRPr="00145406" w:rsidRDefault="00C955F6" w:rsidP="0014540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7D85B84D" w14:textId="7F4F97FE" w:rsidR="00567996" w:rsidRPr="007728C5" w:rsidRDefault="00567996" w:rsidP="007278C6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7728C5">
        <w:rPr>
          <w:sz w:val="28"/>
          <w:szCs w:val="28"/>
        </w:rPr>
        <w:t xml:space="preserve">Сроки предоставления </w:t>
      </w:r>
      <w:r w:rsidR="005F1B87" w:rsidRPr="007728C5">
        <w:rPr>
          <w:sz w:val="28"/>
          <w:szCs w:val="28"/>
        </w:rPr>
        <w:t>У</w:t>
      </w:r>
      <w:r w:rsidRPr="007728C5">
        <w:rPr>
          <w:sz w:val="28"/>
          <w:szCs w:val="28"/>
        </w:rPr>
        <w:t>слуги составляют:</w:t>
      </w:r>
    </w:p>
    <w:p w14:paraId="0DFC59F0" w14:textId="2AAB93DE" w:rsidR="00567996" w:rsidRPr="00991E55" w:rsidRDefault="00567996" w:rsidP="00BB7469">
      <w:pPr>
        <w:pStyle w:val="ConsPlusNormal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выдача или отказ в выдаче разрешения на право организации розничного рынка</w:t>
      </w:r>
      <w:r w:rsidR="005F1B87">
        <w:rPr>
          <w:rFonts w:ascii="Times New Roman" w:hAnsi="Times New Roman" w:cs="Times New Roman"/>
          <w:sz w:val="28"/>
          <w:szCs w:val="28"/>
        </w:rPr>
        <w:t xml:space="preserve"> </w:t>
      </w:r>
      <w:r w:rsidRPr="00991E55">
        <w:rPr>
          <w:rFonts w:ascii="Times New Roman" w:hAnsi="Times New Roman" w:cs="Times New Roman"/>
          <w:sz w:val="28"/>
          <w:szCs w:val="28"/>
        </w:rPr>
        <w:t xml:space="preserve">– </w:t>
      </w:r>
      <w:r w:rsidRPr="0021220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212203">
        <w:rPr>
          <w:rFonts w:ascii="Times New Roman" w:hAnsi="Times New Roman" w:cs="Times New Roman"/>
          <w:sz w:val="28"/>
          <w:szCs w:val="28"/>
        </w:rPr>
        <w:t>15 рабочих</w:t>
      </w:r>
      <w:r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выдаче разрешения на право организации розничного рынка и прилагаемых к нему документов в </w:t>
      </w:r>
      <w:r w:rsidR="005F1B87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Pr="00991E55">
        <w:rPr>
          <w:rFonts w:ascii="Times New Roman" w:hAnsi="Times New Roman" w:cs="Times New Roman"/>
          <w:sz w:val="28"/>
          <w:szCs w:val="28"/>
        </w:rPr>
        <w:t>;</w:t>
      </w:r>
    </w:p>
    <w:p w14:paraId="2512F852" w14:textId="30F8BEBB" w:rsidR="00567996" w:rsidRPr="00991E55" w:rsidRDefault="00567996" w:rsidP="00BB7469">
      <w:pPr>
        <w:pStyle w:val="ConsPlusNormal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 xml:space="preserve">продление или отказ в продлении разрешения на право организации розничного рынка – </w:t>
      </w:r>
      <w:r w:rsidRPr="00212203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212203">
        <w:rPr>
          <w:rFonts w:ascii="Times New Roman" w:hAnsi="Times New Roman" w:cs="Times New Roman"/>
          <w:sz w:val="28"/>
          <w:szCs w:val="28"/>
        </w:rPr>
        <w:t>рабочих</w:t>
      </w:r>
      <w:r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</w:t>
      </w:r>
      <w:r w:rsidRPr="00991E55">
        <w:rPr>
          <w:rFonts w:ascii="Times New Roman" w:hAnsi="Times New Roman" w:cs="Times New Roman"/>
          <w:sz w:val="28"/>
          <w:szCs w:val="28"/>
        </w:rPr>
        <w:lastRenderedPageBreak/>
        <w:t xml:space="preserve">продлении разрешения на право организации розничного рынка </w:t>
      </w:r>
      <w:r w:rsidR="005F1B87" w:rsidRPr="00991E55">
        <w:rPr>
          <w:rFonts w:ascii="Times New Roman" w:hAnsi="Times New Roman" w:cs="Times New Roman"/>
          <w:sz w:val="28"/>
          <w:szCs w:val="28"/>
        </w:rPr>
        <w:t xml:space="preserve">в </w:t>
      </w:r>
      <w:r w:rsidR="005F1B87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Pr="00991E55">
        <w:rPr>
          <w:rFonts w:ascii="Times New Roman" w:hAnsi="Times New Roman" w:cs="Times New Roman"/>
          <w:sz w:val="28"/>
          <w:szCs w:val="28"/>
        </w:rPr>
        <w:t>;</w:t>
      </w:r>
    </w:p>
    <w:p w14:paraId="0E26B1F5" w14:textId="209F0417" w:rsidR="00567996" w:rsidRPr="00DE1B5C" w:rsidRDefault="00567996" w:rsidP="00BB7469">
      <w:pPr>
        <w:pStyle w:val="ConsPlusNormal"/>
        <w:numPr>
          <w:ilvl w:val="0"/>
          <w:numId w:val="8"/>
        </w:numPr>
        <w:spacing w:line="360" w:lineRule="auto"/>
        <w:ind w:left="0" w:firstLine="349"/>
        <w:jc w:val="both"/>
        <w:rPr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 xml:space="preserve">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</w:t>
      </w:r>
      <w:r w:rsidRPr="00212203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212203">
        <w:rPr>
          <w:rFonts w:ascii="Times New Roman" w:hAnsi="Times New Roman" w:cs="Times New Roman"/>
          <w:sz w:val="28"/>
          <w:szCs w:val="28"/>
        </w:rPr>
        <w:t>рабочих</w:t>
      </w:r>
      <w:r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надлежащим образом оформленного заявления о переоформлении разрешения на право организации розничного рынка и прилагаемых к нему </w:t>
      </w:r>
      <w:r w:rsidR="005F1B87" w:rsidRPr="00991E55">
        <w:rPr>
          <w:rFonts w:ascii="Times New Roman" w:hAnsi="Times New Roman" w:cs="Times New Roman"/>
          <w:sz w:val="28"/>
          <w:szCs w:val="28"/>
        </w:rPr>
        <w:t xml:space="preserve">в </w:t>
      </w:r>
      <w:r w:rsidR="005F1B87">
        <w:rPr>
          <w:rFonts w:ascii="Times New Roman" w:eastAsia="Times New Roman" w:hAnsi="Times New Roman" w:cs="Times New Roman"/>
          <w:sz w:val="28"/>
          <w:szCs w:val="28"/>
        </w:rPr>
        <w:t>уполномоченный орган.</w:t>
      </w:r>
    </w:p>
    <w:p w14:paraId="5D07675B" w14:textId="285A73E2" w:rsidR="004A5632" w:rsidRPr="00DE1B5C" w:rsidRDefault="004A5632" w:rsidP="007278C6">
      <w:pPr>
        <w:keepNext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A3D9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7A3D95">
        <w:rPr>
          <w:sz w:val="28"/>
          <w:szCs w:val="28"/>
          <w:lang w:eastAsia="ru-RU"/>
        </w:rPr>
        <w:t>рианта и п</w:t>
      </w:r>
      <w:r w:rsidR="005C3AE8" w:rsidRPr="007A3D95">
        <w:rPr>
          <w:sz w:val="28"/>
          <w:szCs w:val="28"/>
          <w:lang w:eastAsia="ru-RU"/>
        </w:rPr>
        <w:t>риведен в их описании, содержаще</w:t>
      </w:r>
      <w:r w:rsidR="008439FD" w:rsidRPr="007A3D95">
        <w:rPr>
          <w:sz w:val="28"/>
          <w:szCs w:val="28"/>
          <w:lang w:eastAsia="ru-RU"/>
        </w:rPr>
        <w:t xml:space="preserve">мся в разделе </w:t>
      </w:r>
      <w:r w:rsidR="008439FD" w:rsidRPr="007A3D95">
        <w:rPr>
          <w:sz w:val="28"/>
          <w:szCs w:val="28"/>
          <w:lang w:val="en-US" w:eastAsia="ru-RU"/>
        </w:rPr>
        <w:t>III</w:t>
      </w:r>
      <w:r w:rsidR="007278C6">
        <w:rPr>
          <w:sz w:val="28"/>
          <w:szCs w:val="28"/>
          <w:lang w:eastAsia="ru-RU"/>
        </w:rPr>
        <w:t xml:space="preserve"> настоящего </w:t>
      </w:r>
      <w:r w:rsidR="003F5E70" w:rsidRPr="007A3D95">
        <w:rPr>
          <w:sz w:val="28"/>
          <w:szCs w:val="28"/>
          <w:lang w:eastAsia="ru-RU"/>
        </w:rPr>
        <w:t xml:space="preserve">административного </w:t>
      </w:r>
      <w:r w:rsidR="008439FD" w:rsidRPr="007A3D95">
        <w:rPr>
          <w:sz w:val="28"/>
          <w:szCs w:val="28"/>
          <w:lang w:eastAsia="ru-RU"/>
        </w:rPr>
        <w:t>регламента.</w:t>
      </w:r>
    </w:p>
    <w:p w14:paraId="0312EF1E" w14:textId="77777777" w:rsidR="007728C5" w:rsidRPr="00DE1B5C" w:rsidRDefault="007728C5" w:rsidP="007728C5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24A87318" w14:textId="2D1F16A6" w:rsidR="00572448" w:rsidRPr="00DE1B5C" w:rsidRDefault="007278C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</w:t>
      </w:r>
      <w:r w:rsidR="00C955F6" w:rsidRPr="00DE1B5C">
        <w:rPr>
          <w:b/>
          <w:bCs/>
          <w:sz w:val="28"/>
          <w:szCs w:val="28"/>
          <w:lang w:eastAsia="ru-RU"/>
        </w:rPr>
        <w:t xml:space="preserve">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576EE843" w14:textId="57438C13" w:rsidR="008A20EF" w:rsidRPr="00046AF8" w:rsidRDefault="007278C6" w:rsidP="007278C6">
      <w:pPr>
        <w:pStyle w:val="ab"/>
        <w:widowControl w:val="0"/>
        <w:numPr>
          <w:ilvl w:val="0"/>
          <w:numId w:val="3"/>
        </w:numPr>
        <w:spacing w:after="160"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BD4660" w:rsidRPr="00046AF8">
        <w:rPr>
          <w:rFonts w:eastAsiaTheme="minorHAnsi"/>
          <w:sz w:val="28"/>
          <w:szCs w:val="28"/>
        </w:rPr>
        <w:t>еречень документов, необходимых для предоставления Услуги, подлежащих представлению заявителем самостоятельно</w:t>
      </w:r>
      <w:r w:rsidR="008A20EF" w:rsidRPr="00046AF8">
        <w:rPr>
          <w:rFonts w:eastAsiaTheme="minorHAnsi"/>
          <w:sz w:val="28"/>
          <w:szCs w:val="28"/>
        </w:rPr>
        <w:t>:</w:t>
      </w:r>
    </w:p>
    <w:p w14:paraId="54D1449B" w14:textId="0F6CAFA4" w:rsidR="008A20EF" w:rsidRPr="00046AF8" w:rsidRDefault="008A20EF" w:rsidP="007278C6">
      <w:pPr>
        <w:widowControl w:val="0"/>
        <w:numPr>
          <w:ilvl w:val="0"/>
          <w:numId w:val="9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</w:rPr>
      </w:pPr>
      <w:r w:rsidRPr="00046AF8">
        <w:rPr>
          <w:rFonts w:eastAsiaTheme="minorHAnsi"/>
          <w:sz w:val="28"/>
          <w:szCs w:val="28"/>
        </w:rPr>
        <w:t>заявление о выдаче разрешения на право организации розничного рынка (переоформлении, продлении срока действия).</w:t>
      </w:r>
    </w:p>
    <w:p w14:paraId="7B41C838" w14:textId="0995365E" w:rsidR="008A20EF" w:rsidRPr="008A20EF" w:rsidRDefault="008A20EF" w:rsidP="007278C6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8A20EF"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</w:t>
      </w:r>
      <w:r w:rsidR="00BD4660">
        <w:rPr>
          <w:rFonts w:eastAsiaTheme="minorHAnsi"/>
          <w:sz w:val="28"/>
          <w:szCs w:val="28"/>
        </w:rPr>
        <w:t xml:space="preserve"> </w:t>
      </w:r>
      <w:r w:rsidRPr="008A20EF">
        <w:rPr>
          <w:rFonts w:eastAsiaTheme="minorHAnsi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D4660">
        <w:rPr>
          <w:rFonts w:eastAsiaTheme="minorHAnsi"/>
          <w:sz w:val="28"/>
          <w:szCs w:val="28"/>
        </w:rPr>
        <w:t>«</w:t>
      </w:r>
      <w:r w:rsidRPr="008A20EF">
        <w:rPr>
          <w:rFonts w:eastAsiaTheme="minorHAnsi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D4660">
        <w:rPr>
          <w:rFonts w:eastAsiaTheme="minorHAnsi"/>
          <w:sz w:val="28"/>
          <w:szCs w:val="28"/>
        </w:rPr>
        <w:t>»</w:t>
      </w:r>
      <w:r w:rsidRPr="008A20EF">
        <w:rPr>
          <w:rFonts w:eastAsiaTheme="minorHAnsi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</w:t>
      </w:r>
      <w:r w:rsidRPr="008A20EF">
        <w:rPr>
          <w:rFonts w:eastAsiaTheme="minorHAnsi"/>
          <w:sz w:val="28"/>
          <w:szCs w:val="28"/>
        </w:rPr>
        <w:lastRenderedPageBreak/>
        <w:t xml:space="preserve">интерактивную форму на Едином портале; </w:t>
      </w:r>
    </w:p>
    <w:p w14:paraId="2DDF2AAD" w14:textId="0B73957D" w:rsidR="008A20EF" w:rsidRPr="008A20EF" w:rsidRDefault="008A20EF" w:rsidP="007278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8"/>
          <w:szCs w:val="28"/>
        </w:rPr>
      </w:pPr>
      <w:r w:rsidRPr="008A20EF">
        <w:rPr>
          <w:rFonts w:eastAsiaTheme="minorHAns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</w:p>
    <w:p w14:paraId="30B8E178" w14:textId="6A160919" w:rsidR="007B382B" w:rsidRPr="00572791" w:rsidRDefault="007B382B" w:rsidP="007278C6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572791">
        <w:rPr>
          <w:noProof/>
          <w:sz w:val="28"/>
          <w:szCs w:val="28"/>
        </w:rPr>
        <w:t>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документы, одним из следующих способов:</w:t>
      </w:r>
    </w:p>
    <w:p w14:paraId="3FAE8D31" w14:textId="4AE8E69D" w:rsidR="007B382B" w:rsidRDefault="007B382B" w:rsidP="007278C6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 xml:space="preserve">в электронной форме посредством Единого портала. </w:t>
      </w:r>
    </w:p>
    <w:p w14:paraId="0003FCFB" w14:textId="3332246B" w:rsidR="007B382B" w:rsidRDefault="007B382B" w:rsidP="007278C6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D0D1E">
        <w:rPr>
          <w:sz w:val="28"/>
          <w:szCs w:val="28"/>
        </w:rPr>
        <w:t>а бумажном носителе посредством личного обращения в уполномоченный орган;</w:t>
      </w:r>
    </w:p>
    <w:p w14:paraId="340CDE02" w14:textId="77777777" w:rsidR="007B382B" w:rsidRPr="006D0D1E" w:rsidRDefault="007B382B" w:rsidP="007278C6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62E1126B" w14:textId="7E91CC5B" w:rsidR="007B382B" w:rsidRPr="0040743D" w:rsidRDefault="007B382B" w:rsidP="007278C6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40743D">
        <w:rPr>
          <w:noProof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F8C8EBA" w14:textId="77777777" w:rsidR="007B382B" w:rsidRDefault="007B382B" w:rsidP="007278C6">
      <w:pPr>
        <w:pStyle w:val="ab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F568B">
        <w:rPr>
          <w:sz w:val="28"/>
          <w:szCs w:val="28"/>
        </w:rPr>
        <w:t>ведения из Единого государств</w:t>
      </w:r>
      <w:r>
        <w:rPr>
          <w:sz w:val="28"/>
          <w:szCs w:val="28"/>
        </w:rPr>
        <w:t>енного реестра юридических лиц;</w:t>
      </w:r>
    </w:p>
    <w:p w14:paraId="7E4C5912" w14:textId="278F2514" w:rsidR="007B382B" w:rsidRPr="00123D7C" w:rsidRDefault="007B382B" w:rsidP="007278C6">
      <w:pPr>
        <w:pStyle w:val="ab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</w:t>
      </w:r>
      <w:r w:rsidR="00123D7C" w:rsidRPr="00123D7C">
        <w:rPr>
          <w:sz w:val="28"/>
          <w:szCs w:val="28"/>
        </w:rPr>
        <w:t>;</w:t>
      </w:r>
    </w:p>
    <w:p w14:paraId="52524836" w14:textId="21B4F002" w:rsidR="00123D7C" w:rsidRDefault="00123D7C" w:rsidP="007278C6">
      <w:pPr>
        <w:pStyle w:val="ab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учредительные документы юридического лица</w:t>
      </w:r>
      <w:r>
        <w:rPr>
          <w:sz w:val="28"/>
          <w:szCs w:val="28"/>
          <w:lang w:val="en-US"/>
        </w:rPr>
        <w:t>;</w:t>
      </w:r>
    </w:p>
    <w:p w14:paraId="18CC2194" w14:textId="7BABCE6D" w:rsidR="00123D7C" w:rsidRDefault="00123D7C" w:rsidP="007278C6">
      <w:pPr>
        <w:pStyle w:val="ab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договор аренды земельного участка.</w:t>
      </w:r>
    </w:p>
    <w:p w14:paraId="54E9FCE0" w14:textId="18A7CA6F" w:rsidR="007728C5" w:rsidRDefault="004A4567" w:rsidP="007278C6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4A4567">
        <w:rPr>
          <w:sz w:val="28"/>
          <w:szCs w:val="28"/>
          <w:lang w:eastAsia="ru-RU"/>
        </w:rPr>
        <w:t xml:space="preserve">Не предоставление вышеуказанных документов не является причиной для отказа в предоставлении </w:t>
      </w:r>
      <w:r w:rsidR="004149B6">
        <w:rPr>
          <w:sz w:val="28"/>
          <w:szCs w:val="28"/>
          <w:lang w:eastAsia="ru-RU"/>
        </w:rPr>
        <w:t>У</w:t>
      </w:r>
      <w:r w:rsidRPr="004A4567">
        <w:rPr>
          <w:sz w:val="28"/>
          <w:szCs w:val="28"/>
          <w:lang w:eastAsia="ru-RU"/>
        </w:rPr>
        <w:t>слуги.</w:t>
      </w:r>
    </w:p>
    <w:p w14:paraId="0FD866D0" w14:textId="4F8D8E20" w:rsidR="004149B6" w:rsidRPr="00444596" w:rsidRDefault="004149B6" w:rsidP="007278C6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444596">
        <w:rPr>
          <w:noProof/>
          <w:sz w:val="28"/>
          <w:szCs w:val="28"/>
        </w:rPr>
        <w:t xml:space="preserve">При предоставлении </w:t>
      </w:r>
      <w:r w:rsidR="00A02804">
        <w:rPr>
          <w:noProof/>
          <w:sz w:val="28"/>
          <w:szCs w:val="28"/>
        </w:rPr>
        <w:t>У</w:t>
      </w:r>
      <w:r w:rsidRPr="00444596">
        <w:rPr>
          <w:noProof/>
          <w:sz w:val="28"/>
          <w:szCs w:val="28"/>
        </w:rPr>
        <w:t>слуги запрещается требовать от заявителя:</w:t>
      </w:r>
    </w:p>
    <w:p w14:paraId="7BECFE58" w14:textId="185C2B19" w:rsidR="004149B6" w:rsidRPr="00991E55" w:rsidRDefault="004149B6" w:rsidP="00727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– пред</w:t>
      </w:r>
      <w:r w:rsidR="00CE186C">
        <w:rPr>
          <w:rFonts w:ascii="Times New Roman" w:hAnsi="Times New Roman" w:cs="Times New Roman"/>
          <w:sz w:val="28"/>
          <w:szCs w:val="28"/>
        </w:rPr>
        <w:t>о</w:t>
      </w:r>
      <w:r w:rsidRPr="00991E55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DE677EE" w14:textId="091B2A3B" w:rsidR="004149B6" w:rsidRPr="00991E55" w:rsidRDefault="004149B6" w:rsidP="007278C6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– </w:t>
      </w:r>
      <w:r w:rsidRPr="00991E55">
        <w:rPr>
          <w:rFonts w:ascii="Times New Roman" w:eastAsia="Calibri" w:hAnsi="Times New Roman" w:cs="Times New Roman"/>
          <w:sz w:val="28"/>
          <w:szCs w:val="28"/>
        </w:rPr>
        <w:t>пред</w:t>
      </w:r>
      <w:r w:rsidR="00CE186C">
        <w:rPr>
          <w:rFonts w:ascii="Times New Roman" w:eastAsia="Calibri" w:hAnsi="Times New Roman" w:cs="Times New Roman"/>
          <w:sz w:val="28"/>
          <w:szCs w:val="28"/>
        </w:rPr>
        <w:t>о</w:t>
      </w:r>
      <w:r w:rsidRPr="00991E55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</w:t>
      </w:r>
      <w:r w:rsidRPr="00991E55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18F495F9" w14:textId="5E2FFD21" w:rsidR="00FD5775" w:rsidRPr="00CC36FD" w:rsidRDefault="004149B6" w:rsidP="00727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14:paraId="4DD5D24F" w14:textId="481C7031" w:rsidR="00D20E4D" w:rsidRPr="00DE1B5C" w:rsidRDefault="007278C6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</w:t>
      </w:r>
      <w:r w:rsidR="00D20E4D" w:rsidRPr="00DE1B5C">
        <w:rPr>
          <w:b/>
          <w:bCs/>
          <w:sz w:val="28"/>
          <w:szCs w:val="28"/>
          <w:lang w:eastAsia="ru-RU"/>
        </w:rPr>
        <w:t>еречень</w:t>
      </w:r>
      <w:r w:rsidR="00D20E4D" w:rsidRPr="000269F0">
        <w:rPr>
          <w:b/>
          <w:bCs/>
          <w:sz w:val="28"/>
          <w:szCs w:val="28"/>
          <w:lang w:eastAsia="ru-RU"/>
        </w:rPr>
        <w:t xml:space="preserve"> </w:t>
      </w:r>
      <w:r w:rsidR="00D20E4D" w:rsidRPr="00DE1B5C">
        <w:rPr>
          <w:b/>
          <w:bCs/>
          <w:sz w:val="28"/>
          <w:szCs w:val="28"/>
          <w:lang w:eastAsia="ru-RU"/>
        </w:rPr>
        <w:t>оснований</w:t>
      </w:r>
      <w:r w:rsidR="00D20E4D" w:rsidRPr="000269F0">
        <w:rPr>
          <w:b/>
          <w:bCs/>
          <w:sz w:val="28"/>
          <w:szCs w:val="28"/>
          <w:lang w:eastAsia="ru-RU"/>
        </w:rPr>
        <w:t xml:space="preserve"> </w:t>
      </w:r>
      <w:r w:rsidR="00D20E4D" w:rsidRPr="00DE1B5C">
        <w:rPr>
          <w:b/>
          <w:bCs/>
          <w:sz w:val="28"/>
          <w:szCs w:val="28"/>
          <w:lang w:eastAsia="ru-RU"/>
        </w:rPr>
        <w:t>для</w:t>
      </w:r>
      <w:r w:rsidR="00D20E4D" w:rsidRPr="000269F0">
        <w:rPr>
          <w:b/>
          <w:bCs/>
          <w:sz w:val="28"/>
          <w:szCs w:val="28"/>
          <w:lang w:eastAsia="ru-RU"/>
        </w:rPr>
        <w:t xml:space="preserve"> </w:t>
      </w:r>
      <w:r w:rsidR="00D20E4D" w:rsidRPr="00DE1B5C">
        <w:rPr>
          <w:b/>
          <w:bCs/>
          <w:sz w:val="28"/>
          <w:szCs w:val="28"/>
          <w:lang w:eastAsia="ru-RU"/>
        </w:rPr>
        <w:t>отказа</w:t>
      </w:r>
      <w:r w:rsidR="00D20E4D" w:rsidRPr="000269F0">
        <w:rPr>
          <w:b/>
          <w:bCs/>
          <w:sz w:val="28"/>
          <w:szCs w:val="28"/>
          <w:lang w:eastAsia="ru-RU"/>
        </w:rPr>
        <w:br/>
      </w:r>
      <w:r w:rsidR="00D20E4D" w:rsidRPr="00DE1B5C">
        <w:rPr>
          <w:b/>
          <w:bCs/>
          <w:sz w:val="28"/>
          <w:szCs w:val="28"/>
          <w:lang w:eastAsia="ru-RU"/>
        </w:rPr>
        <w:t>в</w:t>
      </w:r>
      <w:r w:rsidR="00D20E4D" w:rsidRPr="000269F0">
        <w:rPr>
          <w:b/>
          <w:bCs/>
          <w:sz w:val="28"/>
          <w:szCs w:val="28"/>
          <w:lang w:eastAsia="ru-RU"/>
        </w:rPr>
        <w:t xml:space="preserve"> </w:t>
      </w:r>
      <w:r w:rsidR="00D20E4D" w:rsidRPr="00DE1B5C">
        <w:rPr>
          <w:b/>
          <w:bCs/>
          <w:sz w:val="28"/>
          <w:szCs w:val="28"/>
          <w:lang w:eastAsia="ru-RU"/>
        </w:rPr>
        <w:t>приеме</w:t>
      </w:r>
      <w:r w:rsidR="00D20E4D" w:rsidRPr="000269F0">
        <w:rPr>
          <w:b/>
          <w:bCs/>
          <w:sz w:val="28"/>
          <w:szCs w:val="28"/>
          <w:lang w:eastAsia="ru-RU"/>
        </w:rPr>
        <w:t xml:space="preserve"> </w:t>
      </w:r>
      <w:r w:rsidR="00D20E4D" w:rsidRPr="00DE1B5C">
        <w:rPr>
          <w:b/>
          <w:bCs/>
          <w:sz w:val="28"/>
          <w:szCs w:val="28"/>
          <w:lang w:eastAsia="ru-RU"/>
        </w:rPr>
        <w:t>заявления</w:t>
      </w:r>
    </w:p>
    <w:p w14:paraId="468F88FB" w14:textId="1FFE48A5" w:rsidR="00AE0258" w:rsidRPr="00AE0258" w:rsidRDefault="007278C6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0258" w:rsidRPr="00AE0258">
        <w:rPr>
          <w:sz w:val="28"/>
          <w:szCs w:val="28"/>
        </w:rPr>
        <w:t xml:space="preserve">еречень оснований для отказа в приеме документов, в том числе представленных в электронной форме: </w:t>
      </w:r>
    </w:p>
    <w:p w14:paraId="0B86D549" w14:textId="49633A2C" w:rsidR="00AE0258" w:rsidRPr="00AE0258" w:rsidRDefault="00AE025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а) заявление представлено в уполномоченный орган местного самоуправления,</w:t>
      </w:r>
      <w:r w:rsidRPr="00F7576F">
        <w:rPr>
          <w:sz w:val="28"/>
          <w:szCs w:val="28"/>
        </w:rPr>
        <w:t xml:space="preserve"> </w:t>
      </w:r>
      <w:r w:rsidRPr="00AE0258">
        <w:rPr>
          <w:sz w:val="28"/>
          <w:szCs w:val="28"/>
        </w:rPr>
        <w:t>в полномочия которого не входит предоставление услуги;</w:t>
      </w:r>
    </w:p>
    <w:p w14:paraId="4EB10BAA" w14:textId="0D3943E6" w:rsidR="00AE0258" w:rsidRPr="00AE0258" w:rsidRDefault="00AE025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б) представленные документы утратили силу на день обращения за получением услуги (документ, удостоверяющий личность; документ, </w:t>
      </w:r>
      <w:r w:rsidRPr="00AE0258">
        <w:rPr>
          <w:sz w:val="28"/>
          <w:szCs w:val="28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14:paraId="791950CC" w14:textId="77777777" w:rsidR="00AE0258" w:rsidRPr="00AE0258" w:rsidRDefault="00AE025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14:paraId="5B3D8C5B" w14:textId="77777777" w:rsidR="00AE0258" w:rsidRPr="00AE0258" w:rsidRDefault="00AE025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3E6EC6" w14:textId="4F945492" w:rsidR="00AE0258" w:rsidRDefault="00AE025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д) выявлено несоблюдение установленных статьей 11 Федерального закона </w:t>
      </w:r>
      <w:r w:rsidR="007278C6">
        <w:rPr>
          <w:sz w:val="28"/>
          <w:szCs w:val="28"/>
        </w:rPr>
        <w:t xml:space="preserve">  </w:t>
      </w:r>
      <w:r w:rsidRPr="00AE0258">
        <w:rPr>
          <w:sz w:val="28"/>
          <w:szCs w:val="28"/>
        </w:rPr>
        <w:t>№ 63-ФЗ условий признания квалифицированной электронной подписи действительной в документах, пре</w:t>
      </w:r>
      <w:r w:rsidR="00384C39">
        <w:rPr>
          <w:sz w:val="28"/>
          <w:szCs w:val="28"/>
        </w:rPr>
        <w:t>дставленных в электронной форме;</w:t>
      </w:r>
    </w:p>
    <w:p w14:paraId="087D3F68" w14:textId="6CECDB35" w:rsidR="00384C39" w:rsidRDefault="00384C39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наличие правоустанавливающих документов на земельный участок.</w:t>
      </w:r>
    </w:p>
    <w:p w14:paraId="628A2733" w14:textId="10D57949" w:rsidR="00BA1A3F" w:rsidRPr="00BA1A3F" w:rsidRDefault="00BA1A3F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A1A3F">
        <w:rPr>
          <w:sz w:val="28"/>
          <w:szCs w:val="28"/>
        </w:rPr>
        <w:t xml:space="preserve">Заявление, поданное в форме электронного документа с использованием </w:t>
      </w:r>
      <w:r>
        <w:rPr>
          <w:sz w:val="28"/>
          <w:szCs w:val="28"/>
        </w:rPr>
        <w:t>Единого портала</w:t>
      </w:r>
      <w:r w:rsidRPr="00BA1A3F">
        <w:rPr>
          <w:sz w:val="28"/>
          <w:szCs w:val="28"/>
        </w:rPr>
        <w:t>, к рассмотрению не принимаетс</w:t>
      </w:r>
      <w:r w:rsidR="00865E67">
        <w:rPr>
          <w:sz w:val="28"/>
          <w:szCs w:val="28"/>
        </w:rPr>
        <w:t>я в случае</w:t>
      </w:r>
      <w:r w:rsidRPr="00BA1A3F">
        <w:rPr>
          <w:sz w:val="28"/>
          <w:szCs w:val="28"/>
        </w:rPr>
        <w:t>:</w:t>
      </w:r>
    </w:p>
    <w:p w14:paraId="690EBD72" w14:textId="274414CD" w:rsidR="00BA1A3F" w:rsidRPr="00334555" w:rsidRDefault="00BA1A3F" w:rsidP="00510200">
      <w:pPr>
        <w:pStyle w:val="ab"/>
        <w:numPr>
          <w:ilvl w:val="0"/>
          <w:numId w:val="12"/>
        </w:numPr>
        <w:tabs>
          <w:tab w:val="num" w:pos="1276"/>
        </w:tabs>
        <w:spacing w:after="160" w:line="360" w:lineRule="auto"/>
        <w:ind w:left="0" w:firstLine="360"/>
        <w:jc w:val="both"/>
        <w:rPr>
          <w:sz w:val="28"/>
          <w:szCs w:val="28"/>
        </w:rPr>
      </w:pPr>
      <w:r w:rsidRPr="00334555">
        <w:rPr>
          <w:sz w:val="28"/>
          <w:szCs w:val="28"/>
        </w:rPr>
        <w:t>некорректно</w:t>
      </w:r>
      <w:r w:rsidR="00865E67" w:rsidRPr="00334555">
        <w:rPr>
          <w:sz w:val="28"/>
          <w:szCs w:val="28"/>
        </w:rPr>
        <w:t>го</w:t>
      </w:r>
      <w:r w:rsidRPr="00334555">
        <w:rPr>
          <w:sz w:val="28"/>
          <w:szCs w:val="28"/>
        </w:rPr>
        <w:t xml:space="preserve"> заполнени</w:t>
      </w:r>
      <w:r w:rsidR="00865E67" w:rsidRPr="00334555">
        <w:rPr>
          <w:sz w:val="28"/>
          <w:szCs w:val="28"/>
        </w:rPr>
        <w:t>я</w:t>
      </w:r>
      <w:r w:rsidRPr="00334555">
        <w:rPr>
          <w:sz w:val="28"/>
          <w:szCs w:val="28"/>
        </w:rPr>
        <w:t xml:space="preserve"> обязательных полей в форме интерактивного запроса </w:t>
      </w:r>
      <w:r w:rsidR="00B41AF9">
        <w:rPr>
          <w:sz w:val="28"/>
          <w:szCs w:val="28"/>
        </w:rPr>
        <w:t>ЕПГУ</w:t>
      </w:r>
      <w:r w:rsidRPr="00334555">
        <w:rPr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</w:t>
      </w:r>
      <w:r w:rsidR="007278C6">
        <w:rPr>
          <w:sz w:val="28"/>
          <w:szCs w:val="28"/>
        </w:rPr>
        <w:t>А</w:t>
      </w:r>
      <w:r w:rsidRPr="00334555">
        <w:rPr>
          <w:sz w:val="28"/>
          <w:szCs w:val="28"/>
        </w:rPr>
        <w:t>дминистративным регламентом);</w:t>
      </w:r>
    </w:p>
    <w:p w14:paraId="7586AA28" w14:textId="7B069D5D" w:rsidR="00BA1A3F" w:rsidRPr="00334555" w:rsidRDefault="00BA1A3F" w:rsidP="00510200">
      <w:pPr>
        <w:pStyle w:val="ab"/>
        <w:numPr>
          <w:ilvl w:val="0"/>
          <w:numId w:val="12"/>
        </w:numPr>
        <w:tabs>
          <w:tab w:val="num" w:pos="1276"/>
        </w:tabs>
        <w:spacing w:after="160" w:line="360" w:lineRule="auto"/>
        <w:ind w:left="0" w:firstLine="360"/>
        <w:jc w:val="both"/>
        <w:rPr>
          <w:sz w:val="28"/>
          <w:szCs w:val="28"/>
        </w:rPr>
      </w:pPr>
      <w:r w:rsidRPr="00334555">
        <w:rPr>
          <w:sz w:val="28"/>
          <w:szCs w:val="28"/>
        </w:rPr>
        <w:t>пред</w:t>
      </w:r>
      <w:r w:rsidR="00334555" w:rsidRPr="00334555">
        <w:rPr>
          <w:sz w:val="28"/>
          <w:szCs w:val="28"/>
        </w:rPr>
        <w:t>о</w:t>
      </w:r>
      <w:r w:rsidRPr="00334555">
        <w:rPr>
          <w:sz w:val="28"/>
          <w:szCs w:val="28"/>
        </w:rPr>
        <w:t>ставлени</w:t>
      </w:r>
      <w:r w:rsidR="00334555" w:rsidRPr="00334555">
        <w:rPr>
          <w:sz w:val="28"/>
          <w:szCs w:val="28"/>
        </w:rPr>
        <w:t>я</w:t>
      </w:r>
      <w:r w:rsidRPr="00334555">
        <w:rPr>
          <w:sz w:val="28"/>
          <w:szCs w:val="28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5FE68980" w14:textId="62DA949B" w:rsidR="00BA1A3F" w:rsidRPr="00334555" w:rsidRDefault="00BA1A3F" w:rsidP="00510200">
      <w:pPr>
        <w:pStyle w:val="ab"/>
        <w:numPr>
          <w:ilvl w:val="0"/>
          <w:numId w:val="12"/>
        </w:numPr>
        <w:tabs>
          <w:tab w:val="num" w:pos="1276"/>
        </w:tabs>
        <w:spacing w:line="360" w:lineRule="auto"/>
        <w:ind w:left="0" w:firstLine="349"/>
        <w:jc w:val="both"/>
        <w:rPr>
          <w:sz w:val="28"/>
          <w:szCs w:val="28"/>
        </w:rPr>
      </w:pPr>
      <w:r w:rsidRPr="00334555">
        <w:rPr>
          <w:sz w:val="28"/>
          <w:szCs w:val="28"/>
        </w:rPr>
        <w:t>не соответств</w:t>
      </w:r>
      <w:r w:rsidR="00334555" w:rsidRPr="00334555">
        <w:rPr>
          <w:sz w:val="28"/>
          <w:szCs w:val="28"/>
        </w:rPr>
        <w:t>ия</w:t>
      </w:r>
      <w:r w:rsidRPr="00334555">
        <w:rPr>
          <w:sz w:val="28"/>
          <w:szCs w:val="28"/>
        </w:rPr>
        <w:t xml:space="preserve"> данн</w:t>
      </w:r>
      <w:r w:rsidR="00334555" w:rsidRPr="00334555">
        <w:rPr>
          <w:sz w:val="28"/>
          <w:szCs w:val="28"/>
        </w:rPr>
        <w:t>ых</w:t>
      </w:r>
      <w:r w:rsidRPr="00334555">
        <w:rPr>
          <w:sz w:val="28"/>
          <w:szCs w:val="28"/>
        </w:rPr>
        <w:t xml:space="preserve"> владельца квалифицированного сертификата ключа проверки электронной подписи данным представителя, указанным в заявлении о выдаче разрешения на</w:t>
      </w:r>
      <w:bookmarkStart w:id="1" w:name="_GoBack"/>
      <w:bookmarkEnd w:id="1"/>
      <w:r w:rsidRPr="00334555">
        <w:rPr>
          <w:sz w:val="28"/>
          <w:szCs w:val="28"/>
        </w:rPr>
        <w:t xml:space="preserve"> право организации розничного рынка.</w:t>
      </w:r>
    </w:p>
    <w:p w14:paraId="6354EF88" w14:textId="72D3C39F" w:rsidR="00AE0258" w:rsidRPr="00AE0258" w:rsidRDefault="00AE0258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 xml:space="preserve">Решение об отказе в приеме документов, указанных </w:t>
      </w:r>
      <w:r w:rsidRPr="00123D7C">
        <w:rPr>
          <w:sz w:val="28"/>
          <w:szCs w:val="28"/>
        </w:rPr>
        <w:t xml:space="preserve">в пункте </w:t>
      </w:r>
      <w:r w:rsidR="00123D7C">
        <w:rPr>
          <w:sz w:val="28"/>
          <w:szCs w:val="28"/>
        </w:rPr>
        <w:t>20</w:t>
      </w:r>
      <w:r w:rsidRPr="00AE0258">
        <w:rPr>
          <w:sz w:val="28"/>
          <w:szCs w:val="28"/>
        </w:rPr>
        <w:t xml:space="preserve"> настоящего </w:t>
      </w:r>
      <w:r w:rsidR="00123D7C">
        <w:rPr>
          <w:sz w:val="28"/>
          <w:szCs w:val="28"/>
        </w:rPr>
        <w:t>А</w:t>
      </w:r>
      <w:r w:rsidRPr="00AE0258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</w:t>
      </w:r>
      <w:r w:rsidR="007278C6">
        <w:rPr>
          <w:sz w:val="28"/>
          <w:szCs w:val="28"/>
        </w:rPr>
        <w:t>н</w:t>
      </w:r>
      <w:r w:rsidRPr="00AE0258">
        <w:rPr>
          <w:sz w:val="28"/>
          <w:szCs w:val="28"/>
        </w:rPr>
        <w:t>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7C6E7D11" w14:textId="1B30971A" w:rsidR="00AE0258" w:rsidRPr="00DE1B5C" w:rsidRDefault="00AE0258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4578828B" w14:textId="6B255737" w:rsidR="00C955F6" w:rsidRPr="00DE1B5C" w:rsidRDefault="007278C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>П</w:t>
      </w:r>
      <w:r w:rsidR="00091507" w:rsidRPr="00DE1B5C">
        <w:rPr>
          <w:b/>
          <w:sz w:val="28"/>
          <w:szCs w:val="28"/>
        </w:rPr>
        <w:t>еречень оснований для приостановления предоставления Услуги или отказа в предоставлении Услуги</w:t>
      </w:r>
    </w:p>
    <w:p w14:paraId="798DE838" w14:textId="10A2D670" w:rsidR="007A3D95" w:rsidRPr="00510200" w:rsidRDefault="00237ACA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510200">
        <w:rPr>
          <w:noProof/>
          <w:sz w:val="28"/>
          <w:szCs w:val="28"/>
        </w:rPr>
        <w:t>Основания для отказа в предоставлении Услуги</w:t>
      </w:r>
      <w:r w:rsidR="007A3D95" w:rsidRPr="00510200">
        <w:rPr>
          <w:noProof/>
          <w:sz w:val="28"/>
          <w:szCs w:val="28"/>
        </w:rPr>
        <w:t>:</w:t>
      </w:r>
    </w:p>
    <w:p w14:paraId="367B0794" w14:textId="109D8099" w:rsidR="00195414" w:rsidRPr="00510200" w:rsidRDefault="00195414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510200">
        <w:rPr>
          <w:sz w:val="28"/>
          <w:szCs w:val="28"/>
        </w:rPr>
        <w:t xml:space="preserve"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</w:t>
      </w:r>
      <w:r w:rsidR="00A86A37" w:rsidRPr="00510200">
        <w:rPr>
          <w:sz w:val="28"/>
          <w:szCs w:val="28"/>
        </w:rPr>
        <w:t>Находкинского городского округа</w:t>
      </w:r>
      <w:r w:rsidRPr="00510200">
        <w:rPr>
          <w:sz w:val="28"/>
          <w:szCs w:val="28"/>
        </w:rPr>
        <w:t>;</w:t>
      </w:r>
    </w:p>
    <w:p w14:paraId="28DE8F16" w14:textId="77777777" w:rsidR="00195414" w:rsidRPr="00F21DCA" w:rsidRDefault="00195414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14:paraId="58910D87" w14:textId="7D23FC0E" w:rsidR="00CA734D" w:rsidRPr="00F21DCA" w:rsidRDefault="00195414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5412A4E7" w14:textId="77777777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769A6F8A" w14:textId="3DCABDE0" w:rsidR="00C955F6" w:rsidRPr="00C0736C" w:rsidRDefault="00C0736C" w:rsidP="00075A72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0736C">
        <w:rPr>
          <w:sz w:val="28"/>
          <w:szCs w:val="28"/>
          <w:lang w:eastAsia="ru-RU"/>
        </w:rPr>
        <w:t>Предоставление услуги осуществляется без взимания платы</w:t>
      </w:r>
      <w:r w:rsidR="00760580" w:rsidRPr="00C0736C">
        <w:rPr>
          <w:sz w:val="28"/>
          <w:szCs w:val="28"/>
        </w:rPr>
        <w:t>.</w:t>
      </w:r>
    </w:p>
    <w:p w14:paraId="1DB60190" w14:textId="2ACA44D9" w:rsidR="00C955F6" w:rsidRPr="00510200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0269F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0269F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0269F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0269F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0269F0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="00CB6114" w:rsidRPr="00CB6114">
        <w:t xml:space="preserve"> </w:t>
      </w:r>
      <w:r w:rsidR="00CB6114" w:rsidRPr="00CB6114">
        <w:rPr>
          <w:b/>
          <w:bCs/>
          <w:sz w:val="28"/>
          <w:szCs w:val="28"/>
          <w:lang w:eastAsia="ru-RU"/>
        </w:rPr>
        <w:t xml:space="preserve">при получении результата в случае обращения заявителя непосредственно в орган, предоставляющий </w:t>
      </w:r>
      <w:r w:rsidR="00CB6114" w:rsidRPr="00510200">
        <w:rPr>
          <w:b/>
          <w:bCs/>
          <w:sz w:val="28"/>
          <w:szCs w:val="28"/>
          <w:lang w:eastAsia="ru-RU"/>
        </w:rPr>
        <w:t>муниципальные услуги</w:t>
      </w:r>
    </w:p>
    <w:p w14:paraId="6A66B1AC" w14:textId="42F2E6CA" w:rsidR="001A7B3A" w:rsidRPr="00510200" w:rsidRDefault="00C955F6" w:rsidP="00075A72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0200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510200">
        <w:rPr>
          <w:sz w:val="28"/>
          <w:szCs w:val="28"/>
          <w:lang w:eastAsia="ru-RU"/>
        </w:rPr>
        <w:t xml:space="preserve"> </w:t>
      </w:r>
      <w:r w:rsidR="0060095D" w:rsidRPr="00510200">
        <w:rPr>
          <w:sz w:val="28"/>
          <w:szCs w:val="28"/>
          <w:lang w:eastAsia="ru-RU"/>
        </w:rPr>
        <w:t>заявления</w:t>
      </w:r>
      <w:r w:rsidR="0074438C" w:rsidRPr="00510200">
        <w:rPr>
          <w:b/>
          <w:sz w:val="28"/>
          <w:szCs w:val="28"/>
        </w:rPr>
        <w:t xml:space="preserve"> </w:t>
      </w:r>
      <w:r w:rsidRPr="00510200">
        <w:rPr>
          <w:sz w:val="28"/>
          <w:szCs w:val="28"/>
          <w:lang w:eastAsia="ru-RU"/>
        </w:rPr>
        <w:t xml:space="preserve">составляет </w:t>
      </w:r>
      <w:r w:rsidR="00510200" w:rsidRPr="00510200">
        <w:rPr>
          <w:sz w:val="28"/>
          <w:szCs w:val="28"/>
          <w:lang w:eastAsia="ru-RU"/>
        </w:rPr>
        <w:t>30</w:t>
      </w:r>
      <w:r w:rsidRPr="00510200">
        <w:rPr>
          <w:sz w:val="28"/>
          <w:szCs w:val="28"/>
          <w:lang w:eastAsia="ru-RU"/>
        </w:rPr>
        <w:t xml:space="preserve"> минут.</w:t>
      </w:r>
      <w:r w:rsidR="00385B24" w:rsidRPr="00510200">
        <w:rPr>
          <w:sz w:val="28"/>
          <w:szCs w:val="28"/>
          <w:lang w:eastAsia="ru-RU"/>
        </w:rPr>
        <w:t xml:space="preserve"> </w:t>
      </w:r>
    </w:p>
    <w:p w14:paraId="00BB14D1" w14:textId="67D6A58C" w:rsidR="00C955F6" w:rsidRPr="00510200" w:rsidRDefault="00C955F6" w:rsidP="00075A72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0200">
        <w:rPr>
          <w:sz w:val="28"/>
          <w:szCs w:val="28"/>
          <w:lang w:eastAsia="ru-RU"/>
        </w:rPr>
        <w:t>Максимальный срок ожидания в оч</w:t>
      </w:r>
      <w:r w:rsidR="001A7B3A" w:rsidRPr="00510200">
        <w:rPr>
          <w:sz w:val="28"/>
          <w:szCs w:val="28"/>
          <w:lang w:eastAsia="ru-RU"/>
        </w:rPr>
        <w:t>ереди при получении результата</w:t>
      </w:r>
      <w:r w:rsidR="00510200" w:rsidRPr="00510200">
        <w:rPr>
          <w:sz w:val="28"/>
          <w:szCs w:val="28"/>
          <w:lang w:eastAsia="ru-RU"/>
        </w:rPr>
        <w:t xml:space="preserve"> Услуги составляет 30</w:t>
      </w:r>
      <w:r w:rsidRPr="00510200">
        <w:rPr>
          <w:sz w:val="28"/>
          <w:szCs w:val="28"/>
          <w:lang w:eastAsia="ru-RU"/>
        </w:rPr>
        <w:t xml:space="preserve"> минут.</w:t>
      </w:r>
    </w:p>
    <w:p w14:paraId="241A36AC" w14:textId="77777777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14:paraId="0A77EAF2" w14:textId="6A673F80" w:rsidR="002943B6" w:rsidRPr="007F78F3" w:rsidRDefault="002943B6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7F78F3">
        <w:rPr>
          <w:sz w:val="28"/>
          <w:szCs w:val="28"/>
        </w:rPr>
        <w:t>Р</w:t>
      </w:r>
      <w:r w:rsidRPr="007F78F3">
        <w:rPr>
          <w:color w:val="000000" w:themeColor="text1"/>
          <w:sz w:val="28"/>
          <w:szCs w:val="28"/>
        </w:rPr>
        <w:t>егистрация заявления и документов</w:t>
      </w:r>
      <w:r w:rsidR="007F78F3">
        <w:rPr>
          <w:color w:val="000000" w:themeColor="text1"/>
          <w:sz w:val="28"/>
          <w:szCs w:val="28"/>
        </w:rPr>
        <w:t>,</w:t>
      </w:r>
      <w:r w:rsidRPr="007F78F3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7F78F3">
        <w:rPr>
          <w:color w:val="000000" w:themeColor="text1"/>
          <w:sz w:val="28"/>
          <w:szCs w:val="28"/>
        </w:rPr>
        <w:t>У</w:t>
      </w:r>
      <w:r w:rsidRPr="007F78F3">
        <w:rPr>
          <w:color w:val="000000" w:themeColor="text1"/>
          <w:sz w:val="28"/>
          <w:szCs w:val="28"/>
        </w:rPr>
        <w:t>слуги</w:t>
      </w:r>
      <w:r w:rsidR="007F78F3">
        <w:rPr>
          <w:color w:val="000000" w:themeColor="text1"/>
          <w:sz w:val="28"/>
          <w:szCs w:val="28"/>
        </w:rPr>
        <w:t>,</w:t>
      </w:r>
      <w:r w:rsidRPr="007F78F3">
        <w:rPr>
          <w:color w:val="000000" w:themeColor="text1"/>
          <w:sz w:val="28"/>
          <w:szCs w:val="28"/>
        </w:rPr>
        <w:t xml:space="preserve"> производится в день обращения за ее предоставлением.</w:t>
      </w:r>
    </w:p>
    <w:p w14:paraId="357D0348" w14:textId="77777777" w:rsidR="002943B6" w:rsidRPr="00080605" w:rsidRDefault="002943B6" w:rsidP="00A86A37">
      <w:pPr>
        <w:widowControl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80605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14:paraId="17F3B1EF" w14:textId="77777777" w:rsidR="002943B6" w:rsidRPr="00080605" w:rsidRDefault="002943B6" w:rsidP="00A86A37">
      <w:pPr>
        <w:widowControl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Регистрация заявления и документов необходимых для предоставления услуги</w:t>
      </w:r>
      <w:r w:rsidRPr="00080605">
        <w:rPr>
          <w:color w:val="000000" w:themeColor="text1"/>
          <w:sz w:val="28"/>
          <w:szCs w:val="28"/>
        </w:rPr>
        <w:t xml:space="preserve">, направленного почтовым сообщением, производится в день </w:t>
      </w:r>
      <w:r w:rsidRPr="00BB227B">
        <w:rPr>
          <w:color w:val="000000" w:themeColor="text1"/>
          <w:sz w:val="28"/>
          <w:szCs w:val="28"/>
        </w:rPr>
        <w:t>получения почтового сообщения.</w:t>
      </w:r>
    </w:p>
    <w:p w14:paraId="33CC9654" w14:textId="76E8E538" w:rsidR="001A31FF" w:rsidRPr="000269F0" w:rsidRDefault="002943B6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Регистрация </w:t>
      </w:r>
      <w:proofErr w:type="gramStart"/>
      <w:r>
        <w:rPr>
          <w:color w:val="000000" w:themeColor="text1"/>
          <w:sz w:val="28"/>
          <w:szCs w:val="28"/>
        </w:rPr>
        <w:t>заявления, полученного</w:t>
      </w:r>
      <w:r w:rsidRPr="00080605">
        <w:rPr>
          <w:color w:val="000000" w:themeColor="text1"/>
          <w:sz w:val="28"/>
          <w:szCs w:val="28"/>
        </w:rPr>
        <w:t xml:space="preserve"> в электронной форме посредством Единого портала производится</w:t>
      </w:r>
      <w:proofErr w:type="gramEnd"/>
      <w:r w:rsidRPr="0008060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день</w:t>
      </w:r>
      <w:r w:rsidRPr="00080605">
        <w:rPr>
          <w:color w:val="000000" w:themeColor="text1"/>
          <w:sz w:val="28"/>
          <w:szCs w:val="28"/>
        </w:rPr>
        <w:t xml:space="preserve"> отправления данного заявления.</w:t>
      </w:r>
      <w:r>
        <w:rPr>
          <w:color w:val="000000" w:themeColor="text1"/>
          <w:sz w:val="28"/>
          <w:szCs w:val="28"/>
        </w:rPr>
        <w:t xml:space="preserve"> Заявление, полученное </w:t>
      </w:r>
      <w:r w:rsidR="00510200">
        <w:rPr>
          <w:color w:val="000000" w:themeColor="text1"/>
          <w:sz w:val="28"/>
          <w:szCs w:val="28"/>
        </w:rPr>
        <w:t>после 15</w:t>
      </w:r>
      <w:r w:rsidR="007F78F3">
        <w:rPr>
          <w:color w:val="000000" w:themeColor="text1"/>
          <w:sz w:val="28"/>
          <w:szCs w:val="28"/>
        </w:rPr>
        <w:t>:</w:t>
      </w:r>
      <w:r w:rsidRPr="00080605">
        <w:rPr>
          <w:color w:val="000000" w:themeColor="text1"/>
          <w:sz w:val="28"/>
          <w:szCs w:val="28"/>
        </w:rPr>
        <w:t xml:space="preserve">00 рабочего дня либо в нерабочий день, рассматривается </w:t>
      </w:r>
      <w:r>
        <w:rPr>
          <w:color w:val="000000" w:themeColor="text1"/>
          <w:sz w:val="28"/>
          <w:szCs w:val="28"/>
        </w:rPr>
        <w:t>уполномоченным органом</w:t>
      </w:r>
      <w:r w:rsidRPr="00080605">
        <w:rPr>
          <w:color w:val="000000" w:themeColor="text1"/>
          <w:sz w:val="28"/>
          <w:szCs w:val="28"/>
        </w:rPr>
        <w:t xml:space="preserve"> на следующий рабочий день.</w:t>
      </w:r>
    </w:p>
    <w:p w14:paraId="2CBEDC95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31210C12" w14:textId="77777777" w:rsidR="00C955F6" w:rsidRPr="00DE1B5C" w:rsidRDefault="00C32095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14:paraId="5BD8D8C1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29004DE0" w14:textId="77777777" w:rsidR="000E03BF" w:rsidRPr="00DE1B5C" w:rsidRDefault="00BD1AE1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0BB85FCC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B3FCB48" w14:textId="77777777" w:rsidR="00CC7DDA" w:rsidRPr="00DE1B5C" w:rsidRDefault="00CC7DDA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9666F83" w14:textId="77777777" w:rsidR="00CC7DDA" w:rsidRPr="00DE1B5C" w:rsidRDefault="00CC7DDA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9D0ACB7" w14:textId="77777777" w:rsidR="00CC7DDA" w:rsidRPr="00DE1B5C" w:rsidRDefault="00CC7DDA" w:rsidP="00A86A37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14:paraId="257E9DD5" w14:textId="77777777" w:rsidR="00CC7DDA" w:rsidRPr="00DE1B5C" w:rsidRDefault="00C26E2B" w:rsidP="00A86A37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rStyle w:val="af6"/>
          <w:sz w:val="28"/>
          <w:szCs w:val="28"/>
          <w:lang w:eastAsia="ru-RU"/>
        </w:rPr>
        <w:footnoteReference w:id="2"/>
      </w:r>
      <w:r w:rsidR="00CC7DDA" w:rsidRPr="00DE1B5C">
        <w:rPr>
          <w:sz w:val="28"/>
          <w:szCs w:val="28"/>
        </w:rPr>
        <w:t>;</w:t>
      </w:r>
    </w:p>
    <w:p w14:paraId="0579B472" w14:textId="5A424D6A" w:rsidR="00CC7DDA" w:rsidRPr="00DE1B5C" w:rsidRDefault="00123D7C" w:rsidP="00A86A37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>
        <w:rPr>
          <w:noProof/>
          <w:sz w:val="28"/>
          <w:szCs w:val="28"/>
        </w:rPr>
        <w:t xml:space="preserve"> (ФГИС ПГС)</w:t>
      </w:r>
      <w:r>
        <w:rPr>
          <w:noProof/>
          <w:sz w:val="28"/>
          <w:szCs w:val="28"/>
        </w:rPr>
        <w:t>».</w:t>
      </w:r>
    </w:p>
    <w:p w14:paraId="290C3881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A3D9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7A3D95">
        <w:rPr>
          <w:b/>
          <w:bCs/>
          <w:sz w:val="28"/>
          <w:szCs w:val="28"/>
          <w:lang w:eastAsia="ru-RU"/>
        </w:rPr>
        <w:t xml:space="preserve">. </w:t>
      </w:r>
      <w:r w:rsidR="00C162C8" w:rsidRPr="007A3D95">
        <w:rPr>
          <w:b/>
          <w:bCs/>
          <w:sz w:val="28"/>
          <w:szCs w:val="28"/>
          <w:lang w:eastAsia="ru-RU"/>
        </w:rPr>
        <w:t>С</w:t>
      </w:r>
      <w:r w:rsidRPr="007A3D9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4E08474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4463CF1" w14:textId="50B8DD77" w:rsidR="0020530E" w:rsidRPr="000269F0" w:rsidRDefault="00AF33B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041137">
        <w:rPr>
          <w:noProof/>
          <w:sz w:val="28"/>
          <w:szCs w:val="28"/>
        </w:rPr>
        <w:t>получением</w:t>
      </w:r>
      <w:r w:rsidR="00041137" w:rsidRPr="000269F0">
        <w:rPr>
          <w:noProof/>
          <w:sz w:val="28"/>
          <w:szCs w:val="28"/>
        </w:rPr>
        <w:t xml:space="preserve"> разрешения на право организации розничного рынка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0269F0">
        <w:rPr>
          <w:sz w:val="28"/>
          <w:szCs w:val="28"/>
          <w:lang w:eastAsia="ru-RU"/>
        </w:rPr>
        <w:t>:</w:t>
      </w:r>
    </w:p>
    <w:p w14:paraId="559CCB7B" w14:textId="6B97A29F" w:rsidR="0020530E" w:rsidRPr="00DE1B5C" w:rsidRDefault="00DB42A9" w:rsidP="00A86A37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8D76E8">
        <w:rPr>
          <w:sz w:val="28"/>
          <w:szCs w:val="28"/>
        </w:rPr>
        <w:t xml:space="preserve"> </w:t>
      </w:r>
      <w:r w:rsidR="004E237D" w:rsidRPr="000269F0">
        <w:rPr>
          <w:noProof/>
          <w:sz w:val="28"/>
          <w:szCs w:val="28"/>
        </w:rPr>
        <w:t>1</w:t>
      </w:r>
      <w:r w:rsidRPr="000269F0">
        <w:rPr>
          <w:sz w:val="28"/>
          <w:szCs w:val="28"/>
        </w:rPr>
        <w:t xml:space="preserve">: </w:t>
      </w:r>
      <w:r w:rsidR="00041137">
        <w:rPr>
          <w:noProof/>
          <w:sz w:val="28"/>
          <w:szCs w:val="28"/>
        </w:rPr>
        <w:t>юридические лица</w:t>
      </w:r>
      <w:r w:rsidR="003954B6" w:rsidRPr="00DE1B5C">
        <w:rPr>
          <w:sz w:val="28"/>
          <w:szCs w:val="28"/>
        </w:rPr>
        <w:t>;</w:t>
      </w:r>
    </w:p>
    <w:p w14:paraId="7B371708" w14:textId="37286A19" w:rsidR="0020530E" w:rsidRPr="00DE1B5C" w:rsidRDefault="00DB42A9" w:rsidP="00A86A37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8D76E8">
        <w:rPr>
          <w:sz w:val="28"/>
          <w:szCs w:val="28"/>
        </w:rPr>
        <w:t xml:space="preserve"> </w:t>
      </w:r>
      <w:r w:rsidR="004E237D" w:rsidRPr="000269F0">
        <w:rPr>
          <w:noProof/>
          <w:sz w:val="28"/>
          <w:szCs w:val="28"/>
        </w:rPr>
        <w:t>2</w:t>
      </w:r>
      <w:r w:rsidRPr="000269F0">
        <w:rPr>
          <w:sz w:val="28"/>
          <w:szCs w:val="28"/>
        </w:rPr>
        <w:t xml:space="preserve">: </w:t>
      </w:r>
      <w:r w:rsidR="003954B6" w:rsidRPr="000269F0">
        <w:rPr>
          <w:noProof/>
          <w:sz w:val="28"/>
          <w:szCs w:val="28"/>
        </w:rPr>
        <w:t xml:space="preserve">уполномоченные представители </w:t>
      </w:r>
      <w:r w:rsidR="008D76E8">
        <w:rPr>
          <w:noProof/>
          <w:sz w:val="28"/>
          <w:szCs w:val="28"/>
        </w:rPr>
        <w:t>юридических лиц</w:t>
      </w:r>
      <w:r w:rsidR="00F44F56" w:rsidRPr="00DE1B5C">
        <w:rPr>
          <w:sz w:val="28"/>
          <w:szCs w:val="28"/>
        </w:rPr>
        <w:t>.</w:t>
      </w:r>
    </w:p>
    <w:p w14:paraId="0B7B7696" w14:textId="0654EF5C" w:rsidR="0020530E" w:rsidRPr="000269F0" w:rsidRDefault="00AF33B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8D76E8">
        <w:rPr>
          <w:noProof/>
          <w:sz w:val="28"/>
          <w:szCs w:val="28"/>
        </w:rPr>
        <w:t>переоформление</w:t>
      </w:r>
      <w:r w:rsidR="00E43521">
        <w:rPr>
          <w:noProof/>
          <w:sz w:val="28"/>
          <w:szCs w:val="28"/>
        </w:rPr>
        <w:t>м</w:t>
      </w:r>
      <w:r w:rsidR="008D76E8">
        <w:rPr>
          <w:noProof/>
          <w:sz w:val="28"/>
          <w:szCs w:val="28"/>
        </w:rPr>
        <w:t xml:space="preserve"> разрешения на право организации розничного рынка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0269F0">
        <w:rPr>
          <w:sz w:val="28"/>
          <w:szCs w:val="28"/>
          <w:lang w:eastAsia="ru-RU"/>
        </w:rPr>
        <w:t>:</w:t>
      </w:r>
    </w:p>
    <w:p w14:paraId="1A810288" w14:textId="787983B5" w:rsidR="0020530E" w:rsidRPr="00DE1B5C" w:rsidRDefault="00DB42A9" w:rsidP="00A86A37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0269F0">
        <w:rPr>
          <w:noProof/>
          <w:sz w:val="28"/>
          <w:szCs w:val="28"/>
        </w:rPr>
        <w:t>3</w:t>
      </w:r>
      <w:r w:rsidRPr="000269F0">
        <w:rPr>
          <w:sz w:val="28"/>
          <w:szCs w:val="28"/>
        </w:rPr>
        <w:t xml:space="preserve">: </w:t>
      </w:r>
      <w:r w:rsidR="008D76E8">
        <w:rPr>
          <w:noProof/>
          <w:sz w:val="28"/>
          <w:szCs w:val="28"/>
        </w:rPr>
        <w:t>юридические лица</w:t>
      </w:r>
      <w:r w:rsidR="003954B6" w:rsidRPr="00DE1B5C">
        <w:rPr>
          <w:sz w:val="28"/>
          <w:szCs w:val="28"/>
        </w:rPr>
        <w:t>;</w:t>
      </w:r>
    </w:p>
    <w:p w14:paraId="624ACB0F" w14:textId="1877B7AE" w:rsidR="0020530E" w:rsidRPr="00DE1B5C" w:rsidRDefault="00DB42A9" w:rsidP="00A86A37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0269F0">
        <w:rPr>
          <w:noProof/>
          <w:sz w:val="28"/>
          <w:szCs w:val="28"/>
        </w:rPr>
        <w:t>4</w:t>
      </w:r>
      <w:r w:rsidRPr="000269F0">
        <w:rPr>
          <w:sz w:val="28"/>
          <w:szCs w:val="28"/>
        </w:rPr>
        <w:t xml:space="preserve">: </w:t>
      </w:r>
      <w:r w:rsidR="008D76E8">
        <w:rPr>
          <w:noProof/>
          <w:sz w:val="28"/>
          <w:szCs w:val="28"/>
        </w:rPr>
        <w:t>уполномоченные представители юридических лиц</w:t>
      </w:r>
      <w:r w:rsidR="00F44F56" w:rsidRPr="00DE1B5C">
        <w:rPr>
          <w:sz w:val="28"/>
          <w:szCs w:val="28"/>
        </w:rPr>
        <w:t>.</w:t>
      </w:r>
    </w:p>
    <w:p w14:paraId="6A5CEC5E" w14:textId="199DD0E7" w:rsidR="0020530E" w:rsidRPr="000269F0" w:rsidRDefault="00AF33B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8D76E8">
        <w:rPr>
          <w:noProof/>
          <w:sz w:val="28"/>
          <w:szCs w:val="28"/>
        </w:rPr>
        <w:t>продлением действия разрешения</w:t>
      </w:r>
      <w:r w:rsidR="00D60907">
        <w:rPr>
          <w:noProof/>
          <w:sz w:val="28"/>
          <w:szCs w:val="28"/>
        </w:rPr>
        <w:t xml:space="preserve"> на право организации розничного рынка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0269F0">
        <w:rPr>
          <w:sz w:val="28"/>
          <w:szCs w:val="28"/>
          <w:lang w:eastAsia="ru-RU"/>
        </w:rPr>
        <w:t>:</w:t>
      </w:r>
    </w:p>
    <w:p w14:paraId="09E4BDE6" w14:textId="6163AD00" w:rsidR="0020530E" w:rsidRPr="00DE1B5C" w:rsidRDefault="00DB42A9" w:rsidP="00A86A37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0269F0">
        <w:rPr>
          <w:noProof/>
          <w:sz w:val="28"/>
          <w:szCs w:val="28"/>
        </w:rPr>
        <w:t>5</w:t>
      </w:r>
      <w:r w:rsidRPr="000269F0">
        <w:rPr>
          <w:sz w:val="28"/>
          <w:szCs w:val="28"/>
        </w:rPr>
        <w:t xml:space="preserve">: </w:t>
      </w:r>
      <w:r w:rsidR="008D76E8">
        <w:rPr>
          <w:noProof/>
          <w:sz w:val="28"/>
          <w:szCs w:val="28"/>
        </w:rPr>
        <w:t>юридические лица</w:t>
      </w:r>
      <w:r w:rsidR="003954B6" w:rsidRPr="00DE1B5C">
        <w:rPr>
          <w:sz w:val="28"/>
          <w:szCs w:val="28"/>
        </w:rPr>
        <w:t>;</w:t>
      </w:r>
    </w:p>
    <w:p w14:paraId="2755DBAD" w14:textId="5228C840" w:rsidR="0020530E" w:rsidRPr="00DE1B5C" w:rsidRDefault="00DB42A9" w:rsidP="00A86A37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0269F0">
        <w:rPr>
          <w:noProof/>
          <w:sz w:val="28"/>
          <w:szCs w:val="28"/>
        </w:rPr>
        <w:t>6</w:t>
      </w:r>
      <w:r w:rsidRPr="000269F0">
        <w:rPr>
          <w:sz w:val="28"/>
          <w:szCs w:val="28"/>
        </w:rPr>
        <w:t xml:space="preserve">: </w:t>
      </w:r>
      <w:r w:rsidR="003954B6" w:rsidRPr="000269F0">
        <w:rPr>
          <w:noProof/>
          <w:sz w:val="28"/>
          <w:szCs w:val="28"/>
        </w:rPr>
        <w:t xml:space="preserve">уполномоченные представители </w:t>
      </w:r>
      <w:r w:rsidR="008D76E8">
        <w:rPr>
          <w:noProof/>
          <w:sz w:val="28"/>
          <w:szCs w:val="28"/>
        </w:rPr>
        <w:t>юридических лиц</w:t>
      </w:r>
      <w:r w:rsidR="00F44F56" w:rsidRPr="00DE1B5C">
        <w:rPr>
          <w:sz w:val="28"/>
          <w:szCs w:val="28"/>
        </w:rPr>
        <w:t>.</w:t>
      </w:r>
    </w:p>
    <w:p w14:paraId="23D93B64" w14:textId="77777777" w:rsidR="004538B5" w:rsidRPr="000269F0" w:rsidRDefault="00D3282E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0269F0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5FC82000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1B809471" w14:textId="1DC9CC19" w:rsidR="00A80545" w:rsidRPr="00DE1B5C" w:rsidRDefault="00C955F6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DE1B5C" w:rsidRDefault="00B95BAA" w:rsidP="00A86A37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14:paraId="4DB5C8DE" w14:textId="77777777" w:rsidR="008A7A80" w:rsidRPr="00DE1B5C" w:rsidRDefault="00D740F9" w:rsidP="00A86A37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14:paraId="51E7CCC8" w14:textId="355E821F" w:rsidR="008A7A80" w:rsidRPr="00A86A37" w:rsidRDefault="00D740F9" w:rsidP="00A86A37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6A37">
        <w:rPr>
          <w:noProof/>
          <w:sz w:val="28"/>
          <w:szCs w:val="28"/>
          <w:lang w:eastAsia="ru-RU"/>
        </w:rPr>
        <w:t xml:space="preserve">в </w:t>
      </w:r>
      <w:r w:rsidR="00A86A37">
        <w:rPr>
          <w:noProof/>
          <w:sz w:val="28"/>
          <w:szCs w:val="28"/>
          <w:lang w:eastAsia="ru-RU"/>
        </w:rPr>
        <w:t>администрации Находкинского городского округа</w:t>
      </w:r>
      <w:r w:rsidRPr="00A86A37">
        <w:rPr>
          <w:sz w:val="28"/>
          <w:szCs w:val="28"/>
          <w:lang w:eastAsia="ru-RU"/>
        </w:rPr>
        <w:t>.</w:t>
      </w:r>
    </w:p>
    <w:p w14:paraId="44A7F038" w14:textId="77777777" w:rsidR="008A7A80" w:rsidRPr="00DE1B5C" w:rsidRDefault="008A7A80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DE1B5C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14:paraId="79B76CD5" w14:textId="08A11C22" w:rsidR="00C955F6" w:rsidRPr="000269F0" w:rsidRDefault="00920B05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A86A37">
        <w:rPr>
          <w:sz w:val="28"/>
          <w:szCs w:val="28"/>
          <w:lang w:eastAsia="ru-RU"/>
        </w:rPr>
        <w:t>администрацией Находкинского городского округа</w:t>
      </w:r>
      <w:r w:rsidR="0032382C" w:rsidRPr="000269F0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0269F0">
        <w:rPr>
          <w:sz w:val="28"/>
          <w:szCs w:val="28"/>
          <w:lang w:eastAsia="ru-RU"/>
        </w:rPr>
        <w:t>.</w:t>
      </w:r>
    </w:p>
    <w:p w14:paraId="0CD71514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25050BF" w14:textId="77777777" w:rsidR="00DB0041" w:rsidRPr="000269F0" w:rsidRDefault="00DB0041" w:rsidP="00075A72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3676DE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A7B076E" w14:textId="32FDFFD3" w:rsidR="00AC37CF" w:rsidRPr="000269F0" w:rsidRDefault="00C955F6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8D76E8" w:rsidRPr="008D76E8">
        <w:rPr>
          <w:bCs/>
          <w:sz w:val="28"/>
          <w:szCs w:val="28"/>
          <w:lang w:eastAsia="ru-RU"/>
        </w:rPr>
        <w:t>15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7CD8C632" w14:textId="77777777" w:rsidR="00D56856" w:rsidRPr="000269F0" w:rsidRDefault="003F1F22" w:rsidP="00A86A37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2338780F" w14:textId="1F3618CA" w:rsidR="00D56856" w:rsidRPr="000269F0" w:rsidRDefault="008D76E8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разрешение на </w:t>
      </w:r>
      <w:r w:rsidR="006A2024">
        <w:rPr>
          <w:noProof/>
          <w:sz w:val="28"/>
          <w:szCs w:val="28"/>
        </w:rPr>
        <w:t xml:space="preserve">право </w:t>
      </w:r>
      <w:r>
        <w:rPr>
          <w:noProof/>
          <w:sz w:val="28"/>
          <w:szCs w:val="28"/>
        </w:rPr>
        <w:t>органи</w:t>
      </w:r>
      <w:r w:rsidR="006A2024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аци</w:t>
      </w:r>
      <w:r w:rsidR="006A2024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розничного рынка</w:t>
      </w:r>
      <w:r w:rsidR="00041964" w:rsidRPr="00DE1B5C">
        <w:rPr>
          <w:sz w:val="28"/>
          <w:szCs w:val="28"/>
        </w:rPr>
        <w:t>;</w:t>
      </w:r>
    </w:p>
    <w:p w14:paraId="48628FB8" w14:textId="6654D752" w:rsidR="00D56856" w:rsidRPr="000269F0" w:rsidRDefault="00DF306B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269F0">
        <w:rPr>
          <w:noProof/>
          <w:sz w:val="28"/>
          <w:szCs w:val="28"/>
        </w:rPr>
        <w:t xml:space="preserve">уведомление об отказе в выдаче </w:t>
      </w:r>
      <w:r w:rsidR="008D76E8">
        <w:rPr>
          <w:noProof/>
          <w:sz w:val="28"/>
          <w:szCs w:val="28"/>
        </w:rPr>
        <w:t>разрешения на организацию розничного рынка</w:t>
      </w:r>
      <w:r w:rsidR="00957773">
        <w:rPr>
          <w:sz w:val="28"/>
          <w:szCs w:val="28"/>
        </w:rPr>
        <w:t>.</w:t>
      </w:r>
    </w:p>
    <w:p w14:paraId="453212F5" w14:textId="77777777" w:rsidR="005C6329" w:rsidRPr="00DE1B5C" w:rsidRDefault="00820A92" w:rsidP="00A86A37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2D0E2735" w14:textId="09F747FA" w:rsidR="00DF306B" w:rsidRPr="00DE1B5C" w:rsidRDefault="008D76E8" w:rsidP="00A86A37">
      <w:pPr>
        <w:pStyle w:val="ab"/>
        <w:keepNext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постановление о выдаче разрешения на организацию розничного рынка</w:t>
      </w:r>
      <w:r w:rsidR="00820A92" w:rsidRPr="000269F0">
        <w:rPr>
          <w:noProof/>
          <w:sz w:val="28"/>
          <w:szCs w:val="28"/>
        </w:rPr>
        <w:t>;</w:t>
      </w:r>
    </w:p>
    <w:p w14:paraId="1302ECCE" w14:textId="11FBA907" w:rsidR="00DF306B" w:rsidRPr="00DE1B5C" w:rsidRDefault="008D76E8" w:rsidP="00A86A37">
      <w:pPr>
        <w:pStyle w:val="ab"/>
        <w:keepNext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постановление об отказе в выдаче разрешения на право организации розничного рынка</w:t>
      </w:r>
      <w:r w:rsidR="00820A92" w:rsidRPr="000269F0">
        <w:rPr>
          <w:noProof/>
          <w:sz w:val="28"/>
          <w:szCs w:val="28"/>
        </w:rPr>
        <w:t>.</w:t>
      </w:r>
    </w:p>
    <w:p w14:paraId="7243586D" w14:textId="7E902C0F" w:rsidR="00C955F6" w:rsidRDefault="009759A4" w:rsidP="00A86A37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5EC3085" w14:textId="455F1C22" w:rsidR="008D76E8" w:rsidRDefault="008D76E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D76E8">
        <w:rPr>
          <w:noProof/>
          <w:sz w:val="28"/>
          <w:szCs w:val="28"/>
        </w:rPr>
        <w:t>;</w:t>
      </w:r>
    </w:p>
    <w:p w14:paraId="2C851EFE" w14:textId="67FB7C63" w:rsidR="008D76E8" w:rsidRDefault="008D76E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 межведомственное информационное взаимодействие</w:t>
      </w:r>
      <w:r w:rsidRPr="00043ABA">
        <w:rPr>
          <w:noProof/>
          <w:sz w:val="28"/>
          <w:szCs w:val="28"/>
        </w:rPr>
        <w:t>;</w:t>
      </w:r>
    </w:p>
    <w:p w14:paraId="6414D56B" w14:textId="1D11505A" w:rsidR="008D76E8" w:rsidRDefault="008D76E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принятие решения о предоставлении (об отказе в предоставлении) Услуги</w:t>
      </w:r>
      <w:r w:rsidRPr="008D76E8">
        <w:rPr>
          <w:noProof/>
          <w:sz w:val="28"/>
          <w:szCs w:val="28"/>
        </w:rPr>
        <w:t>;</w:t>
      </w:r>
    </w:p>
    <w:p w14:paraId="259A58E7" w14:textId="0152914B" w:rsidR="008D76E8" w:rsidRDefault="008D76E8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предоставление результата Услуги</w:t>
      </w:r>
      <w:r w:rsidR="00957773" w:rsidRPr="00043ABA">
        <w:rPr>
          <w:noProof/>
          <w:sz w:val="28"/>
          <w:szCs w:val="28"/>
        </w:rPr>
        <w:t>;</w:t>
      </w:r>
    </w:p>
    <w:p w14:paraId="2E363590" w14:textId="79332775" w:rsidR="00957773" w:rsidRPr="00957773" w:rsidRDefault="00957773" w:rsidP="00A86A37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д) 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14:paraId="1CA43347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24FF100" w14:textId="77777777" w:rsidR="00DB0041" w:rsidRPr="000269F0" w:rsidRDefault="00DB0041" w:rsidP="00075A72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DD6E68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E16AB7" w14:textId="1608CD40" w:rsidR="00AC37CF" w:rsidRPr="000269F0" w:rsidRDefault="00C955F6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957773" w:rsidRPr="00957773">
        <w:rPr>
          <w:bCs/>
          <w:sz w:val="28"/>
          <w:szCs w:val="28"/>
          <w:lang w:eastAsia="ru-RU"/>
        </w:rPr>
        <w:t>15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4EC7CDA4" w14:textId="77777777" w:rsidR="00D56856" w:rsidRPr="000269F0" w:rsidRDefault="003F1F22" w:rsidP="00A86A37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31207EFA" w14:textId="1F636983" w:rsidR="00957773" w:rsidRPr="000269F0" w:rsidRDefault="00957773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разрешение на </w:t>
      </w:r>
      <w:r w:rsidR="006A2024">
        <w:rPr>
          <w:noProof/>
          <w:sz w:val="28"/>
          <w:szCs w:val="28"/>
        </w:rPr>
        <w:t>право о</w:t>
      </w:r>
      <w:r>
        <w:rPr>
          <w:noProof/>
          <w:sz w:val="28"/>
          <w:szCs w:val="28"/>
        </w:rPr>
        <w:t>ргани</w:t>
      </w:r>
      <w:r w:rsidR="006A2024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аци</w:t>
      </w:r>
      <w:r w:rsidR="006A2024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розничного рынка</w:t>
      </w:r>
      <w:r w:rsidRPr="00DE1B5C">
        <w:rPr>
          <w:sz w:val="28"/>
          <w:szCs w:val="28"/>
        </w:rPr>
        <w:t>;</w:t>
      </w:r>
    </w:p>
    <w:p w14:paraId="46B41922" w14:textId="77777777" w:rsidR="00957773" w:rsidRPr="000269F0" w:rsidRDefault="00957773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269F0">
        <w:rPr>
          <w:noProof/>
          <w:sz w:val="28"/>
          <w:szCs w:val="28"/>
        </w:rPr>
        <w:t xml:space="preserve">уведомление об отказе в выдаче </w:t>
      </w:r>
      <w:r>
        <w:rPr>
          <w:noProof/>
          <w:sz w:val="28"/>
          <w:szCs w:val="28"/>
        </w:rPr>
        <w:t>разрешения на организацию розничного рынка</w:t>
      </w:r>
      <w:r>
        <w:rPr>
          <w:sz w:val="28"/>
          <w:szCs w:val="28"/>
        </w:rPr>
        <w:t>.</w:t>
      </w:r>
    </w:p>
    <w:p w14:paraId="0CE392D8" w14:textId="77777777" w:rsidR="005C6329" w:rsidRPr="00DE1B5C" w:rsidRDefault="00820A92" w:rsidP="00A86A37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6F870B97" w14:textId="77777777" w:rsidR="00957773" w:rsidRPr="00DE1B5C" w:rsidRDefault="00957773" w:rsidP="00A86A37">
      <w:pPr>
        <w:pStyle w:val="ab"/>
        <w:keepNext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постановление о выдаче разрешения на организацию розничного рынка</w:t>
      </w:r>
      <w:r w:rsidRPr="000269F0">
        <w:rPr>
          <w:noProof/>
          <w:sz w:val="28"/>
          <w:szCs w:val="28"/>
        </w:rPr>
        <w:t>;</w:t>
      </w:r>
    </w:p>
    <w:p w14:paraId="2AD490D9" w14:textId="77777777" w:rsidR="00957773" w:rsidRPr="00DE1B5C" w:rsidRDefault="00957773" w:rsidP="00A86A37">
      <w:pPr>
        <w:pStyle w:val="ab"/>
        <w:keepNext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постановление об отказе в выдаче разрешения на право организации розничного рынка</w:t>
      </w:r>
      <w:r w:rsidRPr="000269F0">
        <w:rPr>
          <w:noProof/>
          <w:sz w:val="28"/>
          <w:szCs w:val="28"/>
        </w:rPr>
        <w:t>.</w:t>
      </w:r>
    </w:p>
    <w:p w14:paraId="137DDFAD" w14:textId="695CDCE5" w:rsidR="00C955F6" w:rsidRDefault="009759A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7CB1D560" w14:textId="77777777" w:rsidR="00957773" w:rsidRPr="00957773" w:rsidRDefault="00957773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sz w:val="28"/>
          <w:szCs w:val="28"/>
        </w:rPr>
        <w:t xml:space="preserve">а) 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D53B072" w14:textId="77777777" w:rsidR="00957773" w:rsidRPr="00957773" w:rsidRDefault="00957773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043ABA">
        <w:rPr>
          <w:noProof/>
          <w:sz w:val="28"/>
          <w:szCs w:val="28"/>
        </w:rPr>
        <w:t>;</w:t>
      </w:r>
    </w:p>
    <w:p w14:paraId="1EA4E6E6" w14:textId="77777777" w:rsidR="00957773" w:rsidRPr="00957773" w:rsidRDefault="00957773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373AC518" w14:textId="77777777" w:rsidR="00957773" w:rsidRPr="00957773" w:rsidRDefault="00957773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Услуги;</w:t>
      </w:r>
    </w:p>
    <w:p w14:paraId="2E43DE3F" w14:textId="420EE5B7" w:rsidR="00957773" w:rsidRPr="00957773" w:rsidRDefault="00957773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57773">
        <w:rPr>
          <w:noProof/>
          <w:sz w:val="28"/>
          <w:szCs w:val="28"/>
        </w:rPr>
        <w:t>д) 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</w:t>
      </w:r>
      <w:r>
        <w:rPr>
          <w:noProof/>
          <w:sz w:val="28"/>
          <w:szCs w:val="28"/>
        </w:rPr>
        <w:t>.</w:t>
      </w:r>
    </w:p>
    <w:p w14:paraId="6DF799BD" w14:textId="77777777" w:rsidR="00957773" w:rsidRPr="00DE1B5C" w:rsidRDefault="00957773" w:rsidP="00957773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14:paraId="63D7D03F" w14:textId="77777777" w:rsidR="00957773" w:rsidRPr="000269F0" w:rsidRDefault="00957773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1978A78" w14:textId="77777777" w:rsidR="00DB0041" w:rsidRPr="000269F0" w:rsidRDefault="00DB0041" w:rsidP="00075A72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A7F9E8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02B0ABA" w14:textId="1B7E1229" w:rsidR="00AC37CF" w:rsidRPr="000269F0" w:rsidRDefault="00C955F6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6A2024" w:rsidRPr="006A2024">
        <w:rPr>
          <w:bCs/>
          <w:sz w:val="28"/>
          <w:szCs w:val="28"/>
          <w:lang w:eastAsia="ru-RU"/>
        </w:rPr>
        <w:t>15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3E476C6B" w14:textId="77777777" w:rsidR="00D56856" w:rsidRPr="000269F0" w:rsidRDefault="003F1F22" w:rsidP="00A86A37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55171F9C" w14:textId="41E004C3" w:rsidR="00D56856" w:rsidRPr="000269F0" w:rsidRDefault="006A2024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право организации розничного рынка</w:t>
      </w:r>
      <w:r w:rsidR="00041964" w:rsidRPr="00DE1B5C">
        <w:rPr>
          <w:sz w:val="28"/>
          <w:szCs w:val="28"/>
        </w:rPr>
        <w:t>;</w:t>
      </w:r>
    </w:p>
    <w:p w14:paraId="73247C3C" w14:textId="737191AE" w:rsidR="008629DB" w:rsidRPr="000269F0" w:rsidRDefault="006A2024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переоформлении разрешения на право организации розничного рынка</w:t>
      </w:r>
      <w:r w:rsidR="00041964" w:rsidRPr="000269F0">
        <w:rPr>
          <w:sz w:val="28"/>
          <w:szCs w:val="28"/>
        </w:rPr>
        <w:t>.</w:t>
      </w:r>
    </w:p>
    <w:p w14:paraId="04F8093E" w14:textId="5B4B00EB" w:rsidR="006A2024" w:rsidRDefault="006A2024" w:rsidP="00A86A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Документами</w:t>
      </w:r>
      <w:proofErr w:type="gramEnd"/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14:paraId="21BEEBED" w14:textId="0FF6A8BB" w:rsidR="006A2024" w:rsidRPr="00DE1B5C" w:rsidRDefault="006A2024" w:rsidP="00A86A37">
      <w:pPr>
        <w:pStyle w:val="ab"/>
        <w:keepNext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постановление о </w:t>
      </w:r>
      <w:r w:rsidR="00245152">
        <w:rPr>
          <w:noProof/>
          <w:sz w:val="28"/>
          <w:szCs w:val="28"/>
        </w:rPr>
        <w:t>переоформлении разрешения на право организациии розничного рынка</w:t>
      </w:r>
      <w:r w:rsidRPr="000269F0">
        <w:rPr>
          <w:noProof/>
          <w:sz w:val="28"/>
          <w:szCs w:val="28"/>
        </w:rPr>
        <w:t>;</w:t>
      </w:r>
    </w:p>
    <w:p w14:paraId="346D9D05" w14:textId="66DFC28A" w:rsidR="006A2024" w:rsidRPr="00DE1B5C" w:rsidRDefault="006A2024" w:rsidP="00A86A37">
      <w:pPr>
        <w:pStyle w:val="ab"/>
        <w:keepNext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постановление об отказе </w:t>
      </w:r>
      <w:r w:rsidR="00245152">
        <w:rPr>
          <w:noProof/>
          <w:sz w:val="28"/>
          <w:szCs w:val="28"/>
        </w:rPr>
        <w:t>в переоформлении разрешения на организацию розничного рынка</w:t>
      </w:r>
      <w:r w:rsidRPr="000269F0">
        <w:rPr>
          <w:noProof/>
          <w:sz w:val="28"/>
          <w:szCs w:val="28"/>
        </w:rPr>
        <w:t>.</w:t>
      </w:r>
    </w:p>
    <w:p w14:paraId="112EAF38" w14:textId="77777777" w:rsidR="00245152" w:rsidRDefault="009759A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68ADCAB" w14:textId="28DE2528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5840540D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36E55EF3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0F34C7AB" w14:textId="37238A66" w:rsidR="00C955F6" w:rsidRPr="00DE1B5C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76DC9394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7169845" w14:textId="77777777" w:rsidR="00DB0041" w:rsidRPr="000269F0" w:rsidRDefault="00DB0041" w:rsidP="00075A72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8DC3A27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AFAEA8" w14:textId="0459C28A" w:rsidR="00AC37CF" w:rsidRPr="000269F0" w:rsidRDefault="00C955F6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245152" w:rsidRPr="00245152">
        <w:rPr>
          <w:bCs/>
          <w:sz w:val="28"/>
          <w:szCs w:val="28"/>
          <w:lang w:eastAsia="ru-RU"/>
        </w:rPr>
        <w:t>15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05CC1743" w14:textId="77777777" w:rsidR="00D56856" w:rsidRPr="000269F0" w:rsidRDefault="003F1F22" w:rsidP="00A86A37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5E093898" w14:textId="77777777" w:rsidR="00245152" w:rsidRPr="000269F0" w:rsidRDefault="00245152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право организации розничного рынка</w:t>
      </w:r>
      <w:r w:rsidRPr="00DE1B5C">
        <w:rPr>
          <w:sz w:val="28"/>
          <w:szCs w:val="28"/>
        </w:rPr>
        <w:t>;</w:t>
      </w:r>
    </w:p>
    <w:p w14:paraId="336E55DA" w14:textId="22CD01FA" w:rsidR="008629DB" w:rsidRPr="000269F0" w:rsidRDefault="00245152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переоформлении разрешения на право организации розничного рынка</w:t>
      </w:r>
      <w:r w:rsidR="00041964" w:rsidRPr="000269F0">
        <w:rPr>
          <w:sz w:val="28"/>
          <w:szCs w:val="28"/>
        </w:rPr>
        <w:t>.</w:t>
      </w:r>
    </w:p>
    <w:p w14:paraId="2BA3DD18" w14:textId="77777777" w:rsidR="00245152" w:rsidRDefault="00245152" w:rsidP="00A86A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Документами</w:t>
      </w:r>
      <w:proofErr w:type="gramEnd"/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14:paraId="0E11C744" w14:textId="77777777" w:rsidR="00245152" w:rsidRDefault="00245152" w:rsidP="00A86A37">
      <w:pPr>
        <w:pStyle w:val="ab"/>
        <w:keepNext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постановление о переоформлении разрешения на право организациии розничного рынка</w:t>
      </w:r>
      <w:r w:rsidRPr="000269F0">
        <w:rPr>
          <w:noProof/>
          <w:sz w:val="28"/>
          <w:szCs w:val="28"/>
        </w:rPr>
        <w:t>;</w:t>
      </w:r>
    </w:p>
    <w:p w14:paraId="2AE05E2B" w14:textId="3C75CBA2" w:rsidR="00820A92" w:rsidRPr="00245152" w:rsidRDefault="00245152" w:rsidP="00A86A37">
      <w:pPr>
        <w:pStyle w:val="ab"/>
        <w:keepNext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152">
        <w:rPr>
          <w:noProof/>
          <w:sz w:val="28"/>
          <w:szCs w:val="28"/>
        </w:rPr>
        <w:t>постановление об отказе в переоформлении разрешения на организацию розничного рынка</w:t>
      </w:r>
      <w:r w:rsidR="00C261CE" w:rsidRPr="00245152">
        <w:rPr>
          <w:sz w:val="28"/>
          <w:szCs w:val="28"/>
        </w:rPr>
        <w:t>.</w:t>
      </w:r>
    </w:p>
    <w:p w14:paraId="008B5441" w14:textId="77777777" w:rsidR="00245152" w:rsidRDefault="009759A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3C6D6F1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E30AF19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7CBA19DC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lastRenderedPageBreak/>
        <w:t>в) принятие решения о предоставлении (об отказе в предоставлении) Услуги;</w:t>
      </w:r>
    </w:p>
    <w:p w14:paraId="7C897205" w14:textId="1E01BD17" w:rsidR="00C955F6" w:rsidRPr="00DE1B5C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3FE81C92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9CDABD" w14:textId="77777777" w:rsidR="00DB0041" w:rsidRPr="000269F0" w:rsidRDefault="00DB0041" w:rsidP="00075A72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A806C5D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BC9EE3E" w14:textId="29627B44" w:rsidR="00AC37CF" w:rsidRPr="000269F0" w:rsidRDefault="00C955F6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245152">
        <w:rPr>
          <w:sz w:val="28"/>
          <w:szCs w:val="28"/>
          <w:lang w:eastAsia="ru-RU"/>
        </w:rPr>
        <w:t xml:space="preserve"> </w:t>
      </w:r>
      <w:r w:rsidR="00245152" w:rsidRPr="00245152">
        <w:rPr>
          <w:bCs/>
          <w:sz w:val="28"/>
          <w:szCs w:val="28"/>
          <w:lang w:eastAsia="ru-RU"/>
        </w:rPr>
        <w:t>15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0CC5C526" w14:textId="77777777" w:rsidR="00D56856" w:rsidRPr="000269F0" w:rsidRDefault="003F1F22" w:rsidP="00A86A37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1A2909C4" w14:textId="1592AADF" w:rsidR="00D56856" w:rsidRPr="000269F0" w:rsidRDefault="00245152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право организации розничного рынка</w:t>
      </w:r>
      <w:r w:rsidR="00041964" w:rsidRPr="00DE1B5C">
        <w:rPr>
          <w:sz w:val="28"/>
          <w:szCs w:val="28"/>
        </w:rPr>
        <w:t>;</w:t>
      </w:r>
    </w:p>
    <w:p w14:paraId="33685834" w14:textId="6388265C" w:rsidR="008629DB" w:rsidRPr="000269F0" w:rsidRDefault="00245152" w:rsidP="00A86A37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продлении разрешения на право организации розничного рынка</w:t>
      </w:r>
      <w:r w:rsidR="00041964" w:rsidRPr="000269F0">
        <w:rPr>
          <w:sz w:val="28"/>
          <w:szCs w:val="28"/>
        </w:rPr>
        <w:t>.</w:t>
      </w:r>
    </w:p>
    <w:p w14:paraId="3DDF6451" w14:textId="77777777" w:rsidR="00245152" w:rsidRDefault="00245152" w:rsidP="00A86A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Документами</w:t>
      </w:r>
      <w:proofErr w:type="gramEnd"/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14:paraId="3E1847AD" w14:textId="609C35DF" w:rsidR="00245152" w:rsidRDefault="00245152" w:rsidP="00A86A37">
      <w:pPr>
        <w:pStyle w:val="ab"/>
        <w:keepNext/>
        <w:numPr>
          <w:ilvl w:val="1"/>
          <w:numId w:val="1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</w:t>
      </w:r>
      <w:r w:rsidRPr="000269F0">
        <w:rPr>
          <w:noProof/>
          <w:sz w:val="28"/>
          <w:szCs w:val="28"/>
        </w:rPr>
        <w:t>;</w:t>
      </w:r>
    </w:p>
    <w:p w14:paraId="44827FEE" w14:textId="0182A70A" w:rsidR="00245152" w:rsidRPr="00245152" w:rsidRDefault="00245152" w:rsidP="00A86A37">
      <w:pPr>
        <w:pStyle w:val="ab"/>
        <w:keepNext/>
        <w:numPr>
          <w:ilvl w:val="1"/>
          <w:numId w:val="1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152">
        <w:rPr>
          <w:noProof/>
          <w:sz w:val="28"/>
          <w:szCs w:val="28"/>
        </w:rPr>
        <w:t xml:space="preserve">постановление об отказе в </w:t>
      </w:r>
      <w:r>
        <w:rPr>
          <w:noProof/>
          <w:sz w:val="28"/>
          <w:szCs w:val="28"/>
        </w:rPr>
        <w:t>в продлении срока действия разрешения на право организации розничного рынка</w:t>
      </w:r>
      <w:r w:rsidRPr="00245152">
        <w:rPr>
          <w:sz w:val="28"/>
          <w:szCs w:val="28"/>
        </w:rPr>
        <w:t>.</w:t>
      </w:r>
    </w:p>
    <w:p w14:paraId="6AB8F0AD" w14:textId="77777777" w:rsidR="00245152" w:rsidRDefault="009759A4" w:rsidP="00A86A37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0FB30CF8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63053718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5A1F8BFA" w14:textId="77777777" w:rsidR="00245152" w:rsidRPr="00957773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0749E41E" w14:textId="77777777" w:rsidR="00245152" w:rsidRPr="00DE1B5C" w:rsidRDefault="00245152" w:rsidP="00A86A37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5F37136B" w14:textId="77777777" w:rsidR="002F18A5" w:rsidRPr="000269F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EF0C955" w14:textId="77777777" w:rsidR="00DB0041" w:rsidRPr="000269F0" w:rsidRDefault="00DB0041" w:rsidP="00075A72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668BD6F" w14:textId="77777777" w:rsidR="002F18A5" w:rsidRPr="000269F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383953" w14:textId="7B6BECC8" w:rsidR="00AC37CF" w:rsidRPr="000269F0" w:rsidRDefault="00C955F6" w:rsidP="00333A19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0269F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0269F0">
        <w:rPr>
          <w:sz w:val="28"/>
          <w:szCs w:val="28"/>
          <w:lang w:eastAsia="ru-RU"/>
        </w:rPr>
        <w:t xml:space="preserve"> </w:t>
      </w:r>
      <w:r w:rsidR="00245152" w:rsidRPr="00245152">
        <w:rPr>
          <w:bCs/>
          <w:sz w:val="28"/>
          <w:szCs w:val="28"/>
          <w:lang w:eastAsia="ru-RU"/>
        </w:rPr>
        <w:t>15 рабочих дней</w:t>
      </w:r>
      <w:r w:rsidR="003C4721" w:rsidRPr="00DE1B5C">
        <w:rPr>
          <w:sz w:val="28"/>
          <w:szCs w:val="28"/>
          <w:lang w:eastAsia="ru-RU"/>
        </w:rPr>
        <w:t>.</w:t>
      </w:r>
    </w:p>
    <w:p w14:paraId="06FBCB25" w14:textId="77777777" w:rsidR="00D56856" w:rsidRPr="000269F0" w:rsidRDefault="003F1F22" w:rsidP="00333A19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0269F0">
        <w:rPr>
          <w:sz w:val="28"/>
          <w:szCs w:val="28"/>
        </w:rPr>
        <w:t>:</w:t>
      </w:r>
    </w:p>
    <w:p w14:paraId="0096D353" w14:textId="77777777" w:rsidR="00245152" w:rsidRPr="000269F0" w:rsidRDefault="00245152" w:rsidP="00333A19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разрешение на право организации розничного рынка</w:t>
      </w:r>
      <w:r w:rsidRPr="00DE1B5C">
        <w:rPr>
          <w:sz w:val="28"/>
          <w:szCs w:val="28"/>
        </w:rPr>
        <w:t>;</w:t>
      </w:r>
    </w:p>
    <w:p w14:paraId="3535B6C7" w14:textId="77777777" w:rsidR="00245152" w:rsidRPr="000269F0" w:rsidRDefault="00245152" w:rsidP="00333A19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продлении разрешения на право организации розничного рынка</w:t>
      </w:r>
      <w:r w:rsidRPr="000269F0">
        <w:rPr>
          <w:sz w:val="28"/>
          <w:szCs w:val="28"/>
        </w:rPr>
        <w:t>.</w:t>
      </w:r>
    </w:p>
    <w:p w14:paraId="61FE238F" w14:textId="77777777" w:rsidR="00245152" w:rsidRDefault="00245152" w:rsidP="00333A1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Документами</w:t>
      </w:r>
      <w:proofErr w:type="gramEnd"/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14:paraId="6DA71DA8" w14:textId="77777777" w:rsidR="00245152" w:rsidRDefault="00245152" w:rsidP="00333A19">
      <w:pPr>
        <w:pStyle w:val="ab"/>
        <w:keepNext/>
        <w:numPr>
          <w:ilvl w:val="1"/>
          <w:numId w:val="16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постановление о продлении срока действия разрешения на право организации розничного рынка</w:t>
      </w:r>
      <w:r w:rsidRPr="000269F0">
        <w:rPr>
          <w:noProof/>
          <w:sz w:val="28"/>
          <w:szCs w:val="28"/>
        </w:rPr>
        <w:t>;</w:t>
      </w:r>
    </w:p>
    <w:p w14:paraId="3F29A7C6" w14:textId="77777777" w:rsidR="00245152" w:rsidRPr="00245152" w:rsidRDefault="00245152" w:rsidP="00333A19">
      <w:pPr>
        <w:pStyle w:val="ab"/>
        <w:keepNext/>
        <w:numPr>
          <w:ilvl w:val="1"/>
          <w:numId w:val="16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152">
        <w:rPr>
          <w:noProof/>
          <w:sz w:val="28"/>
          <w:szCs w:val="28"/>
        </w:rPr>
        <w:t xml:space="preserve">постановление об отказе в </w:t>
      </w:r>
      <w:r>
        <w:rPr>
          <w:noProof/>
          <w:sz w:val="28"/>
          <w:szCs w:val="28"/>
        </w:rPr>
        <w:t>в продлении срока действия разрешения на право организации розничного рынка</w:t>
      </w:r>
      <w:r w:rsidRPr="00245152">
        <w:rPr>
          <w:sz w:val="28"/>
          <w:szCs w:val="28"/>
        </w:rPr>
        <w:t>.</w:t>
      </w:r>
    </w:p>
    <w:p w14:paraId="6B3A7934" w14:textId="77777777" w:rsidR="007A3D95" w:rsidRDefault="009759A4" w:rsidP="00333A19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18800058" w14:textId="77777777" w:rsidR="007A3D95" w:rsidRPr="00957773" w:rsidRDefault="007A3D95" w:rsidP="00333A19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199F163" w14:textId="77777777" w:rsidR="007A3D95" w:rsidRPr="00957773" w:rsidRDefault="007A3D95" w:rsidP="00333A19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 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14:paraId="09CE0609" w14:textId="77777777" w:rsidR="007A3D95" w:rsidRPr="00957773" w:rsidRDefault="007A3D95" w:rsidP="00333A19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3FCA3B0C" w14:textId="77777777" w:rsidR="007A3D95" w:rsidRPr="00DE1B5C" w:rsidRDefault="007A3D95" w:rsidP="00333A19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 предоставление результата Услуги</w:t>
      </w:r>
      <w:r>
        <w:rPr>
          <w:noProof/>
          <w:sz w:val="28"/>
          <w:szCs w:val="28"/>
        </w:rPr>
        <w:t>.</w:t>
      </w:r>
    </w:p>
    <w:p w14:paraId="7E20B2E5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77BEFB4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78A7B79C" w14:textId="720C1FEA" w:rsidR="00AF4F4F" w:rsidRPr="00DE1B5C" w:rsidRDefault="00AF4F4F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="00333A19">
        <w:rPr>
          <w:sz w:val="28"/>
          <w:szCs w:val="28"/>
          <w:lang w:eastAsia="ru-RU"/>
        </w:rPr>
        <w:t>администрации Находкинского городского округа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269F0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0269F0">
        <w:rPr>
          <w:sz w:val="28"/>
          <w:szCs w:val="28"/>
          <w:lang w:eastAsia="ru-RU"/>
        </w:rPr>
        <w:t xml:space="preserve"> </w:t>
      </w:r>
      <w:r w:rsidR="00DA7F45" w:rsidRPr="000269F0">
        <w:rPr>
          <w:noProof/>
          <w:sz w:val="28"/>
          <w:szCs w:val="28"/>
        </w:rPr>
        <w:t xml:space="preserve">должностными лицами </w:t>
      </w:r>
      <w:r w:rsidR="00333A19">
        <w:rPr>
          <w:noProof/>
          <w:sz w:val="28"/>
          <w:szCs w:val="28"/>
        </w:rPr>
        <w:t>администрации Находкинского городского округа</w:t>
      </w:r>
      <w:r w:rsidR="00DA7F45" w:rsidRPr="000269F0">
        <w:rPr>
          <w:noProof/>
          <w:sz w:val="28"/>
          <w:szCs w:val="28"/>
        </w:rPr>
        <w:t>, уполномоченными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14:paraId="553BD91A" w14:textId="77777777" w:rsidR="00AF4F4F" w:rsidRPr="00DE1B5C" w:rsidRDefault="00AF4F4F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14:paraId="740496FB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6044C367" w14:textId="2EC4A507" w:rsidR="00C955F6" w:rsidRPr="00DE1B5C" w:rsidRDefault="00C955F6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0269F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0269F0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0269F0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0269F0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0269F0">
        <w:rPr>
          <w:sz w:val="28"/>
          <w:szCs w:val="28"/>
          <w:lang w:eastAsia="ru-RU"/>
        </w:rPr>
        <w:t xml:space="preserve"> –</w:t>
      </w:r>
      <w:r w:rsidR="00210D49" w:rsidRPr="000269F0">
        <w:rPr>
          <w:sz w:val="28"/>
          <w:szCs w:val="28"/>
          <w:lang w:eastAsia="ru-RU"/>
        </w:rPr>
        <w:t xml:space="preserve"> 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</w:t>
      </w:r>
      <w:r w:rsidR="00333A19">
        <w:rPr>
          <w:sz w:val="28"/>
          <w:szCs w:val="28"/>
          <w:lang w:eastAsia="ru-RU"/>
        </w:rPr>
        <w:t>администрации Находкинского городского округа</w:t>
      </w:r>
      <w:r w:rsidRPr="00DE1B5C">
        <w:rPr>
          <w:sz w:val="28"/>
          <w:szCs w:val="28"/>
          <w:lang w:eastAsia="ru-RU"/>
        </w:rPr>
        <w:t>.</w:t>
      </w:r>
    </w:p>
    <w:p w14:paraId="49093024" w14:textId="0997CFEE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Ответственность должностных лиц </w:t>
      </w:r>
      <w:r w:rsidR="00333A19">
        <w:rPr>
          <w:b/>
          <w:bCs/>
          <w:sz w:val="28"/>
          <w:szCs w:val="28"/>
          <w:lang w:eastAsia="ru-RU"/>
        </w:rPr>
        <w:t>администрации Находкинского городского округа</w:t>
      </w:r>
      <w:r w:rsidRPr="00DE1B5C">
        <w:rPr>
          <w:b/>
          <w:bCs/>
          <w:sz w:val="28"/>
          <w:szCs w:val="28"/>
          <w:lang w:eastAsia="ru-RU"/>
        </w:rPr>
        <w:t>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0088BA3C" w14:textId="77777777" w:rsidR="00F97103" w:rsidRPr="00DE1B5C" w:rsidRDefault="00C955F6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85D4B84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4E26D7E0" w14:textId="77777777" w:rsidR="006214E6" w:rsidRPr="00DE1B5C" w:rsidRDefault="00C955F6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334984F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3C3EE75" w14:textId="0B985611" w:rsidR="00C955F6" w:rsidRPr="00DE1B5C" w:rsidRDefault="00C955F6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 xml:space="preserve">на официальном сайте </w:t>
      </w:r>
      <w:r w:rsidR="00333A19">
        <w:rPr>
          <w:noProof/>
          <w:sz w:val="28"/>
          <w:szCs w:val="28"/>
        </w:rPr>
        <w:t>администрации Находкинского городского округа</w:t>
      </w:r>
      <w:r w:rsidR="0013137C" w:rsidRPr="00DE1B5C">
        <w:rPr>
          <w:noProof/>
          <w:sz w:val="28"/>
          <w:szCs w:val="28"/>
        </w:rPr>
        <w:t xml:space="preserve"> в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Pr="00DE1B5C">
        <w:rPr>
          <w:sz w:val="28"/>
          <w:szCs w:val="28"/>
          <w:lang w:eastAsia="ru-RU"/>
        </w:rPr>
        <w:t>.</w:t>
      </w:r>
    </w:p>
    <w:p w14:paraId="1E9FDD97" w14:textId="5AC5E3E6" w:rsidR="00C91534" w:rsidRPr="00DE1B5C" w:rsidRDefault="00C91534" w:rsidP="00333A19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lastRenderedPageBreak/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 xml:space="preserve">посредством официального сайта </w:t>
      </w:r>
      <w:r w:rsidR="00333A19">
        <w:rPr>
          <w:noProof/>
          <w:sz w:val="28"/>
          <w:szCs w:val="28"/>
        </w:rPr>
        <w:t>администрации Находкинского городского округа</w:t>
      </w:r>
      <w:r w:rsidR="0013137C" w:rsidRPr="00DE1B5C">
        <w:rPr>
          <w:noProof/>
          <w:sz w:val="28"/>
          <w:szCs w:val="28"/>
        </w:rPr>
        <w:t xml:space="preserve"> в сети «Интернет»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14:paraId="2CF75651" w14:textId="5AC7300D" w:rsidR="003C4B9A" w:rsidRPr="00DE1B5C" w:rsidRDefault="003C4B9A" w:rsidP="00687AE1">
      <w:pPr>
        <w:spacing w:after="160"/>
        <w:rPr>
          <w:sz w:val="28"/>
          <w:szCs w:val="28"/>
        </w:rPr>
      </w:pPr>
    </w:p>
    <w:sectPr w:rsidR="003C4B9A" w:rsidRPr="00DE1B5C" w:rsidSect="004F6540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5AC0" w14:textId="77777777" w:rsidR="00BC5A02" w:rsidRDefault="00BC5A02" w:rsidP="00B22E57">
      <w:r>
        <w:separator/>
      </w:r>
    </w:p>
  </w:endnote>
  <w:endnote w:type="continuationSeparator" w:id="0">
    <w:p w14:paraId="48FED222" w14:textId="77777777" w:rsidR="00BC5A02" w:rsidRDefault="00BC5A0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5E47C" w14:textId="77777777" w:rsidR="00BC5A02" w:rsidRDefault="00BC5A02" w:rsidP="00B22E57">
      <w:r>
        <w:separator/>
      </w:r>
    </w:p>
  </w:footnote>
  <w:footnote w:type="continuationSeparator" w:id="0">
    <w:p w14:paraId="132D6A94" w14:textId="77777777" w:rsidR="00BC5A02" w:rsidRDefault="00BC5A02" w:rsidP="00B22E57">
      <w:r>
        <w:continuationSeparator/>
      </w:r>
    </w:p>
  </w:footnote>
  <w:footnote w:id="1">
    <w:p w14:paraId="13396CCE" w14:textId="77777777" w:rsidR="00A85728" w:rsidRDefault="00A85728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77777777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44545856" w14:textId="77777777" w:rsidR="00A85728" w:rsidRPr="004F6540" w:rsidRDefault="00A85728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84C39">
          <w:rPr>
            <w:noProof/>
          </w:rPr>
          <w:t>10</w:t>
        </w:r>
        <w:r w:rsidRPr="004F6540">
          <w:fldChar w:fldCharType="end"/>
        </w:r>
      </w:p>
    </w:sdtContent>
  </w:sdt>
  <w:p w14:paraId="72CDA99D" w14:textId="77777777" w:rsidR="00A85728" w:rsidRDefault="00A8572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F22A" w14:textId="77777777" w:rsidR="00A85728" w:rsidRDefault="00A85728">
    <w:pPr>
      <w:pStyle w:val="ad"/>
      <w:jc w:val="center"/>
    </w:pPr>
  </w:p>
  <w:p w14:paraId="0D601DDC" w14:textId="77777777" w:rsidR="00A85728" w:rsidRDefault="00A857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3ABA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A72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4D3E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C8B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6331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2D8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A19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C39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200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0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1DF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8C6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2B73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A37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69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5A02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4AF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0907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21"/>
    <w:rsid w:val="00E435F9"/>
    <w:rsid w:val="00E44038"/>
    <w:rsid w:val="00E440F9"/>
    <w:rsid w:val="00E4440C"/>
    <w:rsid w:val="00E44417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3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b">
    <w:name w:val="Знак Знак Знак Знак"/>
    <w:basedOn w:val="a"/>
    <w:rsid w:val="006251DF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b">
    <w:name w:val="Знак Знак Знак Знак"/>
    <w:basedOn w:val="a"/>
    <w:rsid w:val="006251DF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8E5CC3-8285-4DA7-A71D-F99D269C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4237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Майер Кристина Витальевна</cp:lastModifiedBy>
  <cp:revision>8</cp:revision>
  <dcterms:created xsi:type="dcterms:W3CDTF">2025-08-13T06:59:00Z</dcterms:created>
  <dcterms:modified xsi:type="dcterms:W3CDTF">2025-12-22T01:36:00Z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