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08" w:rsidRDefault="00316D0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16D08" w:rsidRDefault="00316D08">
      <w:pPr>
        <w:pStyle w:val="ConsPlusNormal"/>
        <w:jc w:val="both"/>
        <w:outlineLvl w:val="0"/>
      </w:pPr>
    </w:p>
    <w:p w:rsidR="00316D08" w:rsidRDefault="00316D08">
      <w:pPr>
        <w:pStyle w:val="ConsPlusTitle"/>
        <w:jc w:val="center"/>
        <w:outlineLvl w:val="0"/>
      </w:pPr>
      <w:r>
        <w:t>ПРИМОРСКИЙ КРАЙ</w:t>
      </w:r>
    </w:p>
    <w:p w:rsidR="00316D08" w:rsidRDefault="00316D08">
      <w:pPr>
        <w:pStyle w:val="ConsPlusTitle"/>
        <w:jc w:val="center"/>
      </w:pPr>
      <w:r>
        <w:t>ДУМА НАХОДКИНСКОГО ГОРОДСКОГО ОКРУГА</w:t>
      </w:r>
    </w:p>
    <w:p w:rsidR="00316D08" w:rsidRDefault="00316D08">
      <w:pPr>
        <w:pStyle w:val="ConsPlusTitle"/>
        <w:jc w:val="center"/>
      </w:pPr>
    </w:p>
    <w:p w:rsidR="00316D08" w:rsidRDefault="00316D08">
      <w:pPr>
        <w:pStyle w:val="ConsPlusTitle"/>
        <w:jc w:val="center"/>
      </w:pPr>
      <w:r>
        <w:t>РЕШЕНИЕ</w:t>
      </w:r>
    </w:p>
    <w:p w:rsidR="00316D08" w:rsidRDefault="00316D08">
      <w:pPr>
        <w:pStyle w:val="ConsPlusTitle"/>
        <w:jc w:val="center"/>
      </w:pPr>
      <w:r>
        <w:t>от 23 ноября 2005 г. N 540</w:t>
      </w:r>
    </w:p>
    <w:p w:rsidR="00316D08" w:rsidRDefault="00316D08">
      <w:pPr>
        <w:pStyle w:val="ConsPlusTitle"/>
        <w:jc w:val="center"/>
      </w:pPr>
    </w:p>
    <w:p w:rsidR="00316D08" w:rsidRDefault="00316D08">
      <w:pPr>
        <w:pStyle w:val="ConsPlusTitle"/>
        <w:jc w:val="center"/>
      </w:pPr>
      <w:r>
        <w:t>ОБ УТВЕРЖДЕНИИ ПОЛОЖЕНИЯ</w:t>
      </w:r>
    </w:p>
    <w:p w:rsidR="00316D08" w:rsidRDefault="00316D08">
      <w:pPr>
        <w:pStyle w:val="ConsPlusTitle"/>
        <w:jc w:val="center"/>
      </w:pPr>
      <w:r>
        <w:t>О ЗЕМЕЛЬНОМ НАЛОГЕ В НАХОДКИНСКОМ ГОРОДСКОМ ОКРУГЕ</w:t>
      </w:r>
    </w:p>
    <w:p w:rsidR="00316D08" w:rsidRDefault="00316D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316D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D08" w:rsidRDefault="00316D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D08" w:rsidRDefault="00316D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6D08" w:rsidRDefault="00316D0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Находкинского городского округа</w:t>
            </w:r>
            <w:proofErr w:type="gramEnd"/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14.07.2006 </w:t>
            </w:r>
            <w:hyperlink r:id="rId6">
              <w:r>
                <w:rPr>
                  <w:color w:val="0000FF"/>
                </w:rPr>
                <w:t>N 661-Р</w:t>
              </w:r>
            </w:hyperlink>
            <w:r>
              <w:rPr>
                <w:color w:val="392C69"/>
              </w:rPr>
              <w:t xml:space="preserve">, от 16.11.2007 </w:t>
            </w:r>
            <w:hyperlink r:id="rId7">
              <w:r>
                <w:rPr>
                  <w:color w:val="0000FF"/>
                </w:rPr>
                <w:t>N 107-Р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29.10.2008 </w:t>
            </w:r>
            <w:hyperlink r:id="rId8">
              <w:r>
                <w:rPr>
                  <w:color w:val="0000FF"/>
                </w:rPr>
                <w:t>N 252-Р</w:t>
              </w:r>
            </w:hyperlink>
            <w:r>
              <w:rPr>
                <w:color w:val="392C69"/>
              </w:rPr>
              <w:t xml:space="preserve">, от 29.09.2010 </w:t>
            </w:r>
            <w:hyperlink r:id="rId9">
              <w:r>
                <w:rPr>
                  <w:color w:val="0000FF"/>
                </w:rPr>
                <w:t>N 566-НПА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22.02.2011 </w:t>
            </w:r>
            <w:hyperlink r:id="rId10">
              <w:r>
                <w:rPr>
                  <w:color w:val="0000FF"/>
                </w:rPr>
                <w:t>N 618-НПА</w:t>
              </w:r>
            </w:hyperlink>
            <w:r>
              <w:rPr>
                <w:color w:val="392C69"/>
              </w:rPr>
              <w:t xml:space="preserve">, от 27.07.2011 </w:t>
            </w:r>
            <w:hyperlink r:id="rId11">
              <w:r>
                <w:rPr>
                  <w:color w:val="0000FF"/>
                </w:rPr>
                <w:t>N 680-НПА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28.10.2011 </w:t>
            </w:r>
            <w:hyperlink r:id="rId12">
              <w:r>
                <w:rPr>
                  <w:color w:val="0000FF"/>
                </w:rPr>
                <w:t>N 707-НПА</w:t>
              </w:r>
            </w:hyperlink>
            <w:r>
              <w:rPr>
                <w:color w:val="392C69"/>
              </w:rPr>
              <w:t xml:space="preserve">, от 26.09.2012 </w:t>
            </w:r>
            <w:hyperlink r:id="rId13">
              <w:r>
                <w:rPr>
                  <w:color w:val="0000FF"/>
                </w:rPr>
                <w:t>N 74-НПА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31.10.2012 </w:t>
            </w:r>
            <w:hyperlink r:id="rId14">
              <w:r>
                <w:rPr>
                  <w:color w:val="0000FF"/>
                </w:rPr>
                <w:t>N 93-НПА</w:t>
              </w:r>
            </w:hyperlink>
            <w:r>
              <w:rPr>
                <w:color w:val="392C69"/>
              </w:rPr>
              <w:t xml:space="preserve"> от 26.03.2014 </w:t>
            </w:r>
            <w:hyperlink r:id="rId15">
              <w:r>
                <w:rPr>
                  <w:color w:val="0000FF"/>
                </w:rPr>
                <w:t>N 346-НПА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29.10.2014 </w:t>
            </w:r>
            <w:hyperlink r:id="rId16">
              <w:r>
                <w:rPr>
                  <w:color w:val="0000FF"/>
                </w:rPr>
                <w:t>N 502-НПА</w:t>
              </w:r>
            </w:hyperlink>
            <w:r>
              <w:rPr>
                <w:color w:val="392C69"/>
              </w:rPr>
              <w:t xml:space="preserve">, от 29.04.2015 </w:t>
            </w:r>
            <w:hyperlink r:id="rId17">
              <w:r>
                <w:rPr>
                  <w:color w:val="0000FF"/>
                </w:rPr>
                <w:t>N 661-НПА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30.09.2015 </w:t>
            </w:r>
            <w:hyperlink r:id="rId18">
              <w:r>
                <w:rPr>
                  <w:color w:val="0000FF"/>
                </w:rPr>
                <w:t>N 742-НПА</w:t>
              </w:r>
            </w:hyperlink>
            <w:r>
              <w:rPr>
                <w:color w:val="392C69"/>
              </w:rPr>
              <w:t xml:space="preserve">, от 27.04.2016 </w:t>
            </w:r>
            <w:hyperlink r:id="rId19">
              <w:r>
                <w:rPr>
                  <w:color w:val="0000FF"/>
                </w:rPr>
                <w:t>N 865-НПА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20">
              <w:r>
                <w:rPr>
                  <w:color w:val="0000FF"/>
                </w:rPr>
                <w:t>N 56-НПА</w:t>
              </w:r>
            </w:hyperlink>
            <w:r>
              <w:rPr>
                <w:color w:val="392C69"/>
              </w:rPr>
              <w:t xml:space="preserve">, от 22.12.2017 </w:t>
            </w:r>
            <w:hyperlink r:id="rId21">
              <w:r>
                <w:rPr>
                  <w:color w:val="0000FF"/>
                </w:rPr>
                <w:t>N 79-НПА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13.03.2019 </w:t>
            </w:r>
            <w:hyperlink r:id="rId22">
              <w:r>
                <w:rPr>
                  <w:color w:val="0000FF"/>
                </w:rPr>
                <w:t>N 350-НПА</w:t>
              </w:r>
            </w:hyperlink>
            <w:r>
              <w:rPr>
                <w:color w:val="392C69"/>
              </w:rPr>
              <w:t xml:space="preserve">, от 13.03.2019 </w:t>
            </w:r>
            <w:hyperlink r:id="rId23">
              <w:r>
                <w:rPr>
                  <w:color w:val="0000FF"/>
                </w:rPr>
                <w:t>N 351-НПА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31.07.2019 </w:t>
            </w:r>
            <w:hyperlink r:id="rId24">
              <w:r>
                <w:rPr>
                  <w:color w:val="0000FF"/>
                </w:rPr>
                <w:t>N 422-НПА</w:t>
              </w:r>
            </w:hyperlink>
            <w:r>
              <w:rPr>
                <w:color w:val="392C69"/>
              </w:rPr>
              <w:t xml:space="preserve">, от 25.09.2019 </w:t>
            </w:r>
            <w:hyperlink r:id="rId25">
              <w:r>
                <w:rPr>
                  <w:color w:val="0000FF"/>
                </w:rPr>
                <w:t>N 444-НПА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21.11.2019 </w:t>
            </w:r>
            <w:hyperlink r:id="rId26">
              <w:r>
                <w:rPr>
                  <w:color w:val="0000FF"/>
                </w:rPr>
                <w:t>N 483-НПА</w:t>
              </w:r>
            </w:hyperlink>
            <w:r>
              <w:rPr>
                <w:color w:val="392C69"/>
              </w:rPr>
              <w:t xml:space="preserve">, от 29.04.2020 </w:t>
            </w:r>
            <w:hyperlink r:id="rId27">
              <w:r>
                <w:rPr>
                  <w:color w:val="0000FF"/>
                </w:rPr>
                <w:t>N 592-НПА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27.05.2020 </w:t>
            </w:r>
            <w:hyperlink r:id="rId28">
              <w:r>
                <w:rPr>
                  <w:color w:val="0000FF"/>
                </w:rPr>
                <w:t>N 609-НПА</w:t>
              </w:r>
            </w:hyperlink>
            <w:r>
              <w:rPr>
                <w:color w:val="392C69"/>
              </w:rPr>
              <w:t xml:space="preserve">, от 30.09.2020 </w:t>
            </w:r>
            <w:hyperlink r:id="rId29">
              <w:r>
                <w:rPr>
                  <w:color w:val="0000FF"/>
                </w:rPr>
                <w:t>N 691-НПА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21.12.2022 </w:t>
            </w:r>
            <w:hyperlink r:id="rId30">
              <w:r>
                <w:rPr>
                  <w:color w:val="0000FF"/>
                </w:rPr>
                <w:t>N 50-НПА</w:t>
              </w:r>
            </w:hyperlink>
            <w:r>
              <w:rPr>
                <w:color w:val="392C69"/>
              </w:rPr>
              <w:t xml:space="preserve">, от 25.01.2023 </w:t>
            </w:r>
            <w:hyperlink r:id="rId31">
              <w:r>
                <w:rPr>
                  <w:color w:val="0000FF"/>
                </w:rPr>
                <w:t>N 71-НПА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32">
              <w:r>
                <w:rPr>
                  <w:color w:val="0000FF"/>
                </w:rPr>
                <w:t>N 283-НПА</w:t>
              </w:r>
            </w:hyperlink>
            <w:r>
              <w:rPr>
                <w:color w:val="392C69"/>
              </w:rPr>
              <w:t xml:space="preserve">, от 30.10.2024 </w:t>
            </w:r>
            <w:hyperlink r:id="rId33">
              <w:r>
                <w:rPr>
                  <w:color w:val="0000FF"/>
                </w:rPr>
                <w:t>N 389-НПА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D08" w:rsidRDefault="00316D08">
            <w:pPr>
              <w:pStyle w:val="ConsPlusNormal"/>
            </w:pPr>
          </w:p>
        </w:tc>
      </w:tr>
    </w:tbl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ind w:firstLine="540"/>
        <w:jc w:val="both"/>
      </w:pPr>
      <w:r>
        <w:t>Дума Находкинского городского округа решила: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Положение</w:t>
        </w:r>
      </w:hyperlink>
      <w:r>
        <w:t xml:space="preserve"> о земельном налоге в Находкинском городском округе (прилагается).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2. Направить настоящее решение главе города Находки для подписания и официального опубликования.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2006 года.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jc w:val="right"/>
      </w:pPr>
      <w:r>
        <w:t>Председатель Думы</w:t>
      </w:r>
    </w:p>
    <w:p w:rsidR="00316D08" w:rsidRDefault="00316D08">
      <w:pPr>
        <w:pStyle w:val="ConsPlusNormal"/>
        <w:jc w:val="right"/>
      </w:pPr>
      <w:r>
        <w:t>М.М.ПИЛИПЕНКО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jc w:val="right"/>
        <w:outlineLvl w:val="0"/>
      </w:pPr>
      <w:r>
        <w:t>Приложение</w:t>
      </w:r>
    </w:p>
    <w:p w:rsidR="00316D08" w:rsidRDefault="00316D08">
      <w:pPr>
        <w:pStyle w:val="ConsPlusNormal"/>
        <w:jc w:val="right"/>
      </w:pPr>
      <w:r>
        <w:t>к решению</w:t>
      </w:r>
    </w:p>
    <w:p w:rsidR="00316D08" w:rsidRDefault="00316D08">
      <w:pPr>
        <w:pStyle w:val="ConsPlusNormal"/>
        <w:jc w:val="right"/>
      </w:pPr>
      <w:r>
        <w:t>Думы Находкинского</w:t>
      </w:r>
    </w:p>
    <w:p w:rsidR="00316D08" w:rsidRDefault="00316D08">
      <w:pPr>
        <w:pStyle w:val="ConsPlusNormal"/>
        <w:jc w:val="right"/>
      </w:pPr>
      <w:r>
        <w:t>городского округа</w:t>
      </w:r>
    </w:p>
    <w:p w:rsidR="00316D08" w:rsidRDefault="00316D08">
      <w:pPr>
        <w:pStyle w:val="ConsPlusNormal"/>
        <w:jc w:val="right"/>
      </w:pPr>
      <w:r>
        <w:t>от 23.11.2005 N 540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Title"/>
        <w:jc w:val="center"/>
      </w:pPr>
      <w:bookmarkStart w:id="0" w:name="P44"/>
      <w:bookmarkEnd w:id="0"/>
      <w:r>
        <w:t>ПОЛОЖЕНИЕ</w:t>
      </w:r>
    </w:p>
    <w:p w:rsidR="00316D08" w:rsidRDefault="00316D08">
      <w:pPr>
        <w:pStyle w:val="ConsPlusTitle"/>
        <w:jc w:val="center"/>
      </w:pPr>
      <w:r>
        <w:t>О ЗЕМЕЛЬНОМ НАЛОГЕ В НАХОДКИНСКОМ ГОРОДСКОМ ОКРУГЕ</w:t>
      </w:r>
    </w:p>
    <w:p w:rsidR="00316D08" w:rsidRDefault="00316D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316D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D08" w:rsidRDefault="00316D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D08" w:rsidRDefault="00316D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6D08" w:rsidRDefault="00316D0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Решений Думы Находкинского городского округа</w:t>
            </w:r>
            <w:proofErr w:type="gramEnd"/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14.07.2006 </w:t>
            </w:r>
            <w:hyperlink r:id="rId34">
              <w:r>
                <w:rPr>
                  <w:color w:val="0000FF"/>
                </w:rPr>
                <w:t>N 661-Р</w:t>
              </w:r>
            </w:hyperlink>
            <w:r>
              <w:rPr>
                <w:color w:val="392C69"/>
              </w:rPr>
              <w:t xml:space="preserve">, от 16.11.2007 </w:t>
            </w:r>
            <w:hyperlink r:id="rId35">
              <w:r>
                <w:rPr>
                  <w:color w:val="0000FF"/>
                </w:rPr>
                <w:t>N 107-Р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29.10.2008 </w:t>
            </w:r>
            <w:hyperlink r:id="rId36">
              <w:r>
                <w:rPr>
                  <w:color w:val="0000FF"/>
                </w:rPr>
                <w:t>N 252-Р</w:t>
              </w:r>
            </w:hyperlink>
            <w:r>
              <w:rPr>
                <w:color w:val="392C69"/>
              </w:rPr>
              <w:t xml:space="preserve">, от 29.09.2010 </w:t>
            </w:r>
            <w:hyperlink r:id="rId37">
              <w:r>
                <w:rPr>
                  <w:color w:val="0000FF"/>
                </w:rPr>
                <w:t>N 566-НПА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22.02.2011 </w:t>
            </w:r>
            <w:hyperlink r:id="rId38">
              <w:r>
                <w:rPr>
                  <w:color w:val="0000FF"/>
                </w:rPr>
                <w:t>N 618-НПА</w:t>
              </w:r>
            </w:hyperlink>
            <w:r>
              <w:rPr>
                <w:color w:val="392C69"/>
              </w:rPr>
              <w:t xml:space="preserve">, от 27.07.2011 </w:t>
            </w:r>
            <w:hyperlink r:id="rId39">
              <w:r>
                <w:rPr>
                  <w:color w:val="0000FF"/>
                </w:rPr>
                <w:t>N 680-НПА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28.10.2011 </w:t>
            </w:r>
            <w:hyperlink r:id="rId40">
              <w:r>
                <w:rPr>
                  <w:color w:val="0000FF"/>
                </w:rPr>
                <w:t>N 707-НПА</w:t>
              </w:r>
            </w:hyperlink>
            <w:r>
              <w:rPr>
                <w:color w:val="392C69"/>
              </w:rPr>
              <w:t xml:space="preserve">, от 26.09.2012 </w:t>
            </w:r>
            <w:hyperlink r:id="rId41">
              <w:r>
                <w:rPr>
                  <w:color w:val="0000FF"/>
                </w:rPr>
                <w:t>N 74-НПА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31.10.2012 </w:t>
            </w:r>
            <w:hyperlink r:id="rId42">
              <w:r>
                <w:rPr>
                  <w:color w:val="0000FF"/>
                </w:rPr>
                <w:t>N 93-НПА</w:t>
              </w:r>
            </w:hyperlink>
            <w:r>
              <w:rPr>
                <w:color w:val="392C69"/>
              </w:rPr>
              <w:t xml:space="preserve">, от 26.03.2014 </w:t>
            </w:r>
            <w:hyperlink r:id="rId43">
              <w:r>
                <w:rPr>
                  <w:color w:val="0000FF"/>
                </w:rPr>
                <w:t>N 346-НПА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29.10.2014 </w:t>
            </w:r>
            <w:hyperlink r:id="rId44">
              <w:r>
                <w:rPr>
                  <w:color w:val="0000FF"/>
                </w:rPr>
                <w:t>N 502-НПА</w:t>
              </w:r>
            </w:hyperlink>
            <w:r>
              <w:rPr>
                <w:color w:val="392C69"/>
              </w:rPr>
              <w:t xml:space="preserve">, от 29.04.2015 </w:t>
            </w:r>
            <w:hyperlink r:id="rId45">
              <w:r>
                <w:rPr>
                  <w:color w:val="0000FF"/>
                </w:rPr>
                <w:t>N 661-НПА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30.09.2015 </w:t>
            </w:r>
            <w:hyperlink r:id="rId46">
              <w:r>
                <w:rPr>
                  <w:color w:val="0000FF"/>
                </w:rPr>
                <w:t>N 742-НПА</w:t>
              </w:r>
            </w:hyperlink>
            <w:r>
              <w:rPr>
                <w:color w:val="392C69"/>
              </w:rPr>
              <w:t xml:space="preserve">, от 27.04.2016 </w:t>
            </w:r>
            <w:hyperlink r:id="rId47">
              <w:r>
                <w:rPr>
                  <w:color w:val="0000FF"/>
                </w:rPr>
                <w:t>N 865-НПА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48">
              <w:r>
                <w:rPr>
                  <w:color w:val="0000FF"/>
                </w:rPr>
                <w:t>N 56-НПА</w:t>
              </w:r>
            </w:hyperlink>
            <w:r>
              <w:rPr>
                <w:color w:val="392C69"/>
              </w:rPr>
              <w:t xml:space="preserve">, от 22.12.2017 </w:t>
            </w:r>
            <w:hyperlink r:id="rId49">
              <w:r>
                <w:rPr>
                  <w:color w:val="0000FF"/>
                </w:rPr>
                <w:t>N 79-НПА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13.03.2019 </w:t>
            </w:r>
            <w:hyperlink r:id="rId50">
              <w:r>
                <w:rPr>
                  <w:color w:val="0000FF"/>
                </w:rPr>
                <w:t>N 350-НПА</w:t>
              </w:r>
            </w:hyperlink>
            <w:r>
              <w:rPr>
                <w:color w:val="392C69"/>
              </w:rPr>
              <w:t xml:space="preserve">, от 13.03.2019 </w:t>
            </w:r>
            <w:hyperlink r:id="rId51">
              <w:r>
                <w:rPr>
                  <w:color w:val="0000FF"/>
                </w:rPr>
                <w:t>N 351-НПА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31.07.2019 </w:t>
            </w:r>
            <w:hyperlink r:id="rId52">
              <w:r>
                <w:rPr>
                  <w:color w:val="0000FF"/>
                </w:rPr>
                <w:t>N 422-НПА</w:t>
              </w:r>
            </w:hyperlink>
            <w:r>
              <w:rPr>
                <w:color w:val="392C69"/>
              </w:rPr>
              <w:t xml:space="preserve">, от 25.09.2019 </w:t>
            </w:r>
            <w:hyperlink r:id="rId53">
              <w:r>
                <w:rPr>
                  <w:color w:val="0000FF"/>
                </w:rPr>
                <w:t>N 444-НПА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21.11.2019 </w:t>
            </w:r>
            <w:hyperlink r:id="rId54">
              <w:r>
                <w:rPr>
                  <w:color w:val="0000FF"/>
                </w:rPr>
                <w:t>N 483-НПА</w:t>
              </w:r>
            </w:hyperlink>
            <w:r>
              <w:rPr>
                <w:color w:val="392C69"/>
              </w:rPr>
              <w:t xml:space="preserve">, от 29.04.2020 </w:t>
            </w:r>
            <w:hyperlink r:id="rId55">
              <w:r>
                <w:rPr>
                  <w:color w:val="0000FF"/>
                </w:rPr>
                <w:t>N 592-НПА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27.05.2020 </w:t>
            </w:r>
            <w:hyperlink r:id="rId56">
              <w:r>
                <w:rPr>
                  <w:color w:val="0000FF"/>
                </w:rPr>
                <w:t>N 609-НПА</w:t>
              </w:r>
            </w:hyperlink>
            <w:r>
              <w:rPr>
                <w:color w:val="392C69"/>
              </w:rPr>
              <w:t xml:space="preserve">, от 30.09.2020 </w:t>
            </w:r>
            <w:hyperlink r:id="rId57">
              <w:r>
                <w:rPr>
                  <w:color w:val="0000FF"/>
                </w:rPr>
                <w:t>N 691-НПА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21.12.2022 </w:t>
            </w:r>
            <w:hyperlink r:id="rId58">
              <w:r>
                <w:rPr>
                  <w:color w:val="0000FF"/>
                </w:rPr>
                <w:t>N 50-НПА</w:t>
              </w:r>
            </w:hyperlink>
            <w:r>
              <w:rPr>
                <w:color w:val="392C69"/>
              </w:rPr>
              <w:t xml:space="preserve">, от 25.01.2023 </w:t>
            </w:r>
            <w:hyperlink r:id="rId59">
              <w:r>
                <w:rPr>
                  <w:color w:val="0000FF"/>
                </w:rPr>
                <w:t>N 71-НПА</w:t>
              </w:r>
            </w:hyperlink>
            <w:r>
              <w:rPr>
                <w:color w:val="392C69"/>
              </w:rPr>
              <w:t>,</w:t>
            </w:r>
          </w:p>
          <w:p w:rsidR="00316D08" w:rsidRDefault="00316D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60">
              <w:r>
                <w:rPr>
                  <w:color w:val="0000FF"/>
                </w:rPr>
                <w:t>N 283-НПА</w:t>
              </w:r>
            </w:hyperlink>
            <w:r>
              <w:rPr>
                <w:color w:val="392C69"/>
              </w:rPr>
              <w:t xml:space="preserve">, от 30.10.2024 </w:t>
            </w:r>
            <w:hyperlink r:id="rId61">
              <w:r>
                <w:rPr>
                  <w:color w:val="0000FF"/>
                </w:rPr>
                <w:t>N 389-НПА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D08" w:rsidRDefault="00316D08">
            <w:pPr>
              <w:pStyle w:val="ConsPlusNormal"/>
            </w:pPr>
          </w:p>
        </w:tc>
      </w:tr>
    </w:tbl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ind w:firstLine="540"/>
        <w:jc w:val="both"/>
      </w:pPr>
      <w:r>
        <w:t xml:space="preserve">Настоящее Положение разработано в соответствии с Налоговым </w:t>
      </w:r>
      <w:hyperlink r:id="rId62">
        <w:r>
          <w:rPr>
            <w:color w:val="0000FF"/>
          </w:rPr>
          <w:t>кодексом</w:t>
        </w:r>
      </w:hyperlink>
      <w:r>
        <w:t xml:space="preserve"> Российской Федерации и устанавливает земельный налог на территории Находкинского городского округа, определяет налоговые ставки, порядок и сроки уплаты земельного налога в отношении налогоплательщиков-организаций, а также устанавливает налоговые льготы, основания и порядок их применения.</w:t>
      </w:r>
    </w:p>
    <w:p w:rsidR="00316D08" w:rsidRDefault="00316D0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29.04.2015 N 661-НПА)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Title"/>
        <w:ind w:firstLine="540"/>
        <w:jc w:val="both"/>
        <w:outlineLvl w:val="1"/>
      </w:pPr>
      <w:r>
        <w:t xml:space="preserve">Статья 1 - 2. Утратили силу. - </w:t>
      </w:r>
      <w:hyperlink r:id="rId64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29.04.2015 N 661-НПА.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Title"/>
        <w:ind w:firstLine="540"/>
        <w:jc w:val="both"/>
        <w:outlineLvl w:val="1"/>
      </w:pPr>
      <w:r>
        <w:t>Статья 3. Налоговые ставки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ind w:firstLine="540"/>
        <w:jc w:val="both"/>
      </w:pPr>
      <w:r>
        <w:t>1. Установить и ввести на территории Находкинского городского округа налоговые ставки в следующих размерах:</w:t>
      </w:r>
    </w:p>
    <w:p w:rsidR="00316D08" w:rsidRDefault="00316D08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13.03.2019 N 350-НПА)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1) 0,3 процента от кадастровой стоимости земельного участка в отношении: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а)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16D08" w:rsidRDefault="00316D08">
      <w:pPr>
        <w:pStyle w:val="ConsPlusNormal"/>
        <w:spacing w:before="220"/>
        <w:ind w:firstLine="540"/>
        <w:jc w:val="both"/>
      </w:pPr>
      <w:proofErr w:type="gramStart"/>
      <w:r>
        <w:t>б)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 и земельных участков, кадастровая</w:t>
      </w:r>
      <w:proofErr w:type="gramEnd"/>
      <w:r>
        <w:t xml:space="preserve"> стоимость </w:t>
      </w:r>
      <w:proofErr w:type="gramStart"/>
      <w:r>
        <w:t>каждого</w:t>
      </w:r>
      <w:proofErr w:type="gramEnd"/>
      <w:r>
        <w:t xml:space="preserve"> из которых превышает 300 миллионов рублей);</w:t>
      </w:r>
    </w:p>
    <w:p w:rsidR="00316D08" w:rsidRDefault="00316D08">
      <w:pPr>
        <w:pStyle w:val="ConsPlusNormal"/>
        <w:spacing w:before="220"/>
        <w:ind w:firstLine="540"/>
        <w:jc w:val="both"/>
      </w:pPr>
      <w:proofErr w:type="gramStart"/>
      <w:r>
        <w:t xml:space="preserve">в)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подпункте земельных</w:t>
      </w:r>
      <w:proofErr w:type="gramEnd"/>
      <w:r>
        <w:t xml:space="preserve"> участков, кадастровая стоимость каждого из которых превышает 300 миллионов рублей;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г) земельных участков, ограниченных в обороте в соответствии с законодательством </w:t>
      </w:r>
      <w:r>
        <w:lastRenderedPageBreak/>
        <w:t>Российской Федерации, предоставленных для обеспечения обороны, безопасности и таможенных нужд.</w:t>
      </w:r>
    </w:p>
    <w:p w:rsidR="00316D08" w:rsidRDefault="00316D08">
      <w:pPr>
        <w:pStyle w:val="ConsPlusNormal"/>
        <w:jc w:val="both"/>
      </w:pPr>
      <w:r>
        <w:t xml:space="preserve">(п. 1 в ред. </w:t>
      </w:r>
      <w:hyperlink r:id="rId67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30.10.2024 N 389-НПА)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2) в 2020 году - 1,1 процента, в 2021 году - 1,2 процента, в 2022 году - 1,3 процента, в 2023 году - 1,4 процента, в 2024 году и последующие годы - 1,5 процента от кадастровой стоимости земельного участка в отношении:</w:t>
      </w:r>
    </w:p>
    <w:p w:rsidR="00316D08" w:rsidRDefault="00316D08">
      <w:pPr>
        <w:pStyle w:val="ConsPlusNormal"/>
        <w:spacing w:before="220"/>
        <w:ind w:firstLine="540"/>
        <w:jc w:val="both"/>
      </w:pPr>
      <w:bookmarkStart w:id="1" w:name="P79"/>
      <w:bookmarkEnd w:id="1"/>
      <w:r>
        <w:t>а) земельных участков, предназначенных для размещения производственных и административных зданий,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316D08" w:rsidRDefault="00316D08">
      <w:pPr>
        <w:pStyle w:val="ConsPlusNormal"/>
        <w:jc w:val="both"/>
      </w:pPr>
      <w:r>
        <w:t xml:space="preserve">(п. 2 в ред. </w:t>
      </w:r>
      <w:hyperlink r:id="rId68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13.03.2019 N 350-НПА)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3) 1,5 процента от кадастровой стоимости земельного участка в отношении прочих земельных участков;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4) утратил силу с 1 января 2025 года. - </w:t>
      </w:r>
      <w:hyperlink r:id="rId69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30.10.2024 N 389-НПА;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5) утратил силу с 1 января 2020 года. - </w:t>
      </w:r>
      <w:hyperlink r:id="rId70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13.03.2019 N 351-НПА;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6) в 2020 году - 1,05 процента, в 2021 году - 1,3 процента, в 2022 году - 1,4 процента, в 2023 году и последующие годы - 1,5 процента от кадастровой стоимости земельного участка в отношении:</w:t>
      </w:r>
    </w:p>
    <w:p w:rsidR="00316D08" w:rsidRDefault="00316D08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29.04.2020 N 592-НПА)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а) земельных участков под объектами торговли, общественного питания, бытового обслуживания, рынков;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б) земельных участков, предназначенных для административных и офисных зданий, объектов образования, науки, здравоохранения и социального обеспечения, культуры, искусства.</w:t>
      </w:r>
    </w:p>
    <w:p w:rsidR="00316D08" w:rsidRDefault="00316D08">
      <w:pPr>
        <w:pStyle w:val="ConsPlusNormal"/>
        <w:jc w:val="both"/>
      </w:pPr>
      <w:r>
        <w:t xml:space="preserve">(п. 6 в ред. </w:t>
      </w:r>
      <w:hyperlink r:id="rId72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13.03.2019 N 350-НПА)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7) утратил силу с 1 января 2023 года. - </w:t>
      </w:r>
      <w:hyperlink r:id="rId73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21.12.2022 N 50-НПА;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8) 1,05 процента в 2020 году от кадастровой стоимости земельных участков, предназначенных для размещения объектов, занимающихся регулярными пассажирскими перевозками и под объектами туризма.</w:t>
      </w:r>
    </w:p>
    <w:p w:rsidR="00316D08" w:rsidRDefault="00316D0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введен </w:t>
      </w:r>
      <w:hyperlink r:id="rId74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29.04.2020 N 592-НПА)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2 - 5. Утратили силу. - </w:t>
      </w:r>
      <w:hyperlink r:id="rId75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29.04.2015 N 661-НПА.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Title"/>
        <w:ind w:firstLine="540"/>
        <w:jc w:val="both"/>
        <w:outlineLvl w:val="1"/>
      </w:pPr>
      <w:r>
        <w:t>Статья 4. Порядок и сроки уплаты земельного налога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ind w:firstLine="540"/>
        <w:jc w:val="both"/>
      </w:pPr>
      <w:r>
        <w:t xml:space="preserve">1. В соответствии с Налоговым </w:t>
      </w:r>
      <w:hyperlink r:id="rId76">
        <w:r>
          <w:rPr>
            <w:color w:val="0000FF"/>
          </w:rPr>
          <w:t>кодексом</w:t>
        </w:r>
      </w:hyperlink>
      <w:r>
        <w:t xml:space="preserve"> Российской Федерации налоговым периодом признается календарный год.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2 - 4. Утратили силу. - </w:t>
      </w:r>
      <w:hyperlink r:id="rId77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29.04.2015 N 661-НПА.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5.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316D08" w:rsidRDefault="00316D0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</w:t>
      </w:r>
      <w:hyperlink r:id="rId78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29.04.2015 N 661-НПА)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6. Утратила силу с 1 января 2021 года. - </w:t>
      </w:r>
      <w:hyperlink r:id="rId79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21.11.2019 N 483-НПА.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lastRenderedPageBreak/>
        <w:t xml:space="preserve">7. В течение налогового периода налогоплательщики-организации уплачивают авансовые платежи по налогу. По истечении налогового периода налогоплательщики-организации уплачивают сумму налога, исчисленную в порядке, предусмотренном </w:t>
      </w:r>
      <w:hyperlink r:id="rId80">
        <w:r>
          <w:rPr>
            <w:color w:val="0000FF"/>
          </w:rPr>
          <w:t>пунктом 5 статьи 396</w:t>
        </w:r>
      </w:hyperlink>
      <w:r>
        <w:t xml:space="preserve"> Налогового кодекса Российской Федерации.</w:t>
      </w:r>
    </w:p>
    <w:p w:rsidR="00316D08" w:rsidRDefault="00316D0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 ред. </w:t>
      </w:r>
      <w:hyperlink r:id="rId81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21.11.2019 N 483-НПА)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8. Утратила силу с 1 января 2021 года. - </w:t>
      </w:r>
      <w:hyperlink r:id="rId82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21.11.2019 N 483-НПА.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9. Утратила силу. - </w:t>
      </w:r>
      <w:hyperlink r:id="rId83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29.04.2015 N 661-НПА.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10 - 11. Утратили силу с 1 января 2011 года. - </w:t>
      </w:r>
      <w:hyperlink r:id="rId84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29.09.2010 N 566-НПА.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12. Утратила силу. - </w:t>
      </w:r>
      <w:hyperlink r:id="rId85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29.04.2015 N 661-НПА.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13. Земельный налог и авансовые платежи уплачиваются в бюджет Находкинского городского округа.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14. Изменение налоговых ставок по земельному налогу в течение налогового периода не допускается.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Title"/>
        <w:ind w:firstLine="540"/>
        <w:jc w:val="both"/>
        <w:outlineLvl w:val="1"/>
      </w:pPr>
      <w:r>
        <w:t>Статья 5. Налоговые льготы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ind w:firstLine="540"/>
        <w:jc w:val="both"/>
      </w:pPr>
      <w:r>
        <w:t xml:space="preserve">1. На территории Находкинского городского округа полностью освобождаются от уплаты земельного налога налогоплательщики, установленные в соответствии со </w:t>
      </w:r>
      <w:hyperlink r:id="rId86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Федерации, а также следующие категории налогоплательщиков: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1) Герои Советского Союза, Герои Российской Федерации, полные кавалеры ордена Славы;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2) инвалиды, имеющие I группу инвалидности, а также лица, имеющие II группу инвалидности, установленную до 1 января 2004 года;</w:t>
      </w:r>
    </w:p>
    <w:p w:rsidR="00316D08" w:rsidRDefault="00316D08">
      <w:pPr>
        <w:pStyle w:val="ConsPlusNormal"/>
        <w:jc w:val="both"/>
      </w:pPr>
      <w:r>
        <w:t xml:space="preserve">(п. 2 в ред. </w:t>
      </w:r>
      <w:hyperlink r:id="rId87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28.10.2011 N 707-НПА)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3) инвалиды с детства;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4) ветераны и инвалиды Великой Отечественной войны, а также ветераны и инвалиды боевых действий;</w:t>
      </w:r>
    </w:p>
    <w:p w:rsidR="00316D08" w:rsidRDefault="00316D08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физические лица, имеющие право на получение социальной поддержки в соответствии с </w:t>
      </w:r>
      <w:hyperlink r:id="rId88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подвергшихся радиоактивному воздействию вследствие ядерных испытаний на Семипалатинском полигоне";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6)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7) 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8) физические лица, являющиеся членами многодетной семьи - в отношении земельных </w:t>
      </w:r>
      <w:r>
        <w:lastRenderedPageBreak/>
        <w:t>участков под жильем;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8.1) граждане, получившие земельные участки в рамках реализации </w:t>
      </w:r>
      <w:hyperlink r:id="rId91">
        <w:r>
          <w:rPr>
            <w:color w:val="0000FF"/>
          </w:rPr>
          <w:t>Закона</w:t>
        </w:r>
      </w:hyperlink>
      <w:r>
        <w:t xml:space="preserve"> Приморского края от 08.11.2011 N 837-КЗ "О бесплатном предоставлении земельных участков гражданам, имеющим трех и более детей, в Приморском крае". Основанием для предоставления налоговой льготы является постановление администрации Находкинского городского округа о предоставлении бесплатно в общую долевую собственность земельного участка для индивидуального жилищного строительства;</w:t>
      </w:r>
    </w:p>
    <w:p w:rsidR="00316D08" w:rsidRDefault="00316D08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92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13.03.2019 N 351-НПА)</w:t>
      </w:r>
    </w:p>
    <w:p w:rsidR="00316D08" w:rsidRDefault="00316D08">
      <w:pPr>
        <w:pStyle w:val="ConsPlusNormal"/>
        <w:spacing w:before="220"/>
        <w:ind w:firstLine="540"/>
        <w:jc w:val="both"/>
      </w:pPr>
      <w:proofErr w:type="gramStart"/>
      <w:r>
        <w:t>9) - 10) утратили силу с 1 января 2012 года.</w:t>
      </w:r>
      <w:proofErr w:type="gramEnd"/>
      <w:r>
        <w:t xml:space="preserve"> - </w:t>
      </w:r>
      <w:hyperlink r:id="rId93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28.10.2011 N 707-НПА;</w:t>
      </w:r>
    </w:p>
    <w:p w:rsidR="00316D08" w:rsidRDefault="00316D08">
      <w:pPr>
        <w:pStyle w:val="ConsPlusNormal"/>
        <w:spacing w:before="220"/>
        <w:ind w:firstLine="540"/>
        <w:jc w:val="both"/>
      </w:pPr>
      <w:bookmarkStart w:id="2" w:name="P125"/>
      <w:bookmarkEnd w:id="2"/>
      <w:proofErr w:type="gramStart"/>
      <w:r>
        <w:t xml:space="preserve">11) организации и (или) физические лица, являющиеся индивидуальными предпринимателями, признанные резидентами свободного порта Владивосток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от 13.07.2015 N 212-ФЗ "О свободном порте Владивосток" в течение первых двух лет со дня получения ими статуса резидента свободного порта Владивосток, начиная с 1-го числа месяца, следующего за месяцем, в котором ими был получен такой статус, - в отношении земельных участков</w:t>
      </w:r>
      <w:proofErr w:type="gramEnd"/>
      <w:r>
        <w:t>, используемых ими для осуществления деятельности в рамках исполнения соглашений об осуществлении деятельности на территории свободного порта Владивосток;</w:t>
      </w:r>
    </w:p>
    <w:p w:rsidR="00316D08" w:rsidRDefault="00316D08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95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27.04.2016 N 865-НПА; в ред. </w:t>
      </w:r>
      <w:hyperlink r:id="rId96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27.05.2020 N 609-НПА)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12) организации - в отношении земельных участков, занятых автомобильными дорогами общего пользования местного значения;</w:t>
      </w:r>
    </w:p>
    <w:p w:rsidR="00316D08" w:rsidRDefault="00316D08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97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30.09.2020 N 691-НПА)</w:t>
      </w:r>
    </w:p>
    <w:p w:rsidR="00316D08" w:rsidRDefault="00316D08">
      <w:pPr>
        <w:pStyle w:val="ConsPlusNormal"/>
        <w:spacing w:before="220"/>
        <w:ind w:firstLine="540"/>
        <w:jc w:val="both"/>
      </w:pPr>
      <w:proofErr w:type="gramStart"/>
      <w:r>
        <w:t>13) муниципальные казенные учреждения - в отношении земельных участков, занятых объектами, служащими для удовлетворения нужд Находкинского городского округа и не подлежащих приватизации: центральные тепловые пункты, тепломагистрали, котельные, питьевые и технические водозаборные сооружения открытого и закрытого типа (водохранилища), водоводы общегородского значения, очистные сооружения, канализации с подводящими и отводящими магистральными коллекторами, линии электропередач воздушные, наземные сооружения кабельных линий электропередач, кабельные линии электропередачи напряжением</w:t>
      </w:r>
      <w:proofErr w:type="gramEnd"/>
      <w:r>
        <w:t xml:space="preserve"> до 500 кВ включительно, кабель, опоры, подстанции, распределительные пункты;</w:t>
      </w:r>
    </w:p>
    <w:p w:rsidR="00316D08" w:rsidRDefault="00316D08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98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30.09.2020 N 691-НПА)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14) организации - резиденты территории опережающего развития в соответствии с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развития в Российской Федерации" в отношении земельных участков, расположенных на территории опережающего развития и переданных им в собственность, - в течение трех лет с месяца возникновения права собственности на земельный участок;</w:t>
      </w:r>
    </w:p>
    <w:p w:rsidR="00316D08" w:rsidRDefault="00316D08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100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21.12.2022 N 50-НПА; в ред. </w:t>
      </w:r>
      <w:hyperlink r:id="rId101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25.01.2023 N 71-НПА)</w:t>
      </w:r>
    </w:p>
    <w:p w:rsidR="00316D08" w:rsidRDefault="00316D08">
      <w:pPr>
        <w:pStyle w:val="ConsPlusNormal"/>
        <w:spacing w:before="220"/>
        <w:ind w:firstLine="540"/>
        <w:jc w:val="both"/>
      </w:pPr>
      <w:proofErr w:type="gramStart"/>
      <w:r>
        <w:t xml:space="preserve">15) члены семей погибших (умерших) участников специальной военной операции, из числа военнослужащих, проходивших военную службу в Вооруженных Силах Российской Федерации,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лиц, находившихся в воинских формированиях и органах, указанных в </w:t>
      </w:r>
      <w:hyperlink r:id="rId102">
        <w:r>
          <w:rPr>
            <w:color w:val="0000FF"/>
          </w:rPr>
          <w:t>пункте 6 статьи 1</w:t>
        </w:r>
      </w:hyperlink>
      <w:r>
        <w:t xml:space="preserve"> Федерального закона от 31.05.1996</w:t>
      </w:r>
      <w:proofErr w:type="gramEnd"/>
      <w:r>
        <w:t xml:space="preserve"> </w:t>
      </w:r>
      <w:proofErr w:type="gramStart"/>
      <w:r>
        <w:t xml:space="preserve">N 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и являвшихся участниками специальной военной операции, а также лиц, призванных на военную службу по мобилизации на основании </w:t>
      </w:r>
      <w:hyperlink r:id="rId103">
        <w:r>
          <w:rPr>
            <w:color w:val="0000FF"/>
          </w:rPr>
          <w:t>Указа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-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одного земельного участка, не используемого в предпринимательской деятельности.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lastRenderedPageBreak/>
        <w:t>К членам семей погибших (умерших) в ходе специальной военной операции участников специальной военной операции относятся: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родители;</w:t>
      </w:r>
    </w:p>
    <w:p w:rsidR="00316D08" w:rsidRDefault="00316D08">
      <w:pPr>
        <w:pStyle w:val="ConsPlusNormal"/>
        <w:spacing w:before="220"/>
        <w:ind w:firstLine="540"/>
        <w:jc w:val="both"/>
      </w:pPr>
      <w:proofErr w:type="gramStart"/>
      <w:r>
        <w:t>супруга (супруг), не вступившая (не вступивший) в новый брак;</w:t>
      </w:r>
      <w:proofErr w:type="gramEnd"/>
    </w:p>
    <w:p w:rsidR="00316D08" w:rsidRDefault="00316D08">
      <w:pPr>
        <w:pStyle w:val="ConsPlusNormal"/>
        <w:spacing w:before="220"/>
        <w:ind w:firstLine="540"/>
        <w:jc w:val="both"/>
      </w:pPr>
      <w:r>
        <w:t>несовершеннолетние дети;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дети в возрасте до 23 лет, обучающиеся в образовательных организациях по очной форме обучения.</w:t>
      </w:r>
    </w:p>
    <w:p w:rsidR="00316D08" w:rsidRDefault="00316D08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104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28.02.2024 N 283-НПА)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На территории Находкинского городского округа освобождаются от уплаты земельного налога организации и (или) физические лица, являющиеся индивидуальными предпринимателями, признанные резидентами свободного порта Владивосток в соответствии с Федеральным </w:t>
      </w:r>
      <w:hyperlink r:id="rId105">
        <w:r>
          <w:rPr>
            <w:color w:val="0000FF"/>
          </w:rPr>
          <w:t>законом</w:t>
        </w:r>
      </w:hyperlink>
      <w:r>
        <w:t xml:space="preserve"> от 13.07.2015 N 212-ФЗ "О свободном порте Владивосток", в течение последующих двух лет с месяца, в котором прекратила действие налоговая льгота по земельному налогу, установленная </w:t>
      </w:r>
      <w:hyperlink w:anchor="P125">
        <w:r>
          <w:rPr>
            <w:color w:val="0000FF"/>
          </w:rPr>
          <w:t>пунктом 11 части 1</w:t>
        </w:r>
      </w:hyperlink>
      <w:r>
        <w:t xml:space="preserve"> настоящей статьи, - в</w:t>
      </w:r>
      <w:proofErr w:type="gramEnd"/>
      <w:r>
        <w:t xml:space="preserve"> </w:t>
      </w:r>
      <w:proofErr w:type="gramStart"/>
      <w:r>
        <w:t xml:space="preserve">отношении земельных участков, используемых ими для осуществления деятельности в рамках исполнения соглашений об осуществлении деятельности на территории свободного порта Владивосток, за исключением земельных участков, предназначенных для размещения административных зданий, - в виде понижения ставки земельного налога, предусмотренной </w:t>
      </w:r>
      <w:hyperlink w:anchor="P79">
        <w:r>
          <w:rPr>
            <w:color w:val="0000FF"/>
          </w:rPr>
          <w:t>подпунктом "а" пункта 2 части 1 статьи 3</w:t>
        </w:r>
      </w:hyperlink>
      <w:r>
        <w:t xml:space="preserve"> настоящего Положения, на 25 процентов.</w:t>
      </w:r>
      <w:proofErr w:type="gramEnd"/>
    </w:p>
    <w:p w:rsidR="00316D08" w:rsidRDefault="00316D08">
      <w:pPr>
        <w:pStyle w:val="ConsPlusNormal"/>
        <w:jc w:val="both"/>
      </w:pPr>
      <w:r>
        <w:t xml:space="preserve">(часть 1.1 введена </w:t>
      </w:r>
      <w:hyperlink r:id="rId106">
        <w:r>
          <w:rPr>
            <w:color w:val="0000FF"/>
          </w:rPr>
          <w:t>Решением</w:t>
        </w:r>
      </w:hyperlink>
      <w:r>
        <w:t xml:space="preserve"> Думы Находкинского городского округа от 27.04.2016 N 865-НПА; в ред. </w:t>
      </w:r>
      <w:hyperlink r:id="rId107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27.05.2020 N 609-НПА)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>2.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108">
        <w:r>
          <w:rPr>
            <w:color w:val="0000FF"/>
          </w:rPr>
          <w:t>пунктом 3 статьи 361.1</w:t>
        </w:r>
      </w:hyperlink>
      <w:r>
        <w:t xml:space="preserve"> настоящего Кодекса.</w:t>
      </w:r>
    </w:p>
    <w:p w:rsidR="00316D08" w:rsidRDefault="00316D0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109">
        <w:r>
          <w:rPr>
            <w:color w:val="0000FF"/>
          </w:rPr>
          <w:t>Решения</w:t>
        </w:r>
      </w:hyperlink>
      <w:r>
        <w:t xml:space="preserve"> Думы Находкинского городского округа от 21.11.2019 N 483-НПА)</w:t>
      </w:r>
    </w:p>
    <w:p w:rsidR="00316D08" w:rsidRDefault="00316D08">
      <w:pPr>
        <w:pStyle w:val="ConsPlusNormal"/>
        <w:spacing w:before="220"/>
        <w:ind w:firstLine="540"/>
        <w:jc w:val="both"/>
      </w:pPr>
      <w:r>
        <w:t xml:space="preserve">3. Утратила силу с 1 января 2018 года. - </w:t>
      </w:r>
      <w:hyperlink r:id="rId110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22.12.2017 N 79-НПА.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Title"/>
        <w:ind w:firstLine="540"/>
        <w:jc w:val="both"/>
        <w:outlineLvl w:val="1"/>
      </w:pPr>
      <w:r>
        <w:t>Статья 6. Заключительные положения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ind w:firstLine="540"/>
        <w:jc w:val="both"/>
      </w:pPr>
      <w:r>
        <w:t>Настоящее Положение вступает в силу с 1 января 2006 года.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jc w:val="right"/>
      </w:pPr>
      <w:r>
        <w:t>Глава Находкинского городского округа</w:t>
      </w:r>
    </w:p>
    <w:p w:rsidR="00316D08" w:rsidRDefault="00316D08">
      <w:pPr>
        <w:pStyle w:val="ConsPlusNormal"/>
        <w:jc w:val="right"/>
      </w:pPr>
      <w:r>
        <w:t>О.Г.КОЛЯДИН</w:t>
      </w: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jc w:val="both"/>
      </w:pPr>
    </w:p>
    <w:p w:rsidR="00316D08" w:rsidRDefault="00316D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ECC" w:rsidRDefault="00903ECC">
      <w:bookmarkStart w:id="3" w:name="_GoBack"/>
      <w:bookmarkEnd w:id="3"/>
    </w:p>
    <w:sectPr w:rsidR="00903ECC" w:rsidSect="0012115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08"/>
    <w:rsid w:val="00316D08"/>
    <w:rsid w:val="00903ECC"/>
    <w:rsid w:val="00B5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6D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D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6D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0&amp;n=138340&amp;dst=100004" TargetMode="External"/><Relationship Id="rId21" Type="http://schemas.openxmlformats.org/officeDocument/2006/relationships/hyperlink" Target="https://login.consultant.ru/link/?req=doc&amp;base=RLAW020&amp;n=114218&amp;dst=100004" TargetMode="External"/><Relationship Id="rId42" Type="http://schemas.openxmlformats.org/officeDocument/2006/relationships/hyperlink" Target="https://login.consultant.ru/link/?req=doc&amp;base=RLAW020&amp;n=57431&amp;dst=100005" TargetMode="External"/><Relationship Id="rId47" Type="http://schemas.openxmlformats.org/officeDocument/2006/relationships/hyperlink" Target="https://login.consultant.ru/link/?req=doc&amp;base=RLAW020&amp;n=94533&amp;dst=100004" TargetMode="External"/><Relationship Id="rId63" Type="http://schemas.openxmlformats.org/officeDocument/2006/relationships/hyperlink" Target="https://login.consultant.ru/link/?req=doc&amp;base=RLAW020&amp;n=84020&amp;dst=100005" TargetMode="External"/><Relationship Id="rId68" Type="http://schemas.openxmlformats.org/officeDocument/2006/relationships/hyperlink" Target="https://login.consultant.ru/link/?req=doc&amp;base=RLAW020&amp;n=129500&amp;dst=100007" TargetMode="External"/><Relationship Id="rId84" Type="http://schemas.openxmlformats.org/officeDocument/2006/relationships/hyperlink" Target="https://login.consultant.ru/link/?req=doc&amp;base=RLAW020&amp;n=41326&amp;dst=100020" TargetMode="External"/><Relationship Id="rId89" Type="http://schemas.openxmlformats.org/officeDocument/2006/relationships/hyperlink" Target="https://login.consultant.ru/link/?req=doc&amp;base=LAW&amp;n=46651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20&amp;n=77304&amp;dst=100004" TargetMode="External"/><Relationship Id="rId107" Type="http://schemas.openxmlformats.org/officeDocument/2006/relationships/hyperlink" Target="https://login.consultant.ru/link/?req=doc&amp;base=RLAW020&amp;n=145682&amp;dst=100006" TargetMode="External"/><Relationship Id="rId11" Type="http://schemas.openxmlformats.org/officeDocument/2006/relationships/hyperlink" Target="https://login.consultant.ru/link/?req=doc&amp;base=RLAW020&amp;n=49142&amp;dst=100004" TargetMode="External"/><Relationship Id="rId32" Type="http://schemas.openxmlformats.org/officeDocument/2006/relationships/hyperlink" Target="https://login.consultant.ru/link/?req=doc&amp;base=RLAW020&amp;n=197668&amp;dst=100004" TargetMode="External"/><Relationship Id="rId37" Type="http://schemas.openxmlformats.org/officeDocument/2006/relationships/hyperlink" Target="https://login.consultant.ru/link/?req=doc&amp;base=RLAW020&amp;n=41326&amp;dst=100004" TargetMode="External"/><Relationship Id="rId53" Type="http://schemas.openxmlformats.org/officeDocument/2006/relationships/hyperlink" Target="https://login.consultant.ru/link/?req=doc&amp;base=RLAW020&amp;n=136364&amp;dst=100004" TargetMode="External"/><Relationship Id="rId58" Type="http://schemas.openxmlformats.org/officeDocument/2006/relationships/hyperlink" Target="https://login.consultant.ru/link/?req=doc&amp;base=RLAW020&amp;n=179868&amp;dst=100004" TargetMode="External"/><Relationship Id="rId74" Type="http://schemas.openxmlformats.org/officeDocument/2006/relationships/hyperlink" Target="https://login.consultant.ru/link/?req=doc&amp;base=RLAW020&amp;n=144301&amp;dst=100007" TargetMode="External"/><Relationship Id="rId79" Type="http://schemas.openxmlformats.org/officeDocument/2006/relationships/hyperlink" Target="https://login.consultant.ru/link/?req=doc&amp;base=RLAW020&amp;n=138340&amp;dst=100007" TargetMode="External"/><Relationship Id="rId102" Type="http://schemas.openxmlformats.org/officeDocument/2006/relationships/hyperlink" Target="https://login.consultant.ru/link/?req=doc&amp;base=LAW&amp;n=518125&amp;dst=100339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66514" TargetMode="External"/><Relationship Id="rId95" Type="http://schemas.openxmlformats.org/officeDocument/2006/relationships/hyperlink" Target="https://login.consultant.ru/link/?req=doc&amp;base=RLAW020&amp;n=94533&amp;dst=100005" TargetMode="External"/><Relationship Id="rId22" Type="http://schemas.openxmlformats.org/officeDocument/2006/relationships/hyperlink" Target="https://login.consultant.ru/link/?req=doc&amp;base=RLAW020&amp;n=129500&amp;dst=100004" TargetMode="External"/><Relationship Id="rId27" Type="http://schemas.openxmlformats.org/officeDocument/2006/relationships/hyperlink" Target="https://login.consultant.ru/link/?req=doc&amp;base=RLAW020&amp;n=144301&amp;dst=100004" TargetMode="External"/><Relationship Id="rId43" Type="http://schemas.openxmlformats.org/officeDocument/2006/relationships/hyperlink" Target="https://login.consultant.ru/link/?req=doc&amp;base=RLAW020&amp;n=70678&amp;dst=100004" TargetMode="External"/><Relationship Id="rId48" Type="http://schemas.openxmlformats.org/officeDocument/2006/relationships/hyperlink" Target="https://login.consultant.ru/link/?req=doc&amp;base=RLAW020&amp;n=113247&amp;dst=100004" TargetMode="External"/><Relationship Id="rId64" Type="http://schemas.openxmlformats.org/officeDocument/2006/relationships/hyperlink" Target="https://login.consultant.ru/link/?req=doc&amp;base=RLAW020&amp;n=84020&amp;dst=100006" TargetMode="External"/><Relationship Id="rId69" Type="http://schemas.openxmlformats.org/officeDocument/2006/relationships/hyperlink" Target="https://login.consultant.ru/link/?req=doc&amp;base=RLAW020&amp;n=206543&amp;dst=100011" TargetMode="External"/><Relationship Id="rId80" Type="http://schemas.openxmlformats.org/officeDocument/2006/relationships/hyperlink" Target="https://login.consultant.ru/link/?req=doc&amp;base=LAW&amp;n=520175&amp;dst=10498" TargetMode="External"/><Relationship Id="rId85" Type="http://schemas.openxmlformats.org/officeDocument/2006/relationships/hyperlink" Target="https://login.consultant.ru/link/?req=doc&amp;base=RLAW020&amp;n=84020&amp;dst=100016" TargetMode="External"/><Relationship Id="rId12" Type="http://schemas.openxmlformats.org/officeDocument/2006/relationships/hyperlink" Target="https://login.consultant.ru/link/?req=doc&amp;base=RLAW020&amp;n=48999&amp;dst=100004" TargetMode="External"/><Relationship Id="rId17" Type="http://schemas.openxmlformats.org/officeDocument/2006/relationships/hyperlink" Target="https://login.consultant.ru/link/?req=doc&amp;base=RLAW020&amp;n=84020&amp;dst=100004" TargetMode="External"/><Relationship Id="rId33" Type="http://schemas.openxmlformats.org/officeDocument/2006/relationships/hyperlink" Target="https://login.consultant.ru/link/?req=doc&amp;base=RLAW020&amp;n=206543&amp;dst=100004" TargetMode="External"/><Relationship Id="rId38" Type="http://schemas.openxmlformats.org/officeDocument/2006/relationships/hyperlink" Target="https://login.consultant.ru/link/?req=doc&amp;base=RLAW020&amp;n=43308&amp;dst=100004" TargetMode="External"/><Relationship Id="rId59" Type="http://schemas.openxmlformats.org/officeDocument/2006/relationships/hyperlink" Target="https://login.consultant.ru/link/?req=doc&amp;base=RLAW020&amp;n=181260&amp;dst=100004" TargetMode="External"/><Relationship Id="rId103" Type="http://schemas.openxmlformats.org/officeDocument/2006/relationships/hyperlink" Target="https://login.consultant.ru/link/?req=doc&amp;base=LAW&amp;n=426999" TargetMode="External"/><Relationship Id="rId108" Type="http://schemas.openxmlformats.org/officeDocument/2006/relationships/hyperlink" Target="https://login.consultant.ru/link/?req=doc&amp;base=LAW&amp;n=520175&amp;dst=17832" TargetMode="External"/><Relationship Id="rId54" Type="http://schemas.openxmlformats.org/officeDocument/2006/relationships/hyperlink" Target="https://login.consultant.ru/link/?req=doc&amp;base=RLAW020&amp;n=138340&amp;dst=100004" TargetMode="External"/><Relationship Id="rId70" Type="http://schemas.openxmlformats.org/officeDocument/2006/relationships/hyperlink" Target="https://login.consultant.ru/link/?req=doc&amp;base=RLAW020&amp;n=129501&amp;dst=100005" TargetMode="External"/><Relationship Id="rId75" Type="http://schemas.openxmlformats.org/officeDocument/2006/relationships/hyperlink" Target="https://login.consultant.ru/link/?req=doc&amp;base=RLAW020&amp;n=84020&amp;dst=100008" TargetMode="External"/><Relationship Id="rId91" Type="http://schemas.openxmlformats.org/officeDocument/2006/relationships/hyperlink" Target="https://login.consultant.ru/link/?req=doc&amp;base=RLAW020&amp;n=218432" TargetMode="External"/><Relationship Id="rId96" Type="http://schemas.openxmlformats.org/officeDocument/2006/relationships/hyperlink" Target="https://login.consultant.ru/link/?req=doc&amp;base=RLAW020&amp;n=14568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5196&amp;dst=100004" TargetMode="External"/><Relationship Id="rId15" Type="http://schemas.openxmlformats.org/officeDocument/2006/relationships/hyperlink" Target="https://login.consultant.ru/link/?req=doc&amp;base=RLAW020&amp;n=70678&amp;dst=100004" TargetMode="External"/><Relationship Id="rId23" Type="http://schemas.openxmlformats.org/officeDocument/2006/relationships/hyperlink" Target="https://login.consultant.ru/link/?req=doc&amp;base=RLAW020&amp;n=129501&amp;dst=100004" TargetMode="External"/><Relationship Id="rId28" Type="http://schemas.openxmlformats.org/officeDocument/2006/relationships/hyperlink" Target="https://login.consultant.ru/link/?req=doc&amp;base=RLAW020&amp;n=145682&amp;dst=100004" TargetMode="External"/><Relationship Id="rId36" Type="http://schemas.openxmlformats.org/officeDocument/2006/relationships/hyperlink" Target="https://login.consultant.ru/link/?req=doc&amp;base=RLAW020&amp;n=26676&amp;dst=100005" TargetMode="External"/><Relationship Id="rId49" Type="http://schemas.openxmlformats.org/officeDocument/2006/relationships/hyperlink" Target="https://login.consultant.ru/link/?req=doc&amp;base=RLAW020&amp;n=114218&amp;dst=100004" TargetMode="External"/><Relationship Id="rId57" Type="http://schemas.openxmlformats.org/officeDocument/2006/relationships/hyperlink" Target="https://login.consultant.ru/link/?req=doc&amp;base=RLAW020&amp;n=150059&amp;dst=100005" TargetMode="External"/><Relationship Id="rId106" Type="http://schemas.openxmlformats.org/officeDocument/2006/relationships/hyperlink" Target="https://login.consultant.ru/link/?req=doc&amp;base=RLAW020&amp;n=94533&amp;dst=100007" TargetMode="External"/><Relationship Id="rId10" Type="http://schemas.openxmlformats.org/officeDocument/2006/relationships/hyperlink" Target="https://login.consultant.ru/link/?req=doc&amp;base=RLAW020&amp;n=43308&amp;dst=100004" TargetMode="External"/><Relationship Id="rId31" Type="http://schemas.openxmlformats.org/officeDocument/2006/relationships/hyperlink" Target="https://login.consultant.ru/link/?req=doc&amp;base=RLAW020&amp;n=181260&amp;dst=100004" TargetMode="External"/><Relationship Id="rId44" Type="http://schemas.openxmlformats.org/officeDocument/2006/relationships/hyperlink" Target="https://login.consultant.ru/link/?req=doc&amp;base=RLAW020&amp;n=77304&amp;dst=100004" TargetMode="External"/><Relationship Id="rId52" Type="http://schemas.openxmlformats.org/officeDocument/2006/relationships/hyperlink" Target="https://login.consultant.ru/link/?req=doc&amp;base=RLAW020&amp;n=134197&amp;dst=100004" TargetMode="External"/><Relationship Id="rId60" Type="http://schemas.openxmlformats.org/officeDocument/2006/relationships/hyperlink" Target="https://login.consultant.ru/link/?req=doc&amp;base=RLAW020&amp;n=197668&amp;dst=100004" TargetMode="External"/><Relationship Id="rId65" Type="http://schemas.openxmlformats.org/officeDocument/2006/relationships/hyperlink" Target="https://login.consultant.ru/link/?req=doc&amp;base=RLAW020&amp;n=129500&amp;dst=100005" TargetMode="External"/><Relationship Id="rId73" Type="http://schemas.openxmlformats.org/officeDocument/2006/relationships/hyperlink" Target="https://login.consultant.ru/link/?req=doc&amp;base=RLAW020&amp;n=179868&amp;dst=100005" TargetMode="External"/><Relationship Id="rId78" Type="http://schemas.openxmlformats.org/officeDocument/2006/relationships/hyperlink" Target="https://login.consultant.ru/link/?req=doc&amp;base=RLAW020&amp;n=84020&amp;dst=100011" TargetMode="External"/><Relationship Id="rId81" Type="http://schemas.openxmlformats.org/officeDocument/2006/relationships/hyperlink" Target="https://login.consultant.ru/link/?req=doc&amp;base=RLAW020&amp;n=138340&amp;dst=100008" TargetMode="External"/><Relationship Id="rId86" Type="http://schemas.openxmlformats.org/officeDocument/2006/relationships/hyperlink" Target="https://login.consultant.ru/link/?req=doc&amp;base=LAW&amp;n=520175&amp;dst=1399" TargetMode="External"/><Relationship Id="rId94" Type="http://schemas.openxmlformats.org/officeDocument/2006/relationships/hyperlink" Target="https://login.consultant.ru/link/?req=doc&amp;base=LAW&amp;n=499945" TargetMode="External"/><Relationship Id="rId99" Type="http://schemas.openxmlformats.org/officeDocument/2006/relationships/hyperlink" Target="https://login.consultant.ru/link/?req=doc&amp;base=LAW&amp;n=507305" TargetMode="External"/><Relationship Id="rId101" Type="http://schemas.openxmlformats.org/officeDocument/2006/relationships/hyperlink" Target="https://login.consultant.ru/link/?req=doc&amp;base=RLAW020&amp;n=181260&amp;dst=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41326&amp;dst=100004" TargetMode="External"/><Relationship Id="rId13" Type="http://schemas.openxmlformats.org/officeDocument/2006/relationships/hyperlink" Target="https://login.consultant.ru/link/?req=doc&amp;base=RLAW020&amp;n=56442&amp;dst=100004" TargetMode="External"/><Relationship Id="rId18" Type="http://schemas.openxmlformats.org/officeDocument/2006/relationships/hyperlink" Target="https://login.consultant.ru/link/?req=doc&amp;base=RLAW020&amp;n=88147&amp;dst=100004" TargetMode="External"/><Relationship Id="rId39" Type="http://schemas.openxmlformats.org/officeDocument/2006/relationships/hyperlink" Target="https://login.consultant.ru/link/?req=doc&amp;base=RLAW020&amp;n=49142&amp;dst=100004" TargetMode="External"/><Relationship Id="rId109" Type="http://schemas.openxmlformats.org/officeDocument/2006/relationships/hyperlink" Target="https://login.consultant.ru/link/?req=doc&amp;base=RLAW020&amp;n=138340&amp;dst=100010" TargetMode="External"/><Relationship Id="rId34" Type="http://schemas.openxmlformats.org/officeDocument/2006/relationships/hyperlink" Target="https://login.consultant.ru/link/?req=doc&amp;base=RLAW020&amp;n=15196&amp;dst=100004" TargetMode="External"/><Relationship Id="rId50" Type="http://schemas.openxmlformats.org/officeDocument/2006/relationships/hyperlink" Target="https://login.consultant.ru/link/?req=doc&amp;base=RLAW020&amp;n=129500&amp;dst=100004" TargetMode="External"/><Relationship Id="rId55" Type="http://schemas.openxmlformats.org/officeDocument/2006/relationships/hyperlink" Target="https://login.consultant.ru/link/?req=doc&amp;base=RLAW020&amp;n=144301&amp;dst=100004" TargetMode="External"/><Relationship Id="rId76" Type="http://schemas.openxmlformats.org/officeDocument/2006/relationships/hyperlink" Target="https://login.consultant.ru/link/?req=doc&amp;base=LAW&amp;n=520175" TargetMode="External"/><Relationship Id="rId97" Type="http://schemas.openxmlformats.org/officeDocument/2006/relationships/hyperlink" Target="https://login.consultant.ru/link/?req=doc&amp;base=RLAW020&amp;n=150059&amp;dst=100005" TargetMode="External"/><Relationship Id="rId104" Type="http://schemas.openxmlformats.org/officeDocument/2006/relationships/hyperlink" Target="https://login.consultant.ru/link/?req=doc&amp;base=RLAW020&amp;n=197668&amp;dst=100004" TargetMode="External"/><Relationship Id="rId7" Type="http://schemas.openxmlformats.org/officeDocument/2006/relationships/hyperlink" Target="https://login.consultant.ru/link/?req=doc&amp;base=RLAW020&amp;n=22417&amp;dst=100005" TargetMode="External"/><Relationship Id="rId71" Type="http://schemas.openxmlformats.org/officeDocument/2006/relationships/hyperlink" Target="https://login.consultant.ru/link/?req=doc&amp;base=RLAW020&amp;n=144301&amp;dst=100006" TargetMode="External"/><Relationship Id="rId92" Type="http://schemas.openxmlformats.org/officeDocument/2006/relationships/hyperlink" Target="https://login.consultant.ru/link/?req=doc&amp;base=RLAW020&amp;n=129501&amp;dst=10000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0&amp;n=150059&amp;dst=100004" TargetMode="External"/><Relationship Id="rId24" Type="http://schemas.openxmlformats.org/officeDocument/2006/relationships/hyperlink" Target="https://login.consultant.ru/link/?req=doc&amp;base=RLAW020&amp;n=134197&amp;dst=100004" TargetMode="External"/><Relationship Id="rId40" Type="http://schemas.openxmlformats.org/officeDocument/2006/relationships/hyperlink" Target="https://login.consultant.ru/link/?req=doc&amp;base=RLAW020&amp;n=48999&amp;dst=100004" TargetMode="External"/><Relationship Id="rId45" Type="http://schemas.openxmlformats.org/officeDocument/2006/relationships/hyperlink" Target="https://login.consultant.ru/link/?req=doc&amp;base=RLAW020&amp;n=84020&amp;dst=100004" TargetMode="External"/><Relationship Id="rId66" Type="http://schemas.openxmlformats.org/officeDocument/2006/relationships/hyperlink" Target="https://login.consultant.ru/link/?req=doc&amp;base=LAW&amp;n=511306" TargetMode="External"/><Relationship Id="rId87" Type="http://schemas.openxmlformats.org/officeDocument/2006/relationships/hyperlink" Target="https://login.consultant.ru/link/?req=doc&amp;base=RLAW020&amp;n=48999&amp;dst=100005" TargetMode="External"/><Relationship Id="rId110" Type="http://schemas.openxmlformats.org/officeDocument/2006/relationships/hyperlink" Target="https://login.consultant.ru/link/?req=doc&amp;base=RLAW020&amp;n=114218&amp;dst=100008" TargetMode="External"/><Relationship Id="rId61" Type="http://schemas.openxmlformats.org/officeDocument/2006/relationships/hyperlink" Target="https://login.consultant.ru/link/?req=doc&amp;base=RLAW020&amp;n=206543&amp;dst=100004" TargetMode="External"/><Relationship Id="rId82" Type="http://schemas.openxmlformats.org/officeDocument/2006/relationships/hyperlink" Target="https://login.consultant.ru/link/?req=doc&amp;base=RLAW020&amp;n=138340&amp;dst=100007" TargetMode="External"/><Relationship Id="rId19" Type="http://schemas.openxmlformats.org/officeDocument/2006/relationships/hyperlink" Target="https://login.consultant.ru/link/?req=doc&amp;base=RLAW020&amp;n=94533&amp;dst=100004" TargetMode="External"/><Relationship Id="rId14" Type="http://schemas.openxmlformats.org/officeDocument/2006/relationships/hyperlink" Target="https://login.consultant.ru/link/?req=doc&amp;base=RLAW020&amp;n=57431&amp;dst=100004" TargetMode="External"/><Relationship Id="rId30" Type="http://schemas.openxmlformats.org/officeDocument/2006/relationships/hyperlink" Target="https://login.consultant.ru/link/?req=doc&amp;base=RLAW020&amp;n=179868&amp;dst=100004" TargetMode="External"/><Relationship Id="rId35" Type="http://schemas.openxmlformats.org/officeDocument/2006/relationships/hyperlink" Target="https://login.consultant.ru/link/?req=doc&amp;base=RLAW020&amp;n=22417&amp;dst=100005" TargetMode="External"/><Relationship Id="rId56" Type="http://schemas.openxmlformats.org/officeDocument/2006/relationships/hyperlink" Target="https://login.consultant.ru/link/?req=doc&amp;base=RLAW020&amp;n=145682&amp;dst=100004" TargetMode="External"/><Relationship Id="rId77" Type="http://schemas.openxmlformats.org/officeDocument/2006/relationships/hyperlink" Target="https://login.consultant.ru/link/?req=doc&amp;base=RLAW020&amp;n=84020&amp;dst=100010" TargetMode="External"/><Relationship Id="rId100" Type="http://schemas.openxmlformats.org/officeDocument/2006/relationships/hyperlink" Target="https://login.consultant.ru/link/?req=doc&amp;base=RLAW020&amp;n=179868&amp;dst=100006" TargetMode="External"/><Relationship Id="rId105" Type="http://schemas.openxmlformats.org/officeDocument/2006/relationships/hyperlink" Target="https://login.consultant.ru/link/?req=doc&amp;base=LAW&amp;n=499945" TargetMode="External"/><Relationship Id="rId8" Type="http://schemas.openxmlformats.org/officeDocument/2006/relationships/hyperlink" Target="https://login.consultant.ru/link/?req=doc&amp;base=RLAW020&amp;n=26676&amp;dst=100005" TargetMode="External"/><Relationship Id="rId51" Type="http://schemas.openxmlformats.org/officeDocument/2006/relationships/hyperlink" Target="https://login.consultant.ru/link/?req=doc&amp;base=RLAW020&amp;n=129501&amp;dst=100004" TargetMode="External"/><Relationship Id="rId72" Type="http://schemas.openxmlformats.org/officeDocument/2006/relationships/hyperlink" Target="https://login.consultant.ru/link/?req=doc&amp;base=RLAW020&amp;n=129500&amp;dst=100012" TargetMode="External"/><Relationship Id="rId93" Type="http://schemas.openxmlformats.org/officeDocument/2006/relationships/hyperlink" Target="https://login.consultant.ru/link/?req=doc&amp;base=RLAW020&amp;n=48999&amp;dst=100007" TargetMode="External"/><Relationship Id="rId98" Type="http://schemas.openxmlformats.org/officeDocument/2006/relationships/hyperlink" Target="https://login.consultant.ru/link/?req=doc&amp;base=RLAW020&amp;n=150059&amp;dst=10000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20&amp;n=136364&amp;dst=100004" TargetMode="External"/><Relationship Id="rId46" Type="http://schemas.openxmlformats.org/officeDocument/2006/relationships/hyperlink" Target="https://login.consultant.ru/link/?req=doc&amp;base=RLAW020&amp;n=88147&amp;dst=100004" TargetMode="External"/><Relationship Id="rId67" Type="http://schemas.openxmlformats.org/officeDocument/2006/relationships/hyperlink" Target="https://login.consultant.ru/link/?req=doc&amp;base=RLAW020&amp;n=206543&amp;dst=100005" TargetMode="External"/><Relationship Id="rId20" Type="http://schemas.openxmlformats.org/officeDocument/2006/relationships/hyperlink" Target="https://login.consultant.ru/link/?req=doc&amp;base=RLAW020&amp;n=113247&amp;dst=100004" TargetMode="External"/><Relationship Id="rId41" Type="http://schemas.openxmlformats.org/officeDocument/2006/relationships/hyperlink" Target="https://login.consultant.ru/link/?req=doc&amp;base=RLAW020&amp;n=56442&amp;dst=100004" TargetMode="External"/><Relationship Id="rId62" Type="http://schemas.openxmlformats.org/officeDocument/2006/relationships/hyperlink" Target="https://login.consultant.ru/link/?req=doc&amp;base=LAW&amp;n=520175&amp;dst=1346" TargetMode="External"/><Relationship Id="rId83" Type="http://schemas.openxmlformats.org/officeDocument/2006/relationships/hyperlink" Target="https://login.consultant.ru/link/?req=doc&amp;base=RLAW020&amp;n=84020&amp;dst=100016" TargetMode="External"/><Relationship Id="rId88" Type="http://schemas.openxmlformats.org/officeDocument/2006/relationships/hyperlink" Target="https://login.consultant.ru/link/?req=doc&amp;base=LAW&amp;n=511225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3962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Татьяна Анатольевна</dc:creator>
  <cp:lastModifiedBy>Рыбакова Татьяна Анатольевна</cp:lastModifiedBy>
  <cp:revision>1</cp:revision>
  <dcterms:created xsi:type="dcterms:W3CDTF">2025-12-05T05:55:00Z</dcterms:created>
  <dcterms:modified xsi:type="dcterms:W3CDTF">2025-12-05T05:58:00Z</dcterms:modified>
</cp:coreProperties>
</file>