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59" w:rsidRDefault="00605959" w:rsidP="00605959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уполномоченного органа)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(организационно-правовая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форма и наименование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организации, Ф.И.О. (при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наличии) </w:t>
      </w:r>
      <w:proofErr w:type="gramStart"/>
      <w:r>
        <w:t>индивидуального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предпринимателя, физического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 лица, не являющегося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индивидуальным предпринимателем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и применяющего специальный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налоговый режим "Налог </w:t>
      </w:r>
      <w:proofErr w:type="gramStart"/>
      <w:r>
        <w:t>на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профессиональный доход" </w:t>
      </w:r>
      <w:proofErr w:type="gramStart"/>
      <w:r>
        <w:t>в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течение срока проведения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эксперимента, установленного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ноября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2018 года N 422-ФЗ "О проведении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эксперимента по установлению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специального налогового режима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</w:t>
      </w:r>
      <w:proofErr w:type="gramStart"/>
      <w:r>
        <w:t>"Налог на профессиональный доход")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(ИНН, ОГРН или ОГРНИП,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дата регистрации)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(адрес места нахождения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или места регистрации)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(данные о руководителе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 юридического лица)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(адрес электронной почты)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              (контактный телефон)</w:t>
      </w:r>
    </w:p>
    <w:p w:rsidR="00605959" w:rsidRDefault="00605959" w:rsidP="00605959">
      <w:pPr>
        <w:pStyle w:val="ConsPlusNonformat"/>
        <w:jc w:val="both"/>
      </w:pPr>
    </w:p>
    <w:p w:rsidR="00605959" w:rsidRDefault="00605959" w:rsidP="00605959">
      <w:pPr>
        <w:pStyle w:val="ConsPlusNonformat"/>
        <w:jc w:val="both"/>
      </w:pPr>
      <w:bookmarkStart w:id="0" w:name="P218"/>
      <w:bookmarkEnd w:id="0"/>
      <w:r>
        <w:t xml:space="preserve">                                 ЗАЯВЛЕНИЕ</w:t>
      </w:r>
    </w:p>
    <w:p w:rsidR="00605959" w:rsidRDefault="00605959" w:rsidP="00605959">
      <w:pPr>
        <w:pStyle w:val="ConsPlusNonformat"/>
        <w:jc w:val="both"/>
      </w:pPr>
      <w:r>
        <w:t xml:space="preserve">  о включении в схему размещения нестационарных торговых объектов нового</w:t>
      </w:r>
    </w:p>
    <w:p w:rsidR="00605959" w:rsidRDefault="00605959" w:rsidP="00605959">
      <w:pPr>
        <w:pStyle w:val="ConsPlusNonformat"/>
        <w:jc w:val="both"/>
      </w:pPr>
      <w:r>
        <w:t xml:space="preserve">   места и </w:t>
      </w:r>
      <w:proofErr w:type="gramStart"/>
      <w:r>
        <w:t>включении</w:t>
      </w:r>
      <w:proofErr w:type="gramEnd"/>
      <w:r>
        <w:t xml:space="preserve"> юридического лица, индивидуального предпринимателя,</w:t>
      </w:r>
    </w:p>
    <w:p w:rsidR="00605959" w:rsidRDefault="00605959" w:rsidP="00605959">
      <w:pPr>
        <w:pStyle w:val="ConsPlusNonformat"/>
        <w:jc w:val="both"/>
      </w:pPr>
      <w:r>
        <w:t xml:space="preserve">    физического лица, не являющегося индивидуальным предпринимателем и</w:t>
      </w:r>
    </w:p>
    <w:p w:rsidR="00605959" w:rsidRDefault="00605959" w:rsidP="00605959">
      <w:pPr>
        <w:pStyle w:val="ConsPlusNonformat"/>
        <w:jc w:val="both"/>
      </w:pPr>
      <w:proofErr w:type="gramStart"/>
      <w:r>
        <w:t>применяющего</w:t>
      </w:r>
      <w:proofErr w:type="gramEnd"/>
      <w:r>
        <w:t xml:space="preserve"> специальный налоговый режим "Налог на профессиональный доход"</w:t>
      </w:r>
    </w:p>
    <w:p w:rsidR="00605959" w:rsidRDefault="00605959" w:rsidP="00605959">
      <w:pPr>
        <w:pStyle w:val="ConsPlusNonformat"/>
        <w:jc w:val="both"/>
      </w:pPr>
      <w:r>
        <w:t xml:space="preserve">в течение срока проведения эксперимента, установленного Федеральным </w:t>
      </w:r>
      <w:hyperlink r:id="rId6">
        <w:r>
          <w:rPr>
            <w:color w:val="0000FF"/>
          </w:rPr>
          <w:t>законом</w:t>
        </w:r>
      </w:hyperlink>
    </w:p>
    <w:p w:rsidR="00605959" w:rsidRDefault="00605959" w:rsidP="00605959">
      <w:pPr>
        <w:pStyle w:val="ConsPlusNonformat"/>
        <w:jc w:val="both"/>
      </w:pPr>
      <w:r>
        <w:t>от 27 ноября 2018 года N 422-ФЗ "О проведении эксперимента по установлению</w:t>
      </w:r>
    </w:p>
    <w:p w:rsidR="00605959" w:rsidRDefault="00605959" w:rsidP="00605959">
      <w:pPr>
        <w:pStyle w:val="ConsPlusNonformat"/>
        <w:jc w:val="both"/>
      </w:pPr>
      <w:r>
        <w:t xml:space="preserve">     специального налогового режима "Налог на профессиональный доход",</w:t>
      </w:r>
    </w:p>
    <w:p w:rsidR="00605959" w:rsidRDefault="00605959" w:rsidP="00605959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605959" w:rsidRDefault="00605959" w:rsidP="00605959">
      <w:pPr>
        <w:pStyle w:val="ConsPlusNonformat"/>
        <w:jc w:val="both"/>
      </w:pPr>
    </w:p>
    <w:p w:rsidR="00605959" w:rsidRDefault="00605959" w:rsidP="00605959">
      <w:pPr>
        <w:pStyle w:val="ConsPlusNonformat"/>
        <w:jc w:val="both"/>
      </w:pPr>
      <w:r>
        <w:t xml:space="preserve">    Прошу  включить  в  схему  размещения  нестационарных торговых объектов</w:t>
      </w:r>
    </w:p>
    <w:p w:rsidR="00605959" w:rsidRDefault="00605959" w:rsidP="00605959">
      <w:pPr>
        <w:pStyle w:val="ConsPlusNonformat"/>
        <w:jc w:val="both"/>
      </w:pPr>
      <w:r>
        <w:t>(далее - Схема) на территории _____________________________________________</w:t>
      </w:r>
    </w:p>
    <w:p w:rsidR="00605959" w:rsidRDefault="00605959" w:rsidP="00605959">
      <w:pPr>
        <w:pStyle w:val="ConsPlusNonformat"/>
        <w:jc w:val="both"/>
      </w:pPr>
      <w:r>
        <w:t>___________________________________________________________________________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605959" w:rsidRDefault="00605959" w:rsidP="00605959">
      <w:pPr>
        <w:pStyle w:val="ConsPlusNonformat"/>
        <w:jc w:val="both"/>
      </w:pPr>
      <w:r>
        <w:t xml:space="preserve">    1. Юридическое лицо, индивидуальный предприниматель</w:t>
      </w:r>
      <w:proofErr w:type="gramStart"/>
      <w:r>
        <w:t xml:space="preserve"> ___________________</w:t>
      </w:r>
      <w:proofErr w:type="gramEnd"/>
    </w:p>
    <w:p w:rsidR="00605959" w:rsidRDefault="00605959" w:rsidP="00605959">
      <w:pPr>
        <w:pStyle w:val="ConsPlusNonformat"/>
        <w:jc w:val="both"/>
      </w:pPr>
      <w:r>
        <w:t>__________________________________________________________________________;</w:t>
      </w:r>
    </w:p>
    <w:p w:rsidR="00605959" w:rsidRDefault="00605959" w:rsidP="00605959">
      <w:pPr>
        <w:pStyle w:val="ConsPlusNonformat"/>
        <w:jc w:val="both"/>
      </w:pPr>
      <w:r>
        <w:t xml:space="preserve">    </w:t>
      </w:r>
      <w:proofErr w:type="gramStart"/>
      <w:r>
        <w:t>(наименование юридического лица / индивидуального предпринимателя,</w:t>
      </w:r>
      <w:proofErr w:type="gramEnd"/>
    </w:p>
    <w:p w:rsidR="00605959" w:rsidRDefault="00605959" w:rsidP="00605959">
      <w:pPr>
        <w:pStyle w:val="ConsPlusNonformat"/>
        <w:jc w:val="both"/>
      </w:pPr>
      <w:r>
        <w:t xml:space="preserve">    физического лица, не являющегося индивидуальным предпринимателем и</w:t>
      </w:r>
    </w:p>
    <w:p w:rsidR="00605959" w:rsidRDefault="00605959" w:rsidP="00605959">
      <w:pPr>
        <w:pStyle w:val="ConsPlusNonformat"/>
        <w:jc w:val="both"/>
      </w:pPr>
      <w:proofErr w:type="gramStart"/>
      <w:r>
        <w:t>применяющего</w:t>
      </w:r>
      <w:proofErr w:type="gramEnd"/>
      <w:r>
        <w:t xml:space="preserve"> специальный налоговый режим "Налог на профессиональный доход"</w:t>
      </w:r>
    </w:p>
    <w:p w:rsidR="00605959" w:rsidRDefault="00605959" w:rsidP="00605959">
      <w:pPr>
        <w:pStyle w:val="ConsPlusNonformat"/>
        <w:jc w:val="both"/>
      </w:pPr>
      <w:r>
        <w:t xml:space="preserve">в течение срока проведения эксперимента, установленного Федеральным </w:t>
      </w:r>
      <w:hyperlink r:id="rId7">
        <w:r>
          <w:rPr>
            <w:color w:val="0000FF"/>
          </w:rPr>
          <w:t>законом</w:t>
        </w:r>
      </w:hyperlink>
    </w:p>
    <w:p w:rsidR="00605959" w:rsidRDefault="00605959" w:rsidP="00605959">
      <w:pPr>
        <w:pStyle w:val="ConsPlusNonformat"/>
        <w:jc w:val="both"/>
      </w:pPr>
      <w:r>
        <w:t>от 27 ноября 2018 года N 422-ФЗ "О проведении эксперимента по установлению</w:t>
      </w:r>
    </w:p>
    <w:p w:rsidR="00605959" w:rsidRDefault="00605959" w:rsidP="00605959">
      <w:pPr>
        <w:pStyle w:val="ConsPlusNonformat"/>
        <w:jc w:val="both"/>
      </w:pPr>
      <w:r>
        <w:t xml:space="preserve">    специального налогового режима "Налог на профессиональный доход")</w:t>
      </w:r>
    </w:p>
    <w:p w:rsidR="00605959" w:rsidRDefault="00605959" w:rsidP="00605959">
      <w:pPr>
        <w:pStyle w:val="ConsPlusNonformat"/>
        <w:jc w:val="both"/>
      </w:pPr>
      <w:r>
        <w:t xml:space="preserve">    2. </w:t>
      </w:r>
      <w:proofErr w:type="gramStart"/>
      <w:r>
        <w:t>Место размещения нестационарного торгового объекта в Схеме (адресные</w:t>
      </w:r>
      <w:proofErr w:type="gramEnd"/>
    </w:p>
    <w:p w:rsidR="00605959" w:rsidRDefault="00605959" w:rsidP="00605959">
      <w:pPr>
        <w:pStyle w:val="ConsPlusNonformat"/>
        <w:jc w:val="both"/>
      </w:pPr>
      <w:r>
        <w:t>ориентиры) _______________________________________________________________;</w:t>
      </w:r>
    </w:p>
    <w:p w:rsidR="00605959" w:rsidRDefault="00605959" w:rsidP="00605959">
      <w:pPr>
        <w:pStyle w:val="ConsPlusNonformat"/>
        <w:jc w:val="both"/>
      </w:pPr>
      <w:r>
        <w:t xml:space="preserve">    3. Вид нестационарного торгового объекта _____________________________;</w:t>
      </w:r>
    </w:p>
    <w:p w:rsidR="00605959" w:rsidRDefault="00605959" w:rsidP="00605959">
      <w:pPr>
        <w:pStyle w:val="ConsPlusNonformat"/>
        <w:jc w:val="both"/>
      </w:pPr>
      <w:r>
        <w:t xml:space="preserve">    4.   Перио</w:t>
      </w:r>
      <w:proofErr w:type="gramStart"/>
      <w:r>
        <w:t>д(</w:t>
      </w:r>
      <w:proofErr w:type="gramEnd"/>
      <w:r>
        <w:t>ы)   размещения   нестационарного  торгового  объекта  (для</w:t>
      </w:r>
    </w:p>
    <w:p w:rsidR="00605959" w:rsidRDefault="00605959" w:rsidP="00605959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605959" w:rsidRDefault="00605959" w:rsidP="00605959">
      <w:pPr>
        <w:pStyle w:val="ConsPlusNonformat"/>
        <w:jc w:val="both"/>
      </w:pPr>
      <w:r>
        <w:t xml:space="preserve">    5. Специализация нестационарного торгового объекта ___________________;</w:t>
      </w:r>
    </w:p>
    <w:p w:rsidR="00605959" w:rsidRDefault="00605959" w:rsidP="00605959">
      <w:pPr>
        <w:pStyle w:val="ConsPlusNonformat"/>
        <w:jc w:val="both"/>
      </w:pPr>
      <w:r>
        <w:t xml:space="preserve">    6. Площадь нестационарного торгового объекта (кв. м) _________________;</w:t>
      </w:r>
    </w:p>
    <w:p w:rsidR="00605959" w:rsidRDefault="00605959" w:rsidP="00605959">
      <w:pPr>
        <w:pStyle w:val="ConsPlusNonformat"/>
        <w:jc w:val="both"/>
      </w:pPr>
      <w:r>
        <w:t xml:space="preserve">    7.  Площадь  земельного  участка для размещения </w:t>
      </w:r>
      <w:proofErr w:type="gramStart"/>
      <w:r>
        <w:t>нестационарных</w:t>
      </w:r>
      <w:proofErr w:type="gramEnd"/>
      <w:r>
        <w:t xml:space="preserve"> торговых</w:t>
      </w:r>
    </w:p>
    <w:p w:rsidR="00605959" w:rsidRDefault="00605959" w:rsidP="00605959">
      <w:pPr>
        <w:pStyle w:val="ConsPlusNonformat"/>
        <w:jc w:val="both"/>
      </w:pPr>
      <w:r>
        <w:t>объектов (кв. м) _________________________________________________________;</w:t>
      </w:r>
    </w:p>
    <w:p w:rsidR="00605959" w:rsidRDefault="00605959" w:rsidP="00605959">
      <w:pPr>
        <w:pStyle w:val="ConsPlusNonformat"/>
        <w:jc w:val="both"/>
      </w:pPr>
      <w:r>
        <w:t xml:space="preserve">    8.    Координаты   характерных   точек   границ   земельного   участка,</w:t>
      </w:r>
    </w:p>
    <w:p w:rsidR="00605959" w:rsidRDefault="00605959" w:rsidP="00605959">
      <w:pPr>
        <w:pStyle w:val="ConsPlusNonformat"/>
        <w:jc w:val="both"/>
      </w:pPr>
      <w:r>
        <w:t xml:space="preserve">предназначенного для размещения нестационарного торгового объекта в </w:t>
      </w:r>
      <w:proofErr w:type="gramStart"/>
      <w:r>
        <w:t>местной</w:t>
      </w:r>
      <w:proofErr w:type="gramEnd"/>
    </w:p>
    <w:p w:rsidR="00605959" w:rsidRDefault="00605959" w:rsidP="00605959">
      <w:pPr>
        <w:pStyle w:val="ConsPlusNonformat"/>
        <w:jc w:val="both"/>
      </w:pPr>
      <w:r>
        <w:lastRenderedPageBreak/>
        <w:t>системе координат МСК-25 _________________________________________________.</w:t>
      </w:r>
    </w:p>
    <w:p w:rsidR="00605959" w:rsidRDefault="00605959" w:rsidP="00605959">
      <w:pPr>
        <w:pStyle w:val="ConsPlusNonformat"/>
        <w:jc w:val="both"/>
      </w:pPr>
    </w:p>
    <w:p w:rsidR="00605959" w:rsidRDefault="00605959" w:rsidP="00605959">
      <w:pPr>
        <w:pStyle w:val="ConsPlusNonformat"/>
        <w:jc w:val="both"/>
      </w:pPr>
      <w:r>
        <w:t>"__" ______________ 20__ г.   _________________ ___________________________</w:t>
      </w:r>
    </w:p>
    <w:p w:rsidR="00605959" w:rsidRDefault="00605959" w:rsidP="00605959">
      <w:pPr>
        <w:pStyle w:val="ConsPlusNonformat"/>
        <w:jc w:val="both"/>
      </w:pPr>
      <w:r>
        <w:t xml:space="preserve">                                   подпись           должность, Ф.И.О.</w:t>
      </w:r>
    </w:p>
    <w:p w:rsidR="00605959" w:rsidRDefault="00605959" w:rsidP="00605959">
      <w:pPr>
        <w:pStyle w:val="ConsPlusNormal"/>
        <w:jc w:val="both"/>
      </w:pPr>
    </w:p>
    <w:p w:rsidR="00605959" w:rsidRDefault="00605959" w:rsidP="00605959">
      <w:pPr>
        <w:pStyle w:val="ConsPlusNormal"/>
        <w:jc w:val="both"/>
      </w:pPr>
    </w:p>
    <w:p w:rsidR="00605959" w:rsidRDefault="00605959" w:rsidP="006059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959" w:rsidRDefault="00605959" w:rsidP="00605959"/>
    <w:p w:rsidR="00B46EA7" w:rsidRDefault="00B46EA7">
      <w:bookmarkStart w:id="1" w:name="_GoBack"/>
      <w:bookmarkEnd w:id="1"/>
    </w:p>
    <w:sectPr w:rsidR="00B46EA7" w:rsidSect="00936E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7F"/>
    <w:rsid w:val="00605959"/>
    <w:rsid w:val="00B46EA7"/>
    <w:rsid w:val="00C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5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9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59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9" TargetMode="External"/><Relationship Id="rId5" Type="http://schemas.openxmlformats.org/officeDocument/2006/relationships/hyperlink" Target="https://login.consultant.ru/link/?req=doc&amp;base=LAW&amp;n=4799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Ясмина </dc:creator>
  <cp:keywords/>
  <dc:description/>
  <cp:lastModifiedBy>Ермакова Ясмина </cp:lastModifiedBy>
  <cp:revision>2</cp:revision>
  <dcterms:created xsi:type="dcterms:W3CDTF">2025-06-26T02:48:00Z</dcterms:created>
  <dcterms:modified xsi:type="dcterms:W3CDTF">2025-06-26T02:48:00Z</dcterms:modified>
</cp:coreProperties>
</file>