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24" w:rsidRPr="00941B89" w:rsidRDefault="006D1B2D" w:rsidP="00935D2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 мая</w:t>
      </w:r>
      <w:r w:rsidR="00206C78">
        <w:rPr>
          <w:rFonts w:ascii="Times New Roman" w:hAnsi="Times New Roman" w:cs="Times New Roman"/>
          <w:sz w:val="26"/>
          <w:szCs w:val="26"/>
        </w:rPr>
        <w:t xml:space="preserve"> </w:t>
      </w:r>
      <w:r w:rsidR="006A0E85">
        <w:rPr>
          <w:rFonts w:ascii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857E88">
        <w:rPr>
          <w:rFonts w:ascii="Times New Roman" w:eastAsia="Times New Roman" w:hAnsi="Times New Roman" w:cs="Times New Roman"/>
          <w:sz w:val="26"/>
          <w:szCs w:val="26"/>
        </w:rPr>
        <w:t>5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</w:t>
      </w:r>
      <w:r w:rsidR="002E0E24" w:rsidRPr="00F73591">
        <w:rPr>
          <w:rFonts w:ascii="Times New Roman" w:hAnsi="Times New Roman" w:cs="Times New Roman"/>
          <w:sz w:val="26"/>
          <w:szCs w:val="26"/>
        </w:rPr>
        <w:t xml:space="preserve">урегулированию конфликта интересов </w:t>
      </w:r>
      <w:r w:rsidR="003B3FAB" w:rsidRPr="00941B89">
        <w:rPr>
          <w:rFonts w:ascii="Times New Roman" w:hAnsi="Times New Roman" w:cs="Times New Roman"/>
          <w:sz w:val="26"/>
          <w:szCs w:val="26"/>
        </w:rPr>
        <w:t>руководителей муниципальных учреждений и муниципальных унитарных предприятий Нахо</w:t>
      </w:r>
      <w:r w:rsidR="002E0E24" w:rsidRPr="00941B89">
        <w:rPr>
          <w:rFonts w:ascii="Times New Roman" w:hAnsi="Times New Roman" w:cs="Times New Roman"/>
          <w:sz w:val="26"/>
          <w:szCs w:val="26"/>
        </w:rPr>
        <w:t>дкинского городского округа (далее – Комиссия)</w:t>
      </w:r>
      <w:r w:rsidR="002E0E24" w:rsidRPr="00941B8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1FB8" w:rsidRPr="00941B89" w:rsidRDefault="009E1FB8" w:rsidP="00935D2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85394" w:rsidRPr="00941B89" w:rsidRDefault="002E0E24" w:rsidP="00935D2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41B89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941B8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941B89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B27399" w:rsidRPr="00941B89" w:rsidRDefault="00B27399" w:rsidP="00935D2C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D1B2D" w:rsidRPr="00FD4BBD" w:rsidRDefault="00857E88" w:rsidP="006D1B2D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1B89">
        <w:rPr>
          <w:rFonts w:ascii="Times New Roman" w:hAnsi="Times New Roman" w:cs="Times New Roman"/>
          <w:sz w:val="26"/>
          <w:szCs w:val="26"/>
        </w:rPr>
        <w:t xml:space="preserve">1. </w:t>
      </w:r>
      <w:bookmarkStart w:id="0" w:name="_GoBack"/>
      <w:bookmarkEnd w:id="0"/>
      <w:r w:rsidR="006D1B2D" w:rsidRPr="00FD4BBD">
        <w:rPr>
          <w:rFonts w:ascii="Times New Roman" w:hAnsi="Times New Roman" w:cs="Times New Roman"/>
          <w:sz w:val="26"/>
          <w:szCs w:val="26"/>
        </w:rPr>
        <w:t xml:space="preserve">Рассмотрение декларации о конфликте интересов, материалов проверки и мотивированного заключения в отношении </w:t>
      </w:r>
      <w:r w:rsidR="006D1B2D">
        <w:rPr>
          <w:rFonts w:ascii="Times New Roman" w:hAnsi="Times New Roman" w:cs="Times New Roman"/>
          <w:sz w:val="26"/>
          <w:szCs w:val="26"/>
        </w:rPr>
        <w:t>руководителя муниципального учреждения.</w:t>
      </w:r>
    </w:p>
    <w:p w:rsidR="00206C78" w:rsidRPr="00941B89" w:rsidRDefault="00206C78" w:rsidP="006D1B2D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06C78" w:rsidRPr="00941B89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3D9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1BE0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60BF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06C78"/>
    <w:rsid w:val="002101E6"/>
    <w:rsid w:val="00210B63"/>
    <w:rsid w:val="00214170"/>
    <w:rsid w:val="00214D5E"/>
    <w:rsid w:val="00220957"/>
    <w:rsid w:val="00222423"/>
    <w:rsid w:val="0022337E"/>
    <w:rsid w:val="00223CB7"/>
    <w:rsid w:val="00223CBE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4F4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AF2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3FAB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48F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830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1F1B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104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B2D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57E88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4294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610B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35D2C"/>
    <w:rsid w:val="00940F6C"/>
    <w:rsid w:val="00941B89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1FB8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5EFB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0C4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0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3A0D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B7B2D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1A1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5B87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0039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8DB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3591"/>
    <w:rsid w:val="00F74F1C"/>
    <w:rsid w:val="00F80126"/>
    <w:rsid w:val="00F81322"/>
    <w:rsid w:val="00F8151C"/>
    <w:rsid w:val="00F86CA4"/>
    <w:rsid w:val="00F87048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C22E8-DB50-434E-91C1-B90A7C2B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EA56E-66AF-4777-8764-75CBE1C4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2025-06-05T03:05:00Z</dcterms:created>
  <dcterms:modified xsi:type="dcterms:W3CDTF">2025-06-05T03:08:00Z</dcterms:modified>
</cp:coreProperties>
</file>