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C95" w:rsidRDefault="00617C95">
      <w:pPr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</w:p>
    <w:p w:rsidR="00617C95" w:rsidRDefault="009A5573">
      <w:pPr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Законодательные изменения в отношении лиц, пострадавших в  результате боевых действий и (или) в связи с наступлением ЧС</w:t>
      </w:r>
    </w:p>
    <w:bookmarkEnd w:id="0"/>
    <w:p w:rsidR="00617C95" w:rsidRDefault="009A557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EFEFE" w:fill="FEFEFE"/>
        <w:spacing w:after="435"/>
        <w:ind w:firstLine="709"/>
        <w:jc w:val="both"/>
        <w:rPr>
          <w:rFonts w:ascii="Times New Roman" w:hAnsi="Times New Roman" w:cs="Times New Roman"/>
          <w:color w:val="020C22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оказания мер поддержки лицам, пострадавшим в результате боевых действий и (или) в связи с наступлением чрезвычайной ситуации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Закон о регистрации (Федеральный закон от 13.07.2015 № 218-ФЗ «О государственной регистрации недвижимости») внесены изменения, которые </w:t>
      </w:r>
      <w:r>
        <w:rPr>
          <w:rFonts w:ascii="Times New Roman" w:eastAsia="Times New Roman" w:hAnsi="Times New Roman" w:cs="Times New Roman"/>
          <w:b/>
          <w:bCs/>
          <w:color w:val="020C22"/>
          <w:sz w:val="28"/>
          <w:szCs w:val="28"/>
        </w:rPr>
        <w:t>исключают необходимость предоставления технического плана и межевого плана</w:t>
      </w:r>
      <w:r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 для проведения государственного кадастрового у</w:t>
      </w:r>
      <w:r>
        <w:rPr>
          <w:rFonts w:ascii="Times New Roman" w:eastAsia="Times New Roman" w:hAnsi="Times New Roman" w:cs="Times New Roman"/>
          <w:color w:val="020C22"/>
          <w:sz w:val="28"/>
          <w:szCs w:val="28"/>
        </w:rPr>
        <w:t>чета и (или) государственной регистрации прав, внесения в Единый государственный реестр недвижимости сведений о</w:t>
      </w:r>
      <w:proofErr w:type="gramEnd"/>
      <w:r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 ранее учтённом </w:t>
      </w:r>
      <w:proofErr w:type="gramStart"/>
      <w:r>
        <w:rPr>
          <w:rFonts w:ascii="Times New Roman" w:eastAsia="Times New Roman" w:hAnsi="Times New Roman" w:cs="Times New Roman"/>
          <w:color w:val="020C22"/>
          <w:sz w:val="28"/>
          <w:szCs w:val="28"/>
        </w:rPr>
        <w:t>объекте</w:t>
      </w:r>
      <w:proofErr w:type="gramEnd"/>
      <w:r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 недвижимости. </w:t>
      </w:r>
    </w:p>
    <w:p w:rsidR="00617C95" w:rsidRDefault="009A557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Льготные категории граждан, которым уже предоставлялся земельный участок в собственность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бесплатно, сохран</w:t>
      </w:r>
      <w:r>
        <w:rPr>
          <w:rFonts w:ascii="Times New Roman" w:eastAsia="Times New Roman" w:hAnsi="Times New Roman" w:cs="Times New Roman"/>
          <w:sz w:val="28"/>
          <w:szCs w:val="28"/>
        </w:rPr>
        <w:t>яют возможность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повторно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получить земельный участок  на тех же основаниях, но только в том случае,  если ранее предоставленный гражданину земельный участок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может использоваться в соответствии с его целевым назначением и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разрешенным использованием из-за </w:t>
      </w:r>
      <w:r>
        <w:rPr>
          <w:rFonts w:ascii="Times New Roman" w:eastAsia="Times New Roman" w:hAnsi="Times New Roman" w:cs="Times New Roman"/>
          <w:sz w:val="28"/>
          <w:szCs w:val="28"/>
        </w:rPr>
        <w:t>боевых действий и (или) чрезвычайных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ситуаций природного и техногенного характера.</w:t>
      </w:r>
      <w:proofErr w:type="gramEnd"/>
    </w:p>
    <w:p w:rsidR="00617C95" w:rsidRDefault="009A557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Стоит  доб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авить, что для ветеранов боевых действий, к которым в том числе относятся участники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с 1 января 2025 года действует льгота в размере 50 % при оплате государств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енной пошлины за предоставление сведений из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ЕГРН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17C95" w:rsidRDefault="009A5573">
      <w:pPr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Хочется отметить, что з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аявления о государственном кадастровом учёте и (или) регистрации прав в отношении объектов недвижимости, принадлежащих участникам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СВО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и членам их семей, рассматриваются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Росреестром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</w:rPr>
        <w:t>приоритетном порядке.</w:t>
      </w:r>
    </w:p>
    <w:p w:rsidR="00617C95" w:rsidRDefault="009A557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С 22 апреля 2024 года физические лица при наследовании недвижимого имущества погибших участников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СВО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</w:rPr>
        <w:t>освобождены от уплаты государственной пошлины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за регистрацию права собственности. (Федеральный закон от 22.04.2024 № 88-ФЗ «О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внесении изменений в статьи 333.35 и 333.38 части второй Налогового кодекса Российской Федерации»)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17C95" w:rsidRDefault="009A557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Кроме того, Национальной палатой кадастровых инженеров создан Всероссийский волонтёрский проект «Вместе с героями», который направлен на помощь и поддержку </w:t>
      </w:r>
      <w:r>
        <w:rPr>
          <w:rFonts w:ascii="Times New Roman" w:eastAsia="Times New Roman" w:hAnsi="Times New Roman" w:cs="Times New Roman"/>
          <w:sz w:val="28"/>
          <w:szCs w:val="28"/>
        </w:rPr>
        <w:t>участников специальной военной операции и их семей. Благодаря проекту у данных лиц есть возможность бесплатно заказать кадастровые работы (технические или межевые планы) по бытовой недвижимости, получить консультационно-правовую помощь и иные услуги в сфер</w:t>
      </w:r>
      <w:r>
        <w:rPr>
          <w:rFonts w:ascii="Times New Roman" w:eastAsia="Times New Roman" w:hAnsi="Times New Roman" w:cs="Times New Roman"/>
          <w:sz w:val="28"/>
          <w:szCs w:val="28"/>
        </w:rPr>
        <w:t>е недвижимости.</w:t>
      </w:r>
    </w:p>
    <w:sectPr w:rsidR="00617C95">
      <w:pgSz w:w="11906" w:h="16838"/>
      <w:pgMar w:top="567" w:right="850" w:bottom="397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573" w:rsidRDefault="009A5573">
      <w:pPr>
        <w:spacing w:after="0" w:line="240" w:lineRule="auto"/>
      </w:pPr>
      <w:r>
        <w:separator/>
      </w:r>
    </w:p>
  </w:endnote>
  <w:endnote w:type="continuationSeparator" w:id="0">
    <w:p w:rsidR="009A5573" w:rsidRDefault="009A5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573" w:rsidRDefault="009A5573">
      <w:pPr>
        <w:spacing w:after="0" w:line="240" w:lineRule="auto"/>
      </w:pPr>
      <w:r>
        <w:separator/>
      </w:r>
    </w:p>
  </w:footnote>
  <w:footnote w:type="continuationSeparator" w:id="0">
    <w:p w:rsidR="009A5573" w:rsidRDefault="009A55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10460A"/>
    <w:multiLevelType w:val="hybridMultilevel"/>
    <w:tmpl w:val="58EA6094"/>
    <w:lvl w:ilvl="0" w:tplc="8C589DA0">
      <w:start w:val="1"/>
      <w:numFmt w:val="decimal"/>
      <w:lvlText w:val="%1."/>
      <w:lvlJc w:val="left"/>
      <w:pPr>
        <w:ind w:left="720" w:hanging="360"/>
      </w:pPr>
    </w:lvl>
    <w:lvl w:ilvl="1" w:tplc="85883B86">
      <w:start w:val="1"/>
      <w:numFmt w:val="lowerLetter"/>
      <w:lvlText w:val="%2."/>
      <w:lvlJc w:val="left"/>
      <w:pPr>
        <w:ind w:left="1440" w:hanging="360"/>
      </w:pPr>
    </w:lvl>
    <w:lvl w:ilvl="2" w:tplc="15C4826E">
      <w:start w:val="1"/>
      <w:numFmt w:val="lowerRoman"/>
      <w:lvlText w:val="%3."/>
      <w:lvlJc w:val="right"/>
      <w:pPr>
        <w:ind w:left="2160" w:hanging="180"/>
      </w:pPr>
    </w:lvl>
    <w:lvl w:ilvl="3" w:tplc="3B323ED4">
      <w:start w:val="1"/>
      <w:numFmt w:val="decimal"/>
      <w:lvlText w:val="%4."/>
      <w:lvlJc w:val="left"/>
      <w:pPr>
        <w:ind w:left="2880" w:hanging="360"/>
      </w:pPr>
    </w:lvl>
    <w:lvl w:ilvl="4" w:tplc="D846AF26">
      <w:start w:val="1"/>
      <w:numFmt w:val="lowerLetter"/>
      <w:lvlText w:val="%5."/>
      <w:lvlJc w:val="left"/>
      <w:pPr>
        <w:ind w:left="3600" w:hanging="360"/>
      </w:pPr>
    </w:lvl>
    <w:lvl w:ilvl="5" w:tplc="C3A64DFC">
      <w:start w:val="1"/>
      <w:numFmt w:val="lowerRoman"/>
      <w:lvlText w:val="%6."/>
      <w:lvlJc w:val="right"/>
      <w:pPr>
        <w:ind w:left="4320" w:hanging="180"/>
      </w:pPr>
    </w:lvl>
    <w:lvl w:ilvl="6" w:tplc="283004F8">
      <w:start w:val="1"/>
      <w:numFmt w:val="decimal"/>
      <w:lvlText w:val="%7."/>
      <w:lvlJc w:val="left"/>
      <w:pPr>
        <w:ind w:left="5040" w:hanging="360"/>
      </w:pPr>
    </w:lvl>
    <w:lvl w:ilvl="7" w:tplc="04E64706">
      <w:start w:val="1"/>
      <w:numFmt w:val="lowerLetter"/>
      <w:lvlText w:val="%8."/>
      <w:lvlJc w:val="left"/>
      <w:pPr>
        <w:ind w:left="5760" w:hanging="360"/>
      </w:pPr>
    </w:lvl>
    <w:lvl w:ilvl="8" w:tplc="074EA4F6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491AA9"/>
    <w:multiLevelType w:val="hybridMultilevel"/>
    <w:tmpl w:val="F96E9614"/>
    <w:lvl w:ilvl="0" w:tplc="19F664CE">
      <w:start w:val="1"/>
      <w:numFmt w:val="decimal"/>
      <w:lvlText w:val="%1."/>
      <w:lvlJc w:val="left"/>
      <w:pPr>
        <w:ind w:left="1429" w:hanging="360"/>
      </w:pPr>
    </w:lvl>
    <w:lvl w:ilvl="1" w:tplc="8E24A73E">
      <w:start w:val="1"/>
      <w:numFmt w:val="lowerLetter"/>
      <w:lvlText w:val="%2."/>
      <w:lvlJc w:val="left"/>
      <w:pPr>
        <w:ind w:left="2149" w:hanging="360"/>
      </w:pPr>
    </w:lvl>
    <w:lvl w:ilvl="2" w:tplc="A004461E">
      <w:start w:val="1"/>
      <w:numFmt w:val="lowerRoman"/>
      <w:lvlText w:val="%3."/>
      <w:lvlJc w:val="right"/>
      <w:pPr>
        <w:ind w:left="2869" w:hanging="180"/>
      </w:pPr>
    </w:lvl>
    <w:lvl w:ilvl="3" w:tplc="390AC7DA">
      <w:start w:val="1"/>
      <w:numFmt w:val="decimal"/>
      <w:lvlText w:val="%4."/>
      <w:lvlJc w:val="left"/>
      <w:pPr>
        <w:ind w:left="3589" w:hanging="360"/>
      </w:pPr>
    </w:lvl>
    <w:lvl w:ilvl="4" w:tplc="B16ACD90">
      <w:start w:val="1"/>
      <w:numFmt w:val="lowerLetter"/>
      <w:lvlText w:val="%5."/>
      <w:lvlJc w:val="left"/>
      <w:pPr>
        <w:ind w:left="4309" w:hanging="360"/>
      </w:pPr>
    </w:lvl>
    <w:lvl w:ilvl="5" w:tplc="9334CF7E">
      <w:start w:val="1"/>
      <w:numFmt w:val="lowerRoman"/>
      <w:lvlText w:val="%6."/>
      <w:lvlJc w:val="right"/>
      <w:pPr>
        <w:ind w:left="5029" w:hanging="180"/>
      </w:pPr>
    </w:lvl>
    <w:lvl w:ilvl="6" w:tplc="B9ACA560">
      <w:start w:val="1"/>
      <w:numFmt w:val="decimal"/>
      <w:lvlText w:val="%7."/>
      <w:lvlJc w:val="left"/>
      <w:pPr>
        <w:ind w:left="5749" w:hanging="360"/>
      </w:pPr>
    </w:lvl>
    <w:lvl w:ilvl="7" w:tplc="F8A2F686">
      <w:start w:val="1"/>
      <w:numFmt w:val="lowerLetter"/>
      <w:lvlText w:val="%8."/>
      <w:lvlJc w:val="left"/>
      <w:pPr>
        <w:ind w:left="6469" w:hanging="360"/>
      </w:pPr>
    </w:lvl>
    <w:lvl w:ilvl="8" w:tplc="28EA00F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C95"/>
    <w:rsid w:val="00617C95"/>
    <w:rsid w:val="009A5573"/>
    <w:rsid w:val="00DA2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rsid w:val="00DA2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DA23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rsid w:val="00DA2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DA23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Савчук Татьяна Владимировна</dc:creator>
  <cp:lastModifiedBy>Савчук Татьяна Владимировна</cp:lastModifiedBy>
  <cp:revision>2</cp:revision>
  <cp:lastPrinted>2025-06-06T04:34:00Z</cp:lastPrinted>
  <dcterms:created xsi:type="dcterms:W3CDTF">2025-06-06T04:35:00Z</dcterms:created>
  <dcterms:modified xsi:type="dcterms:W3CDTF">2025-06-06T04:35:00Z</dcterms:modified>
</cp:coreProperties>
</file>