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B1" w:rsidRDefault="00FC07B1" w:rsidP="00F117DB">
      <w:pPr>
        <w:rPr>
          <w:b/>
          <w:sz w:val="26"/>
          <w:szCs w:val="26"/>
        </w:rPr>
      </w:pPr>
    </w:p>
    <w:p w:rsidR="00887676" w:rsidRDefault="00887676" w:rsidP="00FC07B1">
      <w:pPr>
        <w:jc w:val="center"/>
        <w:rPr>
          <w:b/>
          <w:sz w:val="26"/>
          <w:szCs w:val="26"/>
        </w:rPr>
      </w:pPr>
    </w:p>
    <w:p w:rsidR="00887676" w:rsidRDefault="00887676" w:rsidP="00FC07B1">
      <w:pPr>
        <w:jc w:val="center"/>
        <w:rPr>
          <w:b/>
          <w:sz w:val="26"/>
          <w:szCs w:val="26"/>
        </w:rPr>
      </w:pPr>
    </w:p>
    <w:p w:rsidR="00887676" w:rsidRDefault="00887676" w:rsidP="00FC07B1">
      <w:pPr>
        <w:jc w:val="center"/>
        <w:rPr>
          <w:b/>
          <w:sz w:val="26"/>
          <w:szCs w:val="26"/>
        </w:rPr>
      </w:pPr>
    </w:p>
    <w:p w:rsidR="00887676" w:rsidRDefault="00887676" w:rsidP="00FC07B1">
      <w:pPr>
        <w:jc w:val="center"/>
        <w:rPr>
          <w:b/>
          <w:sz w:val="26"/>
          <w:szCs w:val="26"/>
        </w:rPr>
      </w:pPr>
    </w:p>
    <w:p w:rsidR="00887676" w:rsidRDefault="00887676" w:rsidP="00FC07B1">
      <w:pPr>
        <w:jc w:val="center"/>
        <w:rPr>
          <w:b/>
          <w:sz w:val="26"/>
          <w:szCs w:val="26"/>
        </w:rPr>
      </w:pPr>
    </w:p>
    <w:p w:rsidR="00C13BA9" w:rsidRDefault="00C13BA9" w:rsidP="00BF02BC">
      <w:pPr>
        <w:rPr>
          <w:b/>
          <w:sz w:val="26"/>
          <w:szCs w:val="26"/>
        </w:rPr>
      </w:pPr>
    </w:p>
    <w:p w:rsidR="00887676" w:rsidRDefault="00887676" w:rsidP="00FC07B1">
      <w:pPr>
        <w:jc w:val="center"/>
        <w:rPr>
          <w:b/>
          <w:sz w:val="26"/>
          <w:szCs w:val="26"/>
        </w:rPr>
      </w:pPr>
    </w:p>
    <w:p w:rsidR="00923758" w:rsidRDefault="00923758" w:rsidP="00FC07B1">
      <w:pPr>
        <w:jc w:val="center"/>
        <w:rPr>
          <w:b/>
          <w:sz w:val="26"/>
          <w:szCs w:val="26"/>
        </w:rPr>
      </w:pPr>
    </w:p>
    <w:p w:rsidR="005E515C" w:rsidRDefault="005E515C" w:rsidP="00FC07B1">
      <w:pPr>
        <w:jc w:val="center"/>
        <w:rPr>
          <w:b/>
          <w:sz w:val="26"/>
          <w:szCs w:val="26"/>
        </w:rPr>
      </w:pPr>
    </w:p>
    <w:p w:rsidR="00B645B4" w:rsidRPr="004D5AAE" w:rsidRDefault="00B645B4" w:rsidP="00FC07B1">
      <w:pPr>
        <w:jc w:val="center"/>
        <w:rPr>
          <w:b/>
          <w:sz w:val="26"/>
          <w:szCs w:val="26"/>
        </w:rPr>
      </w:pPr>
    </w:p>
    <w:p w:rsidR="00854CDB" w:rsidRDefault="00FC07B1" w:rsidP="00854CDB">
      <w:pPr>
        <w:jc w:val="center"/>
        <w:rPr>
          <w:b/>
          <w:sz w:val="26"/>
          <w:szCs w:val="26"/>
        </w:rPr>
      </w:pPr>
      <w:r w:rsidRPr="00497A14">
        <w:rPr>
          <w:b/>
          <w:sz w:val="26"/>
          <w:szCs w:val="26"/>
        </w:rPr>
        <w:t>О</w:t>
      </w:r>
      <w:r w:rsidR="00B2155B" w:rsidRPr="00497A14">
        <w:rPr>
          <w:b/>
          <w:sz w:val="26"/>
          <w:szCs w:val="26"/>
        </w:rPr>
        <w:t xml:space="preserve"> </w:t>
      </w:r>
      <w:r w:rsidR="00972DEE">
        <w:rPr>
          <w:b/>
          <w:sz w:val="26"/>
          <w:szCs w:val="26"/>
        </w:rPr>
        <w:t>внесении изменений</w:t>
      </w:r>
      <w:r w:rsidR="00854CDB">
        <w:rPr>
          <w:b/>
          <w:sz w:val="26"/>
          <w:szCs w:val="26"/>
        </w:rPr>
        <w:t xml:space="preserve"> </w:t>
      </w:r>
      <w:r w:rsidR="007A6472">
        <w:rPr>
          <w:b/>
          <w:sz w:val="26"/>
          <w:szCs w:val="26"/>
        </w:rPr>
        <w:t xml:space="preserve">в </w:t>
      </w:r>
      <w:r w:rsidR="00B2155B">
        <w:rPr>
          <w:b/>
          <w:sz w:val="26"/>
          <w:szCs w:val="26"/>
        </w:rPr>
        <w:t>муниципальн</w:t>
      </w:r>
      <w:r w:rsidR="007A6472">
        <w:rPr>
          <w:b/>
          <w:sz w:val="26"/>
          <w:szCs w:val="26"/>
        </w:rPr>
        <w:t>ую</w:t>
      </w:r>
      <w:r w:rsidR="00B2155B">
        <w:rPr>
          <w:b/>
          <w:sz w:val="26"/>
          <w:szCs w:val="26"/>
        </w:rPr>
        <w:t xml:space="preserve"> программ</w:t>
      </w:r>
      <w:r w:rsidR="007A6472">
        <w:rPr>
          <w:b/>
          <w:sz w:val="26"/>
          <w:szCs w:val="26"/>
        </w:rPr>
        <w:t>у</w:t>
      </w:r>
    </w:p>
    <w:p w:rsidR="007979E1" w:rsidRDefault="00E33834" w:rsidP="00854C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r w:rsidR="00854CDB">
        <w:rPr>
          <w:b/>
          <w:sz w:val="26"/>
          <w:szCs w:val="26"/>
        </w:rPr>
        <w:t xml:space="preserve">Поддержка социально </w:t>
      </w:r>
      <w:proofErr w:type="gramStart"/>
      <w:r w:rsidR="00854CDB">
        <w:rPr>
          <w:b/>
          <w:sz w:val="26"/>
          <w:szCs w:val="26"/>
        </w:rPr>
        <w:t>ориентированных</w:t>
      </w:r>
      <w:proofErr w:type="gramEnd"/>
      <w:r w:rsidR="00854CDB">
        <w:rPr>
          <w:b/>
          <w:sz w:val="26"/>
          <w:szCs w:val="26"/>
        </w:rPr>
        <w:t xml:space="preserve"> некоммерческих</w:t>
      </w:r>
    </w:p>
    <w:p w:rsidR="007979E1" w:rsidRDefault="00854CDB" w:rsidP="00854C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организаций Находкинского городского округа»</w:t>
      </w:r>
    </w:p>
    <w:p w:rsidR="00D16544" w:rsidRPr="00916797" w:rsidRDefault="00854CDB" w:rsidP="00FA50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201</w:t>
      </w:r>
      <w:r w:rsidR="00F605A9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-20</w:t>
      </w:r>
      <w:r w:rsidR="00F605A9">
        <w:rPr>
          <w:b/>
          <w:sz w:val="26"/>
          <w:szCs w:val="26"/>
        </w:rPr>
        <w:t xml:space="preserve">20 </w:t>
      </w:r>
      <w:r>
        <w:rPr>
          <w:b/>
          <w:sz w:val="26"/>
          <w:szCs w:val="26"/>
        </w:rPr>
        <w:t>годы</w:t>
      </w:r>
      <w:r w:rsidR="00F605A9">
        <w:rPr>
          <w:b/>
          <w:sz w:val="26"/>
          <w:szCs w:val="26"/>
        </w:rPr>
        <w:t xml:space="preserve"> и на период до 2025 года</w:t>
      </w:r>
      <w:r>
        <w:rPr>
          <w:b/>
          <w:sz w:val="26"/>
          <w:szCs w:val="26"/>
        </w:rPr>
        <w:t>»</w:t>
      </w:r>
      <w:r w:rsidR="00D6267F">
        <w:rPr>
          <w:b/>
          <w:sz w:val="26"/>
          <w:szCs w:val="26"/>
        </w:rPr>
        <w:t>,</w:t>
      </w:r>
    </w:p>
    <w:p w:rsidR="00D6267F" w:rsidRDefault="00FA5043" w:rsidP="00D165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D6267F">
        <w:rPr>
          <w:b/>
          <w:sz w:val="26"/>
          <w:szCs w:val="26"/>
        </w:rPr>
        <w:t>утвержденную</w:t>
      </w:r>
      <w:proofErr w:type="gramEnd"/>
      <w:r w:rsidR="00D16544" w:rsidRPr="00D16544">
        <w:rPr>
          <w:b/>
          <w:sz w:val="26"/>
          <w:szCs w:val="26"/>
        </w:rPr>
        <w:t xml:space="preserve"> </w:t>
      </w:r>
      <w:r w:rsidR="00D6267F">
        <w:rPr>
          <w:b/>
          <w:sz w:val="26"/>
          <w:szCs w:val="26"/>
        </w:rPr>
        <w:t>постановлением администрации</w:t>
      </w:r>
    </w:p>
    <w:p w:rsidR="00707187" w:rsidRDefault="00D6267F" w:rsidP="00D165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Находкинского городского округа</w:t>
      </w:r>
      <w:r w:rsidR="00D16544" w:rsidRPr="00D1654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от 2</w:t>
      </w:r>
      <w:r w:rsidR="000A731C">
        <w:rPr>
          <w:b/>
          <w:sz w:val="26"/>
          <w:szCs w:val="26"/>
        </w:rPr>
        <w:t>2</w:t>
      </w:r>
      <w:r w:rsidR="00213BC3">
        <w:rPr>
          <w:b/>
          <w:sz w:val="26"/>
          <w:szCs w:val="26"/>
        </w:rPr>
        <w:t xml:space="preserve"> ноября </w:t>
      </w:r>
      <w:r>
        <w:rPr>
          <w:b/>
          <w:sz w:val="26"/>
          <w:szCs w:val="26"/>
        </w:rPr>
        <w:t>20</w:t>
      </w:r>
      <w:r w:rsidR="000A731C">
        <w:rPr>
          <w:b/>
          <w:sz w:val="26"/>
          <w:szCs w:val="26"/>
        </w:rPr>
        <w:t>17</w:t>
      </w:r>
      <w:r w:rsidR="00D70BF2">
        <w:rPr>
          <w:b/>
          <w:sz w:val="26"/>
          <w:szCs w:val="26"/>
        </w:rPr>
        <w:t xml:space="preserve"> года</w:t>
      </w:r>
      <w:r>
        <w:rPr>
          <w:b/>
          <w:sz w:val="26"/>
          <w:szCs w:val="26"/>
        </w:rPr>
        <w:t xml:space="preserve"> №</w:t>
      </w:r>
      <w:r w:rsidR="007979E1">
        <w:rPr>
          <w:b/>
          <w:sz w:val="26"/>
          <w:szCs w:val="26"/>
        </w:rPr>
        <w:t xml:space="preserve"> </w:t>
      </w:r>
      <w:r w:rsidR="000A731C">
        <w:rPr>
          <w:b/>
          <w:sz w:val="26"/>
          <w:szCs w:val="26"/>
        </w:rPr>
        <w:t>1638</w:t>
      </w:r>
    </w:p>
    <w:p w:rsidR="007979E1" w:rsidRDefault="007979E1" w:rsidP="007979E1">
      <w:pPr>
        <w:jc w:val="center"/>
        <w:rPr>
          <w:b/>
          <w:sz w:val="26"/>
          <w:szCs w:val="26"/>
        </w:rPr>
      </w:pPr>
    </w:p>
    <w:p w:rsidR="007979E1" w:rsidRPr="007979E1" w:rsidRDefault="007979E1" w:rsidP="007979E1">
      <w:pPr>
        <w:jc w:val="center"/>
        <w:rPr>
          <w:b/>
          <w:sz w:val="26"/>
          <w:szCs w:val="26"/>
        </w:rPr>
      </w:pPr>
    </w:p>
    <w:p w:rsidR="00420060" w:rsidRDefault="001A0BA0" w:rsidP="00FC07B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 w:rsidR="00854CDB" w:rsidRPr="00854CDB">
        <w:rPr>
          <w:sz w:val="26"/>
          <w:szCs w:val="26"/>
        </w:rPr>
        <w:t>В соответствии с Федеральным законом от 06</w:t>
      </w:r>
      <w:r w:rsidR="00213BC3">
        <w:rPr>
          <w:sz w:val="26"/>
          <w:szCs w:val="26"/>
        </w:rPr>
        <w:t xml:space="preserve"> октября</w:t>
      </w:r>
      <w:r w:rsidR="00854CDB" w:rsidRPr="00854CDB">
        <w:rPr>
          <w:sz w:val="26"/>
          <w:szCs w:val="26"/>
        </w:rPr>
        <w:t xml:space="preserve"> 2003</w:t>
      </w:r>
      <w:r w:rsidR="00D70BF2">
        <w:rPr>
          <w:sz w:val="26"/>
          <w:szCs w:val="26"/>
        </w:rPr>
        <w:t xml:space="preserve"> года</w:t>
      </w:r>
      <w:r w:rsidR="00854CDB" w:rsidRPr="00854CDB">
        <w:rPr>
          <w:sz w:val="26"/>
          <w:szCs w:val="26"/>
        </w:rPr>
        <w:t xml:space="preserve"> № 131-ФЗ «Об общих </w:t>
      </w:r>
      <w:r w:rsidR="00FA5043">
        <w:rPr>
          <w:sz w:val="26"/>
          <w:szCs w:val="26"/>
        </w:rPr>
        <w:t xml:space="preserve"> </w:t>
      </w:r>
      <w:r w:rsidR="00854CDB" w:rsidRPr="00854CDB">
        <w:rPr>
          <w:sz w:val="26"/>
          <w:szCs w:val="26"/>
        </w:rPr>
        <w:t>принципах</w:t>
      </w:r>
      <w:r w:rsidR="00FA5043">
        <w:rPr>
          <w:sz w:val="26"/>
          <w:szCs w:val="26"/>
        </w:rPr>
        <w:t xml:space="preserve"> </w:t>
      </w:r>
      <w:r w:rsidR="00854CDB" w:rsidRPr="00854CDB">
        <w:rPr>
          <w:sz w:val="26"/>
          <w:szCs w:val="26"/>
        </w:rPr>
        <w:t xml:space="preserve"> организации местного самоупр</w:t>
      </w:r>
      <w:r w:rsidR="005874DC">
        <w:rPr>
          <w:sz w:val="26"/>
          <w:szCs w:val="26"/>
        </w:rPr>
        <w:t xml:space="preserve">авления в Российской Федерации», </w:t>
      </w:r>
      <w:r w:rsidR="00814FF1">
        <w:rPr>
          <w:sz w:val="26"/>
          <w:szCs w:val="26"/>
        </w:rPr>
        <w:t xml:space="preserve">постановлением Правительства Приморского края </w:t>
      </w:r>
      <w:r w:rsidR="00213BC3">
        <w:rPr>
          <w:sz w:val="26"/>
          <w:szCs w:val="26"/>
        </w:rPr>
        <w:t xml:space="preserve">от 23 декабря </w:t>
      </w:r>
      <w:r w:rsidR="00814FF1">
        <w:rPr>
          <w:sz w:val="26"/>
          <w:szCs w:val="26"/>
        </w:rPr>
        <w:t xml:space="preserve">2025 </w:t>
      </w:r>
      <w:r w:rsidR="00D70BF2">
        <w:rPr>
          <w:sz w:val="26"/>
          <w:szCs w:val="26"/>
        </w:rPr>
        <w:t xml:space="preserve">года </w:t>
      </w:r>
      <w:r w:rsidR="00814FF1">
        <w:rPr>
          <w:sz w:val="26"/>
          <w:szCs w:val="26"/>
        </w:rPr>
        <w:t>№ 975-пп «О внесении изменений в постановление Прави</w:t>
      </w:r>
      <w:r w:rsidR="008646C0">
        <w:rPr>
          <w:sz w:val="26"/>
          <w:szCs w:val="26"/>
        </w:rPr>
        <w:t xml:space="preserve">тельства Приморского края </w:t>
      </w:r>
      <w:r w:rsidR="00D70BF2">
        <w:rPr>
          <w:sz w:val="26"/>
          <w:szCs w:val="26"/>
        </w:rPr>
        <w:br/>
      </w:r>
      <w:r w:rsidR="008646C0">
        <w:rPr>
          <w:sz w:val="26"/>
          <w:szCs w:val="26"/>
        </w:rPr>
        <w:t xml:space="preserve">от 12 февраля </w:t>
      </w:r>
      <w:r w:rsidR="00814FF1">
        <w:rPr>
          <w:sz w:val="26"/>
          <w:szCs w:val="26"/>
        </w:rPr>
        <w:t>2025</w:t>
      </w:r>
      <w:r w:rsidR="008646C0">
        <w:rPr>
          <w:sz w:val="26"/>
          <w:szCs w:val="26"/>
        </w:rPr>
        <w:t xml:space="preserve"> года</w:t>
      </w:r>
      <w:r w:rsidR="00814FF1">
        <w:rPr>
          <w:sz w:val="26"/>
          <w:szCs w:val="26"/>
        </w:rPr>
        <w:t xml:space="preserve"> № 113-пп «Об утверждении распределения субсидий из краевого бюджета бюджетам муниципальных образований Приморского края на </w:t>
      </w:r>
      <w:proofErr w:type="spellStart"/>
      <w:r w:rsidR="00814FF1">
        <w:rPr>
          <w:sz w:val="26"/>
          <w:szCs w:val="26"/>
        </w:rPr>
        <w:t>софинансирование</w:t>
      </w:r>
      <w:proofErr w:type="spellEnd"/>
      <w:r w:rsidR="00814FF1">
        <w:rPr>
          <w:sz w:val="26"/>
          <w:szCs w:val="26"/>
        </w:rPr>
        <w:t xml:space="preserve"> муниципальных программ</w:t>
      </w:r>
      <w:proofErr w:type="gramEnd"/>
      <w:r w:rsidR="00814FF1">
        <w:rPr>
          <w:sz w:val="26"/>
          <w:szCs w:val="26"/>
        </w:rPr>
        <w:t xml:space="preserve"> по поддержке социально ориентированных некоммерческих организаций по итогам конкурсного отбора»</w:t>
      </w:r>
      <w:r w:rsidR="00BC6D03">
        <w:rPr>
          <w:sz w:val="26"/>
          <w:szCs w:val="26"/>
        </w:rPr>
        <w:t>, руководствуясь ст. 48 Устава Находкинского городского округа</w:t>
      </w:r>
      <w:r w:rsidR="005130F9" w:rsidRPr="00AF2EDE">
        <w:rPr>
          <w:sz w:val="26"/>
          <w:szCs w:val="26"/>
        </w:rPr>
        <w:t>,</w:t>
      </w:r>
      <w:r w:rsidR="00845615">
        <w:rPr>
          <w:sz w:val="26"/>
          <w:szCs w:val="26"/>
        </w:rPr>
        <w:t xml:space="preserve"> </w:t>
      </w:r>
      <w:r w:rsidR="00BF02BC">
        <w:rPr>
          <w:sz w:val="26"/>
          <w:szCs w:val="26"/>
        </w:rPr>
        <w:t>администрация Находкинского городского округа</w:t>
      </w:r>
      <w:r w:rsidR="00487970">
        <w:rPr>
          <w:sz w:val="26"/>
          <w:szCs w:val="26"/>
        </w:rPr>
        <w:t xml:space="preserve"> </w:t>
      </w:r>
    </w:p>
    <w:p w:rsidR="007979E1" w:rsidRDefault="007979E1" w:rsidP="00FC07B1">
      <w:pPr>
        <w:spacing w:line="360" w:lineRule="auto"/>
        <w:jc w:val="both"/>
        <w:rPr>
          <w:sz w:val="26"/>
          <w:szCs w:val="26"/>
        </w:rPr>
      </w:pPr>
    </w:p>
    <w:p w:rsidR="004D5AAE" w:rsidRPr="007979E1" w:rsidRDefault="004D5AAE" w:rsidP="00FC07B1">
      <w:pPr>
        <w:spacing w:line="360" w:lineRule="auto"/>
        <w:jc w:val="both"/>
        <w:rPr>
          <w:sz w:val="26"/>
          <w:szCs w:val="26"/>
        </w:rPr>
      </w:pPr>
    </w:p>
    <w:p w:rsidR="001A0BA0" w:rsidRDefault="0044585C" w:rsidP="009C4FC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  <w:r w:rsidR="00FC07B1">
        <w:rPr>
          <w:sz w:val="26"/>
          <w:szCs w:val="26"/>
        </w:rPr>
        <w:t>:</w:t>
      </w:r>
    </w:p>
    <w:p w:rsidR="007979E1" w:rsidRDefault="007979E1" w:rsidP="009C4FC2">
      <w:pPr>
        <w:spacing w:line="360" w:lineRule="auto"/>
        <w:jc w:val="both"/>
        <w:rPr>
          <w:sz w:val="26"/>
          <w:szCs w:val="26"/>
        </w:rPr>
      </w:pPr>
    </w:p>
    <w:p w:rsidR="004D5AAE" w:rsidRDefault="004D5AAE" w:rsidP="009C4FC2">
      <w:pPr>
        <w:spacing w:line="360" w:lineRule="auto"/>
        <w:jc w:val="both"/>
        <w:rPr>
          <w:sz w:val="26"/>
          <w:szCs w:val="26"/>
        </w:rPr>
      </w:pPr>
    </w:p>
    <w:p w:rsidR="001971C9" w:rsidRPr="005F6ADB" w:rsidRDefault="00537B55" w:rsidP="00537B55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B743E">
        <w:rPr>
          <w:sz w:val="26"/>
          <w:szCs w:val="26"/>
        </w:rPr>
        <w:t xml:space="preserve">  1</w:t>
      </w:r>
      <w:r w:rsidR="007B743E" w:rsidRPr="003F5929">
        <w:rPr>
          <w:sz w:val="26"/>
          <w:szCs w:val="26"/>
        </w:rPr>
        <w:t>. Внести в муниципальн</w:t>
      </w:r>
      <w:r w:rsidR="007B743E">
        <w:rPr>
          <w:sz w:val="26"/>
          <w:szCs w:val="26"/>
        </w:rPr>
        <w:t>ую</w:t>
      </w:r>
      <w:r w:rsidR="007B743E" w:rsidRPr="003F5929">
        <w:rPr>
          <w:sz w:val="26"/>
          <w:szCs w:val="26"/>
        </w:rPr>
        <w:t xml:space="preserve"> программ</w:t>
      </w:r>
      <w:r w:rsidR="007B743E">
        <w:rPr>
          <w:sz w:val="26"/>
          <w:szCs w:val="26"/>
        </w:rPr>
        <w:t>у</w:t>
      </w:r>
      <w:r w:rsidR="007B743E" w:rsidRPr="003F5929">
        <w:rPr>
          <w:sz w:val="26"/>
          <w:szCs w:val="26"/>
        </w:rPr>
        <w:t xml:space="preserve"> «</w:t>
      </w:r>
      <w:r w:rsidR="00582C9C" w:rsidRPr="00854CDB">
        <w:rPr>
          <w:sz w:val="26"/>
          <w:szCs w:val="26"/>
        </w:rPr>
        <w:t>Поддержка социально ориентированных некоммерческих организаций Находкинского городского округа» на 201</w:t>
      </w:r>
      <w:r w:rsidR="005874DC">
        <w:rPr>
          <w:sz w:val="26"/>
          <w:szCs w:val="26"/>
        </w:rPr>
        <w:t>8</w:t>
      </w:r>
      <w:r w:rsidR="00582C9C" w:rsidRPr="00854CDB">
        <w:rPr>
          <w:sz w:val="26"/>
          <w:szCs w:val="26"/>
        </w:rPr>
        <w:t xml:space="preserve"> -</w:t>
      </w:r>
      <w:r w:rsidR="00333BD2">
        <w:rPr>
          <w:sz w:val="26"/>
          <w:szCs w:val="26"/>
        </w:rPr>
        <w:t xml:space="preserve"> </w:t>
      </w:r>
      <w:r w:rsidR="00582C9C" w:rsidRPr="00854CDB">
        <w:rPr>
          <w:sz w:val="26"/>
          <w:szCs w:val="26"/>
        </w:rPr>
        <w:t>20</w:t>
      </w:r>
      <w:r w:rsidR="005874DC">
        <w:rPr>
          <w:sz w:val="26"/>
          <w:szCs w:val="26"/>
        </w:rPr>
        <w:t>20</w:t>
      </w:r>
      <w:r w:rsidR="00582C9C" w:rsidRPr="00854CDB">
        <w:rPr>
          <w:sz w:val="26"/>
          <w:szCs w:val="26"/>
        </w:rPr>
        <w:t xml:space="preserve"> годы</w:t>
      </w:r>
      <w:r w:rsidR="008B4686">
        <w:rPr>
          <w:sz w:val="26"/>
          <w:szCs w:val="26"/>
        </w:rPr>
        <w:t xml:space="preserve"> и на период до 2025 года</w:t>
      </w:r>
      <w:r w:rsidR="007B743E" w:rsidRPr="003F5929">
        <w:rPr>
          <w:sz w:val="26"/>
          <w:szCs w:val="26"/>
        </w:rPr>
        <w:t>»</w:t>
      </w:r>
      <w:r w:rsidR="005874DC">
        <w:rPr>
          <w:sz w:val="26"/>
          <w:szCs w:val="26"/>
        </w:rPr>
        <w:t>,</w:t>
      </w:r>
      <w:r w:rsidR="007B743E" w:rsidRPr="003F5929">
        <w:rPr>
          <w:sz w:val="26"/>
          <w:szCs w:val="26"/>
        </w:rPr>
        <w:t xml:space="preserve"> </w:t>
      </w:r>
      <w:r w:rsidR="007B743E">
        <w:rPr>
          <w:sz w:val="26"/>
          <w:szCs w:val="26"/>
        </w:rPr>
        <w:t>утвержденную постановлением</w:t>
      </w:r>
      <w:r w:rsidR="004C1D70">
        <w:rPr>
          <w:sz w:val="26"/>
          <w:szCs w:val="26"/>
        </w:rPr>
        <w:t xml:space="preserve"> администрации</w:t>
      </w:r>
      <w:r w:rsidR="00FA5043">
        <w:rPr>
          <w:sz w:val="26"/>
          <w:szCs w:val="26"/>
        </w:rPr>
        <w:t xml:space="preserve">  </w:t>
      </w:r>
      <w:r w:rsidR="004C1D70">
        <w:rPr>
          <w:sz w:val="26"/>
          <w:szCs w:val="26"/>
        </w:rPr>
        <w:t xml:space="preserve"> Находкинского </w:t>
      </w:r>
      <w:r w:rsidR="008B4686">
        <w:rPr>
          <w:sz w:val="26"/>
          <w:szCs w:val="26"/>
        </w:rPr>
        <w:t xml:space="preserve"> </w:t>
      </w:r>
      <w:r w:rsidR="004C1D70">
        <w:rPr>
          <w:sz w:val="26"/>
          <w:szCs w:val="26"/>
        </w:rPr>
        <w:t>городского о</w:t>
      </w:r>
      <w:r w:rsidR="0094174B">
        <w:rPr>
          <w:sz w:val="26"/>
          <w:szCs w:val="26"/>
        </w:rPr>
        <w:t xml:space="preserve">круга </w:t>
      </w:r>
      <w:r w:rsidR="008B4686">
        <w:rPr>
          <w:sz w:val="26"/>
          <w:szCs w:val="26"/>
        </w:rPr>
        <w:t xml:space="preserve"> </w:t>
      </w:r>
      <w:r w:rsidR="0094174B">
        <w:rPr>
          <w:sz w:val="26"/>
          <w:szCs w:val="26"/>
        </w:rPr>
        <w:t xml:space="preserve">от </w:t>
      </w:r>
      <w:r w:rsidR="000A731C">
        <w:rPr>
          <w:sz w:val="26"/>
          <w:szCs w:val="26"/>
        </w:rPr>
        <w:t xml:space="preserve"> </w:t>
      </w:r>
      <w:r w:rsidR="0094174B">
        <w:rPr>
          <w:sz w:val="26"/>
          <w:szCs w:val="26"/>
        </w:rPr>
        <w:t>2</w:t>
      </w:r>
      <w:r w:rsidR="000A731C">
        <w:rPr>
          <w:sz w:val="26"/>
          <w:szCs w:val="26"/>
        </w:rPr>
        <w:t>2</w:t>
      </w:r>
      <w:r w:rsidR="00213BC3">
        <w:rPr>
          <w:sz w:val="26"/>
          <w:szCs w:val="26"/>
        </w:rPr>
        <w:t xml:space="preserve"> ноября </w:t>
      </w:r>
      <w:r w:rsidR="004C1D70">
        <w:rPr>
          <w:sz w:val="26"/>
          <w:szCs w:val="26"/>
        </w:rPr>
        <w:t>20</w:t>
      </w:r>
      <w:r w:rsidR="000A731C">
        <w:rPr>
          <w:sz w:val="26"/>
          <w:szCs w:val="26"/>
        </w:rPr>
        <w:t>17</w:t>
      </w:r>
      <w:r w:rsidR="00D70BF2">
        <w:rPr>
          <w:sz w:val="26"/>
          <w:szCs w:val="26"/>
        </w:rPr>
        <w:t xml:space="preserve"> года</w:t>
      </w:r>
      <w:r w:rsidR="008B4686">
        <w:rPr>
          <w:sz w:val="26"/>
          <w:szCs w:val="26"/>
        </w:rPr>
        <w:t xml:space="preserve"> </w:t>
      </w:r>
      <w:r w:rsidR="004C1D70">
        <w:rPr>
          <w:sz w:val="26"/>
          <w:szCs w:val="26"/>
        </w:rPr>
        <w:t xml:space="preserve">№ </w:t>
      </w:r>
      <w:r w:rsidR="005874DC">
        <w:rPr>
          <w:sz w:val="26"/>
          <w:szCs w:val="26"/>
        </w:rPr>
        <w:t xml:space="preserve">1638 (далее – Программа), </w:t>
      </w:r>
      <w:r w:rsidR="007B743E">
        <w:rPr>
          <w:sz w:val="26"/>
          <w:szCs w:val="26"/>
        </w:rPr>
        <w:t>следующие изменения:</w:t>
      </w:r>
    </w:p>
    <w:p w:rsidR="0001328D" w:rsidRDefault="001971C9" w:rsidP="00537B55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1.</w:t>
      </w:r>
      <w:r w:rsidR="00B664A4">
        <w:rPr>
          <w:sz w:val="26"/>
          <w:szCs w:val="26"/>
        </w:rPr>
        <w:t>1</w:t>
      </w:r>
      <w:r w:rsidR="005F6ADB">
        <w:rPr>
          <w:sz w:val="26"/>
          <w:szCs w:val="26"/>
        </w:rPr>
        <w:t xml:space="preserve">. </w:t>
      </w:r>
      <w:r w:rsidR="0001328D">
        <w:rPr>
          <w:sz w:val="26"/>
          <w:szCs w:val="26"/>
        </w:rPr>
        <w:t xml:space="preserve">В паспорте Программы </w:t>
      </w:r>
      <w:r w:rsidR="007B743E" w:rsidRPr="003F5929">
        <w:rPr>
          <w:sz w:val="26"/>
          <w:szCs w:val="26"/>
        </w:rPr>
        <w:t xml:space="preserve"> </w:t>
      </w:r>
      <w:r w:rsidR="0001328D">
        <w:rPr>
          <w:sz w:val="26"/>
          <w:szCs w:val="26"/>
        </w:rPr>
        <w:t>графу «</w:t>
      </w:r>
      <w:r w:rsidR="0001328D" w:rsidRPr="00CC4DDE">
        <w:rPr>
          <w:sz w:val="26"/>
          <w:szCs w:val="26"/>
        </w:rPr>
        <w:t xml:space="preserve">Ресурсное обеспечение реализации муниципальной программы за счет федерального бюджета, краевого бюджета, бюджета Находкинского </w:t>
      </w:r>
      <w:r w:rsidR="0001328D">
        <w:rPr>
          <w:sz w:val="26"/>
          <w:szCs w:val="26"/>
        </w:rPr>
        <w:t>городского округа</w:t>
      </w:r>
      <w:r w:rsidR="0001328D" w:rsidRPr="00CC4DDE">
        <w:rPr>
          <w:sz w:val="26"/>
          <w:szCs w:val="26"/>
        </w:rPr>
        <w:t>, в том числе по годам</w:t>
      </w:r>
      <w:r w:rsidR="0001328D">
        <w:rPr>
          <w:sz w:val="26"/>
          <w:szCs w:val="26"/>
        </w:rPr>
        <w:t>»</w:t>
      </w:r>
      <w:r w:rsidR="0001328D" w:rsidRPr="0001328D">
        <w:rPr>
          <w:sz w:val="26"/>
          <w:szCs w:val="26"/>
        </w:rPr>
        <w:t xml:space="preserve"> </w:t>
      </w:r>
      <w:r w:rsidR="0001328D">
        <w:rPr>
          <w:sz w:val="26"/>
          <w:szCs w:val="26"/>
        </w:rPr>
        <w:t xml:space="preserve">изложить в </w:t>
      </w:r>
      <w:r w:rsidR="00412383">
        <w:rPr>
          <w:sz w:val="26"/>
          <w:szCs w:val="26"/>
        </w:rPr>
        <w:t>следующей</w:t>
      </w:r>
      <w:r w:rsidR="0001328D">
        <w:rPr>
          <w:sz w:val="26"/>
          <w:szCs w:val="26"/>
        </w:rPr>
        <w:t xml:space="preserve">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7"/>
        <w:gridCol w:w="6626"/>
      </w:tblGrid>
      <w:tr w:rsidR="0001328D" w:rsidTr="0001328D">
        <w:tc>
          <w:tcPr>
            <w:tcW w:w="3227" w:type="dxa"/>
          </w:tcPr>
          <w:p w:rsidR="0001328D" w:rsidRDefault="0001328D" w:rsidP="000132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Ресурсное обеспечение реализации муниципальной программы за счет федерального бюджета, краевого бюджета, бюджета Находкинского </w:t>
            </w:r>
            <w:r>
              <w:rPr>
                <w:sz w:val="26"/>
                <w:szCs w:val="26"/>
              </w:rPr>
              <w:t>городского округа</w:t>
            </w:r>
            <w:r w:rsidRPr="00CC4DDE">
              <w:rPr>
                <w:sz w:val="26"/>
                <w:szCs w:val="26"/>
              </w:rPr>
              <w:t>, в том числе по годам</w:t>
            </w:r>
            <w:r w:rsidR="00826EE5">
              <w:rPr>
                <w:sz w:val="26"/>
                <w:szCs w:val="26"/>
              </w:rPr>
              <w:t>:</w:t>
            </w:r>
            <w:r w:rsidRPr="00CC4DD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6626" w:type="dxa"/>
          </w:tcPr>
          <w:p w:rsidR="0001328D" w:rsidRPr="00C320F4" w:rsidRDefault="0001328D" w:rsidP="0001328D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1B5D44">
              <w:rPr>
                <w:sz w:val="26"/>
                <w:szCs w:val="26"/>
              </w:rPr>
              <w:t xml:space="preserve">Общий объем финансирования мероприятий </w:t>
            </w:r>
            <w:r w:rsidRPr="00C320F4">
              <w:rPr>
                <w:sz w:val="26"/>
                <w:szCs w:val="26"/>
              </w:rPr>
              <w:t xml:space="preserve">муниципальной программы за счет средств местного бюджета составляет </w:t>
            </w:r>
            <w:r w:rsidR="00C812EE" w:rsidRPr="00C812EE">
              <w:rPr>
                <w:sz w:val="26"/>
                <w:szCs w:val="26"/>
              </w:rPr>
              <w:t>14</w:t>
            </w:r>
            <w:r w:rsidR="00B664A4">
              <w:rPr>
                <w:sz w:val="26"/>
                <w:szCs w:val="26"/>
              </w:rPr>
              <w:t>17</w:t>
            </w:r>
            <w:r w:rsidR="00916797">
              <w:rPr>
                <w:sz w:val="26"/>
                <w:szCs w:val="26"/>
              </w:rPr>
              <w:t>5</w:t>
            </w:r>
            <w:r w:rsidRPr="00200139">
              <w:rPr>
                <w:sz w:val="26"/>
                <w:szCs w:val="26"/>
              </w:rPr>
              <w:t>,</w:t>
            </w:r>
            <w:r w:rsidR="00C812EE" w:rsidRPr="00C812EE">
              <w:rPr>
                <w:sz w:val="26"/>
                <w:szCs w:val="26"/>
              </w:rPr>
              <w:t>5</w:t>
            </w:r>
            <w:r w:rsidRPr="00200139">
              <w:rPr>
                <w:sz w:val="26"/>
                <w:szCs w:val="26"/>
              </w:rPr>
              <w:t xml:space="preserve"> </w:t>
            </w:r>
            <w:r w:rsidRPr="00C320F4">
              <w:rPr>
                <w:sz w:val="26"/>
                <w:szCs w:val="26"/>
              </w:rPr>
              <w:t>тыс. руб. (в текущих ценах каждого года), в том числе:</w:t>
            </w:r>
          </w:p>
          <w:p w:rsidR="0001328D" w:rsidRPr="00C320F4" w:rsidRDefault="0001328D" w:rsidP="0001328D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320F4">
              <w:rPr>
                <w:sz w:val="26"/>
                <w:szCs w:val="26"/>
              </w:rPr>
              <w:t xml:space="preserve">2018 г. –  1175,0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01328D" w:rsidRPr="00C320F4" w:rsidRDefault="0001328D" w:rsidP="0001328D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320F4">
              <w:rPr>
                <w:sz w:val="26"/>
                <w:szCs w:val="26"/>
              </w:rPr>
              <w:t xml:space="preserve">2019 г. – </w:t>
            </w:r>
            <w:r>
              <w:rPr>
                <w:sz w:val="26"/>
                <w:szCs w:val="26"/>
              </w:rPr>
              <w:t>1175,0</w:t>
            </w:r>
            <w:r w:rsidRPr="00C320F4">
              <w:rPr>
                <w:sz w:val="26"/>
                <w:szCs w:val="26"/>
              </w:rPr>
              <w:t xml:space="preserve"> </w:t>
            </w:r>
            <w:proofErr w:type="spellStart"/>
            <w:r w:rsidRPr="00C320F4">
              <w:rPr>
                <w:sz w:val="26"/>
                <w:szCs w:val="26"/>
              </w:rPr>
              <w:t>тыс.руб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01328D" w:rsidRDefault="0001328D" w:rsidP="0001328D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320F4">
              <w:rPr>
                <w:sz w:val="26"/>
                <w:szCs w:val="26"/>
              </w:rPr>
              <w:t xml:space="preserve">2020 г. – 1500,0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01328D" w:rsidRDefault="0001328D" w:rsidP="0001328D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г. – 1</w:t>
            </w:r>
            <w:r w:rsidR="00CA3C6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00,0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01328D" w:rsidRDefault="0001328D" w:rsidP="0001328D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г. </w:t>
            </w:r>
            <w:r w:rsidR="00CA3C64">
              <w:rPr>
                <w:sz w:val="26"/>
                <w:szCs w:val="26"/>
              </w:rPr>
              <w:t xml:space="preserve">- </w:t>
            </w:r>
            <w:r w:rsidRPr="00C320F4">
              <w:rPr>
                <w:sz w:val="26"/>
                <w:szCs w:val="26"/>
              </w:rPr>
              <w:t>1</w:t>
            </w:r>
            <w:r w:rsidR="00CA3C64">
              <w:rPr>
                <w:sz w:val="26"/>
                <w:szCs w:val="26"/>
              </w:rPr>
              <w:t>8</w:t>
            </w:r>
            <w:r w:rsidRPr="00C320F4">
              <w:rPr>
                <w:sz w:val="26"/>
                <w:szCs w:val="26"/>
              </w:rPr>
              <w:t xml:space="preserve">00,0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01328D" w:rsidRDefault="0001328D" w:rsidP="0001328D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г. –</w:t>
            </w:r>
            <w:r w:rsidR="00CA3C64">
              <w:rPr>
                <w:sz w:val="26"/>
                <w:szCs w:val="26"/>
              </w:rPr>
              <w:t>18</w:t>
            </w:r>
            <w:r w:rsidR="00CA3C64" w:rsidRPr="00C320F4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,0</w:t>
            </w:r>
            <w:r w:rsidRPr="00C320F4">
              <w:rPr>
                <w:sz w:val="26"/>
                <w:szCs w:val="26"/>
              </w:rPr>
              <w:t xml:space="preserve">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01328D" w:rsidRDefault="0001328D" w:rsidP="0001328D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г. – </w:t>
            </w:r>
            <w:r w:rsidR="00C812EE" w:rsidRPr="00C812EE">
              <w:rPr>
                <w:sz w:val="26"/>
                <w:szCs w:val="26"/>
              </w:rPr>
              <w:t>3625</w:t>
            </w:r>
            <w:r>
              <w:rPr>
                <w:sz w:val="26"/>
                <w:szCs w:val="26"/>
              </w:rPr>
              <w:t>,</w:t>
            </w:r>
            <w:r w:rsidR="00C812EE" w:rsidRPr="00C812EE">
              <w:rPr>
                <w:sz w:val="26"/>
                <w:szCs w:val="26"/>
              </w:rPr>
              <w:t>5</w:t>
            </w:r>
            <w:r w:rsidRPr="00C320F4">
              <w:rPr>
                <w:sz w:val="26"/>
                <w:szCs w:val="26"/>
              </w:rPr>
              <w:t xml:space="preserve">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01328D" w:rsidRPr="00CD3404" w:rsidRDefault="0001328D" w:rsidP="00C812E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г. – </w:t>
            </w:r>
            <w:r w:rsidR="00B664A4">
              <w:rPr>
                <w:sz w:val="26"/>
                <w:szCs w:val="26"/>
              </w:rPr>
              <w:t>1800</w:t>
            </w:r>
            <w:r>
              <w:rPr>
                <w:sz w:val="26"/>
                <w:szCs w:val="26"/>
              </w:rPr>
              <w:t>,</w:t>
            </w:r>
            <w:r w:rsidR="00B664A4">
              <w:rPr>
                <w:sz w:val="26"/>
                <w:szCs w:val="26"/>
              </w:rPr>
              <w:t>0</w:t>
            </w:r>
            <w:r w:rsidRPr="00C320F4">
              <w:rPr>
                <w:sz w:val="26"/>
                <w:szCs w:val="26"/>
              </w:rPr>
              <w:t xml:space="preserve">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CB5B0F" w:rsidRPr="003037BF" w:rsidRDefault="00CB5B0F" w:rsidP="00CB5B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>Объём финансирования за счет сре</w:t>
            </w:r>
            <w:proofErr w:type="gramStart"/>
            <w:r w:rsidRPr="003037BF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3037BF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составляет </w:t>
            </w:r>
            <w:r w:rsidR="00B664A4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  <w:r w:rsidR="009167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C19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 в том числе:</w:t>
            </w:r>
          </w:p>
          <w:p w:rsidR="00CB5B0F" w:rsidRPr="003037BF" w:rsidRDefault="00CB5B0F" w:rsidP="00CB5B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>2018 г. – 0,0 тыс. руб.</w:t>
            </w:r>
          </w:p>
          <w:p w:rsidR="00CB5B0F" w:rsidRPr="003037BF" w:rsidRDefault="00CB5B0F" w:rsidP="00CB5B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>2019 г. – 0,0 тыс. руб.</w:t>
            </w:r>
          </w:p>
          <w:p w:rsidR="00CB5B0F" w:rsidRPr="003037BF" w:rsidRDefault="00CB5B0F" w:rsidP="00CB5B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>2020 г. – 0,0 тыс. руб.</w:t>
            </w:r>
          </w:p>
          <w:p w:rsidR="00CB5B0F" w:rsidRPr="003037BF" w:rsidRDefault="00CB5B0F" w:rsidP="00CB5B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 xml:space="preserve">2021 г. – 0,0 тыс. </w:t>
            </w:r>
            <w:proofErr w:type="spellStart"/>
            <w:r w:rsidRPr="003037B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  <w:p w:rsidR="00CB5B0F" w:rsidRPr="003037BF" w:rsidRDefault="00CB5B0F" w:rsidP="00CB5B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>2022 г. –</w:t>
            </w:r>
            <w:r w:rsidRPr="009166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 xml:space="preserve">0,0 тыс. </w:t>
            </w:r>
            <w:proofErr w:type="spellStart"/>
            <w:r w:rsidRPr="003037B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3037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5B0F" w:rsidRPr="003037BF" w:rsidRDefault="00CB5B0F" w:rsidP="00CB5B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г. – 0,0</w:t>
            </w: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CB5B0F" w:rsidRPr="003037BF" w:rsidRDefault="00CB5B0F" w:rsidP="00CB5B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 xml:space="preserve">2024 г. -  </w:t>
            </w:r>
            <w:r w:rsidRPr="004C1915">
              <w:rPr>
                <w:rFonts w:ascii="Times New Roman" w:hAnsi="Times New Roman" w:cs="Times New Roman"/>
                <w:sz w:val="26"/>
                <w:szCs w:val="26"/>
              </w:rPr>
              <w:t>475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166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CB5B0F" w:rsidRPr="003037BF" w:rsidRDefault="00CB5B0F" w:rsidP="00CB5B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 xml:space="preserve">2025 г. -  </w:t>
            </w:r>
            <w:r w:rsidR="00B664A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3037B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CB5B0F" w:rsidRPr="004C1915" w:rsidRDefault="00CB5B0F" w:rsidP="00CB5B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C1915">
              <w:rPr>
                <w:sz w:val="26"/>
                <w:szCs w:val="26"/>
                <w:lang w:eastAsia="en-US"/>
              </w:rPr>
              <w:t xml:space="preserve">Объём финансирования за счет средств  бюджета Находкинского   городского   округа  составляет  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CB5B0F">
              <w:rPr>
                <w:sz w:val="26"/>
                <w:szCs w:val="26"/>
                <w:lang w:eastAsia="en-US"/>
              </w:rPr>
              <w:t>37</w:t>
            </w:r>
            <w:r>
              <w:rPr>
                <w:sz w:val="26"/>
                <w:szCs w:val="26"/>
                <w:lang w:eastAsia="en-US"/>
              </w:rPr>
              <w:t>00</w:t>
            </w:r>
            <w:r w:rsidRPr="004C1915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00</w:t>
            </w:r>
            <w:r w:rsidRPr="004C1915">
              <w:rPr>
                <w:sz w:val="26"/>
                <w:szCs w:val="26"/>
                <w:lang w:eastAsia="en-US"/>
              </w:rPr>
              <w:t xml:space="preserve"> тыс. руб., в том числе:</w:t>
            </w:r>
          </w:p>
          <w:p w:rsidR="00CB5B0F" w:rsidRPr="00C320F4" w:rsidRDefault="00CB5B0F" w:rsidP="00CB5B0F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2018 г. – </w:t>
            </w:r>
            <w:r w:rsidRPr="00C320F4">
              <w:rPr>
                <w:sz w:val="26"/>
                <w:szCs w:val="26"/>
              </w:rPr>
              <w:t xml:space="preserve">1175,0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CB5B0F" w:rsidRPr="00C320F4" w:rsidRDefault="00CB5B0F" w:rsidP="00CB5B0F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320F4">
              <w:rPr>
                <w:sz w:val="26"/>
                <w:szCs w:val="26"/>
              </w:rPr>
              <w:t xml:space="preserve">2019 г. – </w:t>
            </w:r>
            <w:r>
              <w:rPr>
                <w:sz w:val="26"/>
                <w:szCs w:val="26"/>
              </w:rPr>
              <w:t xml:space="preserve">1175,0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CB5B0F" w:rsidRDefault="00CB5B0F" w:rsidP="00CB5B0F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320F4">
              <w:rPr>
                <w:sz w:val="26"/>
                <w:szCs w:val="26"/>
              </w:rPr>
              <w:t xml:space="preserve">2020 г. – 1500,0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CB5B0F" w:rsidRDefault="00CB5B0F" w:rsidP="00CB5B0F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г. – 1300,0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CB5B0F" w:rsidRDefault="00CB5B0F" w:rsidP="00CB5B0F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г. – </w:t>
            </w:r>
            <w:r w:rsidRPr="00C320F4">
              <w:rPr>
                <w:sz w:val="26"/>
                <w:szCs w:val="26"/>
              </w:rPr>
              <w:t>1</w:t>
            </w:r>
            <w:r w:rsidRPr="00544AC5">
              <w:rPr>
                <w:sz w:val="26"/>
                <w:szCs w:val="26"/>
              </w:rPr>
              <w:t>8</w:t>
            </w:r>
            <w:r w:rsidRPr="00C320F4">
              <w:rPr>
                <w:sz w:val="26"/>
                <w:szCs w:val="26"/>
              </w:rPr>
              <w:t xml:space="preserve">00,0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CB5B0F" w:rsidRDefault="00CB5B0F" w:rsidP="00CB5B0F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г. – </w:t>
            </w:r>
            <w:r w:rsidRPr="00C320F4">
              <w:rPr>
                <w:sz w:val="26"/>
                <w:szCs w:val="26"/>
              </w:rPr>
              <w:t>1</w:t>
            </w:r>
            <w:r w:rsidRPr="00544AC5">
              <w:rPr>
                <w:sz w:val="26"/>
                <w:szCs w:val="26"/>
              </w:rPr>
              <w:t>8</w:t>
            </w:r>
            <w:r w:rsidRPr="00C320F4">
              <w:rPr>
                <w:sz w:val="26"/>
                <w:szCs w:val="26"/>
              </w:rPr>
              <w:t>00,</w:t>
            </w:r>
            <w:r>
              <w:rPr>
                <w:sz w:val="26"/>
                <w:szCs w:val="26"/>
              </w:rPr>
              <w:t xml:space="preserve"> 0</w:t>
            </w:r>
            <w:r w:rsidRPr="00C320F4">
              <w:rPr>
                <w:sz w:val="26"/>
                <w:szCs w:val="26"/>
              </w:rPr>
              <w:t xml:space="preserve">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CB5B0F" w:rsidRPr="004C1915" w:rsidRDefault="00CB5B0F" w:rsidP="00CB5B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C1915">
              <w:rPr>
                <w:sz w:val="26"/>
                <w:szCs w:val="26"/>
                <w:lang w:eastAsia="en-US"/>
              </w:rPr>
              <w:t xml:space="preserve">2024 г. – </w:t>
            </w:r>
            <w:r>
              <w:rPr>
                <w:sz w:val="26"/>
                <w:szCs w:val="26"/>
              </w:rPr>
              <w:t>3150</w:t>
            </w:r>
            <w:r w:rsidRPr="00C320F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Pr="00C320F4">
              <w:rPr>
                <w:sz w:val="26"/>
                <w:szCs w:val="26"/>
              </w:rPr>
              <w:t xml:space="preserve"> </w:t>
            </w:r>
            <w:proofErr w:type="spellStart"/>
            <w:r w:rsidRPr="00C320F4">
              <w:rPr>
                <w:sz w:val="26"/>
                <w:szCs w:val="26"/>
              </w:rPr>
              <w:t>тыс</w:t>
            </w:r>
            <w:proofErr w:type="gramStart"/>
            <w:r w:rsidRPr="00C320F4">
              <w:rPr>
                <w:sz w:val="26"/>
                <w:szCs w:val="26"/>
              </w:rPr>
              <w:t>.р</w:t>
            </w:r>
            <w:proofErr w:type="gramEnd"/>
            <w:r w:rsidRPr="00C320F4">
              <w:rPr>
                <w:sz w:val="26"/>
                <w:szCs w:val="26"/>
              </w:rPr>
              <w:t>уб</w:t>
            </w:r>
            <w:proofErr w:type="spellEnd"/>
            <w:r w:rsidRPr="00C320F4">
              <w:rPr>
                <w:sz w:val="26"/>
                <w:szCs w:val="26"/>
              </w:rPr>
              <w:t>.</w:t>
            </w:r>
          </w:p>
          <w:p w:rsidR="00CB5B0F" w:rsidRPr="00CB5B0F" w:rsidRDefault="00A41086" w:rsidP="00CB5B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г. </w:t>
            </w:r>
            <w:r w:rsidRPr="004C1915">
              <w:rPr>
                <w:sz w:val="26"/>
                <w:szCs w:val="26"/>
                <w:lang w:eastAsia="en-US"/>
              </w:rPr>
              <w:t xml:space="preserve">– </w:t>
            </w:r>
            <w:r w:rsidR="00CB5B0F" w:rsidRPr="00CB5B0F">
              <w:rPr>
                <w:sz w:val="26"/>
                <w:szCs w:val="26"/>
              </w:rPr>
              <w:t>180</w:t>
            </w:r>
            <w:r w:rsidR="00CB5B0F" w:rsidRPr="004C1915">
              <w:rPr>
                <w:sz w:val="26"/>
                <w:szCs w:val="26"/>
              </w:rPr>
              <w:t>0,00 тыс. руб.</w:t>
            </w:r>
          </w:p>
        </w:tc>
      </w:tr>
    </w:tbl>
    <w:p w:rsidR="007B743E" w:rsidRDefault="007B743E" w:rsidP="00537B55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997D97" w:rsidRPr="00034829" w:rsidRDefault="00034829" w:rsidP="0003482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</w:t>
      </w:r>
      <w:r w:rsidR="0001328D">
        <w:rPr>
          <w:sz w:val="26"/>
          <w:szCs w:val="26"/>
        </w:rPr>
        <w:t>2.</w:t>
      </w:r>
      <w:r w:rsidRPr="00034829">
        <w:rPr>
          <w:sz w:val="26"/>
          <w:szCs w:val="26"/>
        </w:rPr>
        <w:t xml:space="preserve"> </w:t>
      </w:r>
      <w:r w:rsidR="00213D86">
        <w:rPr>
          <w:sz w:val="26"/>
          <w:szCs w:val="26"/>
        </w:rPr>
        <w:t>Приложение №</w:t>
      </w:r>
      <w:r w:rsidR="000C2B04">
        <w:rPr>
          <w:sz w:val="26"/>
          <w:szCs w:val="26"/>
        </w:rPr>
        <w:t xml:space="preserve"> </w:t>
      </w:r>
      <w:r w:rsidR="00213D86">
        <w:rPr>
          <w:sz w:val="26"/>
          <w:szCs w:val="26"/>
        </w:rPr>
        <w:t xml:space="preserve">3 </w:t>
      </w:r>
      <w:r w:rsidR="00D52667" w:rsidRPr="009D5C40">
        <w:rPr>
          <w:sz w:val="26"/>
          <w:szCs w:val="26"/>
        </w:rPr>
        <w:t xml:space="preserve">«Ресурсное обеспечение </w:t>
      </w:r>
      <w:r w:rsidR="00D52667">
        <w:rPr>
          <w:sz w:val="26"/>
          <w:szCs w:val="26"/>
        </w:rPr>
        <w:t>реализации муниципальной п</w:t>
      </w:r>
      <w:r w:rsidR="00D52667" w:rsidRPr="009D5C40">
        <w:rPr>
          <w:sz w:val="26"/>
          <w:szCs w:val="26"/>
        </w:rPr>
        <w:t>рограммы</w:t>
      </w:r>
      <w:r w:rsidR="00213D86">
        <w:rPr>
          <w:sz w:val="26"/>
          <w:szCs w:val="26"/>
        </w:rPr>
        <w:t>» к Программе изложи</w:t>
      </w:r>
      <w:r>
        <w:rPr>
          <w:sz w:val="26"/>
          <w:szCs w:val="26"/>
        </w:rPr>
        <w:t xml:space="preserve">ть в </w:t>
      </w:r>
      <w:r w:rsidR="003F24C7">
        <w:rPr>
          <w:sz w:val="26"/>
          <w:szCs w:val="26"/>
        </w:rPr>
        <w:t xml:space="preserve">новой </w:t>
      </w:r>
      <w:r>
        <w:rPr>
          <w:sz w:val="26"/>
          <w:szCs w:val="26"/>
        </w:rPr>
        <w:t>редакции (приложение</w:t>
      </w:r>
      <w:r w:rsidR="007611E8">
        <w:rPr>
          <w:sz w:val="26"/>
          <w:szCs w:val="26"/>
        </w:rPr>
        <w:t>).</w:t>
      </w:r>
    </w:p>
    <w:p w:rsidR="00412383" w:rsidRDefault="009A0D4C" w:rsidP="00172D12">
      <w:pPr>
        <w:pStyle w:val="af2"/>
        <w:spacing w:after="0" w:line="36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07284C" w:rsidRPr="0007284C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2.</w:t>
      </w:r>
      <w:r w:rsidR="006319BD" w:rsidRPr="00E131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611E8"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Управлению </w:t>
      </w:r>
      <w:r w:rsidR="00412383">
        <w:rPr>
          <w:rFonts w:ascii="Times New Roman" w:eastAsia="Times New Roman" w:hAnsi="Times New Roman"/>
          <w:sz w:val="26"/>
          <w:szCs w:val="26"/>
          <w:lang w:eastAsia="ru-RU"/>
        </w:rPr>
        <w:t>внешних коммуникаций</w:t>
      </w:r>
      <w:r w:rsidR="007611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72D12" w:rsidRPr="00172D1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Находкинского городского округа</w:t>
      </w:r>
      <w:r w:rsidR="00CD3404" w:rsidRPr="00CD340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6544" w:rsidRPr="00E131B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D16544">
        <w:rPr>
          <w:rFonts w:ascii="Times New Roman" w:eastAsia="Times New Roman" w:hAnsi="Times New Roman"/>
          <w:sz w:val="26"/>
          <w:szCs w:val="26"/>
          <w:lang w:eastAsia="ru-RU"/>
        </w:rPr>
        <w:t>Долгова)</w:t>
      </w:r>
      <w:r w:rsidR="00D16544" w:rsidRPr="00172D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72D12" w:rsidRPr="00172D12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данное постановление в </w:t>
      </w:r>
      <w:r w:rsidR="00DF10EF">
        <w:rPr>
          <w:rFonts w:ascii="Times New Roman" w:eastAsia="Times New Roman" w:hAnsi="Times New Roman"/>
          <w:sz w:val="26"/>
          <w:szCs w:val="26"/>
          <w:lang w:eastAsia="ru-RU"/>
        </w:rPr>
        <w:t>сетевом</w:t>
      </w:r>
      <w:r w:rsidR="004123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F10EF">
        <w:rPr>
          <w:rFonts w:ascii="Times New Roman" w:eastAsia="Times New Roman" w:hAnsi="Times New Roman"/>
          <w:sz w:val="26"/>
          <w:szCs w:val="26"/>
          <w:lang w:eastAsia="ru-RU"/>
        </w:rPr>
        <w:t>издании</w:t>
      </w:r>
      <w:r w:rsidR="004123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F10EF">
        <w:rPr>
          <w:rFonts w:ascii="Times New Roman" w:eastAsia="Times New Roman" w:hAnsi="Times New Roman"/>
          <w:sz w:val="26"/>
          <w:szCs w:val="26"/>
          <w:lang w:eastAsia="ru-RU"/>
        </w:rPr>
        <w:t>«Ведомости Находки»</w:t>
      </w:r>
      <w:r w:rsidR="0041238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72D12" w:rsidRPr="00172D12" w:rsidRDefault="00412383" w:rsidP="00177337">
      <w:pPr>
        <w:pStyle w:val="af2"/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   3. </w:t>
      </w:r>
      <w:r w:rsidR="00177337"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Управлению по связям с общественностью </w:t>
      </w:r>
      <w:r w:rsidR="00916797">
        <w:rPr>
          <w:rFonts w:ascii="Times New Roman" w:eastAsia="Times New Roman" w:hAnsi="Times New Roman"/>
          <w:sz w:val="26"/>
          <w:szCs w:val="26"/>
          <w:lang w:eastAsia="ru-RU"/>
        </w:rPr>
        <w:t xml:space="preserve">и делам молодежи </w:t>
      </w:r>
      <w:r w:rsidR="00177337" w:rsidRPr="00172D1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Находкинского городского округа</w:t>
      </w:r>
      <w:r w:rsidR="00177337" w:rsidRPr="00CD340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77337" w:rsidRPr="00E131B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177337">
        <w:rPr>
          <w:rFonts w:ascii="Times New Roman" w:eastAsia="Times New Roman" w:hAnsi="Times New Roman"/>
          <w:sz w:val="26"/>
          <w:szCs w:val="26"/>
          <w:lang w:eastAsia="ru-RU"/>
        </w:rPr>
        <w:t>Файн)</w:t>
      </w:r>
      <w:r w:rsidR="00177337" w:rsidRPr="00172D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72D12" w:rsidRPr="00172D12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разместить </w:t>
      </w:r>
      <w:r w:rsidR="00A44215">
        <w:rPr>
          <w:rFonts w:ascii="Times New Roman" w:eastAsia="Times New Roman" w:hAnsi="Times New Roman"/>
          <w:sz w:val="26"/>
          <w:szCs w:val="26"/>
          <w:lang w:eastAsia="ru-RU"/>
        </w:rPr>
        <w:t>те</w:t>
      </w:r>
      <w:proofErr w:type="gramStart"/>
      <w:r w:rsidR="00A44215">
        <w:rPr>
          <w:rFonts w:ascii="Times New Roman" w:eastAsia="Times New Roman" w:hAnsi="Times New Roman"/>
          <w:sz w:val="26"/>
          <w:szCs w:val="26"/>
          <w:lang w:eastAsia="ru-RU"/>
        </w:rPr>
        <w:t>кст Пр</w:t>
      </w:r>
      <w:proofErr w:type="gramEnd"/>
      <w:r w:rsidR="00A44215">
        <w:rPr>
          <w:rFonts w:ascii="Times New Roman" w:eastAsia="Times New Roman" w:hAnsi="Times New Roman"/>
          <w:sz w:val="26"/>
          <w:szCs w:val="26"/>
          <w:lang w:eastAsia="ru-RU"/>
        </w:rPr>
        <w:t xml:space="preserve">ограммы в актуальной редакции </w:t>
      </w:r>
      <w:r w:rsidR="00172D12" w:rsidRPr="00172D12">
        <w:rPr>
          <w:rFonts w:ascii="Times New Roman" w:eastAsia="Times New Roman" w:hAnsi="Times New Roman"/>
          <w:sz w:val="26"/>
          <w:szCs w:val="26"/>
          <w:lang w:eastAsia="ru-RU"/>
        </w:rPr>
        <w:t>на официальном сайте Находкинского городского округа в сети Интернет в разделе «Муниципальные программы».</w:t>
      </w:r>
    </w:p>
    <w:p w:rsidR="00172D12" w:rsidRPr="00172D12" w:rsidRDefault="0007284C" w:rsidP="00177337">
      <w:pPr>
        <w:pStyle w:val="af2"/>
        <w:spacing w:after="0" w:line="36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4420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41238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B21DDC" w:rsidRPr="00207F1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21DDC">
        <w:rPr>
          <w:sz w:val="26"/>
          <w:szCs w:val="26"/>
        </w:rPr>
        <w:t xml:space="preserve"> </w:t>
      </w:r>
      <w:r w:rsidR="00177337"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Управлению </w:t>
      </w:r>
      <w:r w:rsidR="00172D12" w:rsidRPr="00E131B0">
        <w:rPr>
          <w:rFonts w:ascii="Times New Roman" w:eastAsia="Times New Roman" w:hAnsi="Times New Roman"/>
          <w:sz w:val="26"/>
          <w:szCs w:val="26"/>
          <w:lang w:eastAsia="ru-RU"/>
        </w:rPr>
        <w:t>делопроизводства администрации Находкинского городского округа (</w:t>
      </w:r>
      <w:proofErr w:type="spellStart"/>
      <w:r w:rsidR="00172D12" w:rsidRPr="00E131B0">
        <w:rPr>
          <w:rFonts w:ascii="Times New Roman" w:eastAsia="Times New Roman" w:hAnsi="Times New Roman"/>
          <w:sz w:val="26"/>
          <w:szCs w:val="26"/>
          <w:lang w:eastAsia="ru-RU"/>
        </w:rPr>
        <w:t>Атрашок</w:t>
      </w:r>
      <w:proofErr w:type="spellEnd"/>
      <w:r w:rsidR="00172D12" w:rsidRPr="00E131B0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proofErr w:type="gramStart"/>
      <w:r w:rsidR="00172D12" w:rsidRPr="00E131B0">
        <w:rPr>
          <w:rFonts w:ascii="Times New Roman" w:eastAsia="Times New Roman" w:hAnsi="Times New Roman"/>
          <w:sz w:val="26"/>
          <w:szCs w:val="26"/>
          <w:lang w:eastAsia="ru-RU"/>
        </w:rPr>
        <w:t>разместить</w:t>
      </w:r>
      <w:proofErr w:type="gramEnd"/>
      <w:r w:rsidR="00172D12" w:rsidRPr="00E131B0">
        <w:rPr>
          <w:rFonts w:ascii="Times New Roman" w:eastAsia="Times New Roman" w:hAnsi="Times New Roman"/>
          <w:sz w:val="26"/>
          <w:szCs w:val="26"/>
          <w:lang w:eastAsia="ru-RU"/>
        </w:rPr>
        <w:t xml:space="preserve">  данное постановление на официальном сайте Находкинского городского округа в сети Интернет в разделе «Постановления».</w:t>
      </w:r>
    </w:p>
    <w:p w:rsidR="009C4FC2" w:rsidRPr="00B44203" w:rsidRDefault="000A4B41" w:rsidP="00177337">
      <w:pPr>
        <w:pStyle w:val="af2"/>
        <w:spacing w:after="0" w:line="36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4B4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="0041238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D51808" w:rsidRPr="00B4420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Start"/>
      <w:r w:rsidR="00D51808" w:rsidRPr="00B44203">
        <w:rPr>
          <w:rFonts w:ascii="Times New Roman" w:eastAsia="Times New Roman" w:hAnsi="Times New Roman"/>
          <w:sz w:val="26"/>
          <w:szCs w:val="26"/>
          <w:lang w:eastAsia="ru-RU"/>
        </w:rPr>
        <w:t>Контроль за исполнением дан</w:t>
      </w:r>
      <w:r w:rsidR="00F55B83" w:rsidRPr="00B44203">
        <w:rPr>
          <w:rFonts w:ascii="Times New Roman" w:eastAsia="Times New Roman" w:hAnsi="Times New Roman"/>
          <w:sz w:val="26"/>
          <w:szCs w:val="26"/>
          <w:lang w:eastAsia="ru-RU"/>
        </w:rPr>
        <w:t>ного постановления «О</w:t>
      </w:r>
      <w:r w:rsidR="006319BD" w:rsidRPr="00B442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41E37" w:rsidRPr="00B44203">
        <w:rPr>
          <w:rFonts w:ascii="Times New Roman" w:eastAsia="Times New Roman" w:hAnsi="Times New Roman"/>
          <w:sz w:val="26"/>
          <w:szCs w:val="26"/>
          <w:lang w:eastAsia="ru-RU"/>
        </w:rPr>
        <w:t>внесении изменений</w:t>
      </w:r>
      <w:r w:rsidR="00BF02BC" w:rsidRPr="00B44203">
        <w:rPr>
          <w:rFonts w:ascii="Times New Roman" w:eastAsia="Times New Roman" w:hAnsi="Times New Roman"/>
          <w:sz w:val="26"/>
          <w:szCs w:val="26"/>
          <w:lang w:eastAsia="ru-RU"/>
        </w:rPr>
        <w:t xml:space="preserve"> в муниципальную программу «Поддержка социально ориентированных некоммерческих организаций </w:t>
      </w:r>
      <w:r w:rsidR="00B44203" w:rsidRPr="00B442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F02BC" w:rsidRPr="00B44203">
        <w:rPr>
          <w:rFonts w:ascii="Times New Roman" w:eastAsia="Times New Roman" w:hAnsi="Times New Roman"/>
          <w:sz w:val="26"/>
          <w:szCs w:val="26"/>
          <w:lang w:eastAsia="ru-RU"/>
        </w:rPr>
        <w:t>Находкинского городского округа» на 201</w:t>
      </w:r>
      <w:r w:rsidR="008579D6">
        <w:rPr>
          <w:rFonts w:ascii="Times New Roman" w:eastAsia="Times New Roman" w:hAnsi="Times New Roman"/>
          <w:sz w:val="26"/>
          <w:szCs w:val="26"/>
          <w:lang w:eastAsia="ru-RU"/>
        </w:rPr>
        <w:t xml:space="preserve">8 </w:t>
      </w:r>
      <w:r w:rsidR="00BF02BC" w:rsidRPr="00B4420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8579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F02BC" w:rsidRPr="00B44203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8579D6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BF02BC" w:rsidRPr="00B4420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</w:t>
      </w:r>
      <w:r w:rsidR="008579D6">
        <w:rPr>
          <w:rFonts w:ascii="Times New Roman" w:eastAsia="Times New Roman" w:hAnsi="Times New Roman"/>
          <w:sz w:val="26"/>
          <w:szCs w:val="26"/>
          <w:lang w:eastAsia="ru-RU"/>
        </w:rPr>
        <w:t xml:space="preserve"> и на период до 2025 года</w:t>
      </w:r>
      <w:r w:rsidR="00BF02BC" w:rsidRPr="00B4420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D3CF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BF02BC" w:rsidRPr="00B442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4203" w:rsidRPr="00B44203">
        <w:rPr>
          <w:rFonts w:ascii="Times New Roman" w:eastAsia="Times New Roman" w:hAnsi="Times New Roman"/>
          <w:sz w:val="26"/>
          <w:szCs w:val="26"/>
          <w:lang w:eastAsia="ru-RU"/>
        </w:rPr>
        <w:t>утвержденную постановлением администрации</w:t>
      </w:r>
      <w:r w:rsidRPr="000A4B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4203" w:rsidRPr="00B44203">
        <w:rPr>
          <w:rFonts w:ascii="Times New Roman" w:eastAsia="Times New Roman" w:hAnsi="Times New Roman"/>
          <w:sz w:val="26"/>
          <w:szCs w:val="26"/>
          <w:lang w:eastAsia="ru-RU"/>
        </w:rPr>
        <w:t>Находкинского городского округа от</w:t>
      </w:r>
      <w:r w:rsidR="00366D2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E358E">
        <w:rPr>
          <w:rFonts w:ascii="Times New Roman" w:eastAsia="Times New Roman" w:hAnsi="Times New Roman"/>
          <w:sz w:val="26"/>
          <w:szCs w:val="26"/>
          <w:lang w:eastAsia="ru-RU"/>
        </w:rPr>
        <w:t xml:space="preserve">22 ноября </w:t>
      </w:r>
      <w:r w:rsidR="00366D2C" w:rsidRPr="00366D2C">
        <w:rPr>
          <w:rFonts w:ascii="Times New Roman" w:eastAsia="Times New Roman" w:hAnsi="Times New Roman"/>
          <w:sz w:val="26"/>
          <w:szCs w:val="26"/>
          <w:lang w:eastAsia="ru-RU"/>
        </w:rPr>
        <w:t>2017</w:t>
      </w:r>
      <w:r w:rsidR="00CD771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bookmarkStart w:id="0" w:name="_GoBack"/>
      <w:bookmarkEnd w:id="0"/>
      <w:r w:rsidR="00366D2C" w:rsidRPr="00366D2C">
        <w:rPr>
          <w:rFonts w:ascii="Times New Roman" w:eastAsia="Times New Roman" w:hAnsi="Times New Roman"/>
          <w:sz w:val="26"/>
          <w:szCs w:val="26"/>
          <w:lang w:eastAsia="ru-RU"/>
        </w:rPr>
        <w:t xml:space="preserve"> № 1638</w:t>
      </w:r>
      <w:r w:rsidR="003209A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A4B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51808" w:rsidRPr="00B44203">
        <w:rPr>
          <w:rFonts w:ascii="Times New Roman" w:eastAsia="Times New Roman" w:hAnsi="Times New Roman"/>
          <w:sz w:val="26"/>
          <w:szCs w:val="26"/>
          <w:lang w:eastAsia="ru-RU"/>
        </w:rPr>
        <w:t>возложить на</w:t>
      </w:r>
      <w:r w:rsidR="008F09A4" w:rsidRPr="00B442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A241D" w:rsidRPr="00B44203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заместителя главы администрации </w:t>
      </w:r>
      <w:r w:rsidR="00D51808" w:rsidRPr="00B44203">
        <w:rPr>
          <w:rFonts w:ascii="Times New Roman" w:eastAsia="Times New Roman" w:hAnsi="Times New Roman"/>
          <w:sz w:val="26"/>
          <w:szCs w:val="26"/>
          <w:lang w:eastAsia="ru-RU"/>
        </w:rPr>
        <w:t>Находкинского городского округа</w:t>
      </w:r>
      <w:r w:rsidR="00326889" w:rsidRPr="003268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794720">
        <w:rPr>
          <w:rFonts w:ascii="Times New Roman" w:eastAsia="Times New Roman" w:hAnsi="Times New Roman"/>
          <w:sz w:val="26"/>
          <w:szCs w:val="26"/>
          <w:lang w:eastAsia="ru-RU"/>
        </w:rPr>
        <w:t>Валевич</w:t>
      </w:r>
      <w:proofErr w:type="spellEnd"/>
      <w:r w:rsidR="008579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9472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8579D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94720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8579D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FC07B1" w:rsidRDefault="00FC07B1" w:rsidP="00FC07B1">
      <w:pPr>
        <w:jc w:val="both"/>
        <w:rPr>
          <w:sz w:val="26"/>
          <w:szCs w:val="26"/>
        </w:rPr>
      </w:pPr>
    </w:p>
    <w:p w:rsidR="00707187" w:rsidRDefault="00707187" w:rsidP="00FC07B1">
      <w:pPr>
        <w:jc w:val="both"/>
        <w:rPr>
          <w:sz w:val="26"/>
          <w:szCs w:val="26"/>
        </w:rPr>
      </w:pPr>
    </w:p>
    <w:p w:rsidR="00FC07B1" w:rsidRPr="00F24485" w:rsidRDefault="00FC07B1" w:rsidP="00FC07B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На</w:t>
      </w:r>
      <w:r w:rsidR="009C3EF7">
        <w:rPr>
          <w:sz w:val="26"/>
          <w:szCs w:val="26"/>
        </w:rPr>
        <w:t>ходкинского городского округа</w:t>
      </w:r>
      <w:r w:rsidR="009C3EF7">
        <w:rPr>
          <w:sz w:val="26"/>
          <w:szCs w:val="26"/>
        </w:rPr>
        <w:tab/>
      </w:r>
      <w:r w:rsidR="009C3EF7">
        <w:rPr>
          <w:sz w:val="26"/>
          <w:szCs w:val="26"/>
        </w:rPr>
        <w:tab/>
        <w:t xml:space="preserve">        </w:t>
      </w:r>
      <w:r w:rsidR="007D5AC9">
        <w:rPr>
          <w:sz w:val="26"/>
          <w:szCs w:val="26"/>
        </w:rPr>
        <w:t xml:space="preserve">                      </w:t>
      </w:r>
      <w:r w:rsidR="009C3EF7">
        <w:rPr>
          <w:sz w:val="26"/>
          <w:szCs w:val="26"/>
        </w:rPr>
        <w:t xml:space="preserve">   Т.В</w:t>
      </w:r>
      <w:r>
        <w:rPr>
          <w:sz w:val="26"/>
          <w:szCs w:val="26"/>
        </w:rPr>
        <w:t xml:space="preserve">. </w:t>
      </w:r>
      <w:proofErr w:type="spellStart"/>
      <w:r w:rsidR="009C3EF7">
        <w:rPr>
          <w:sz w:val="26"/>
          <w:szCs w:val="26"/>
        </w:rPr>
        <w:t>Магинский</w:t>
      </w:r>
      <w:proofErr w:type="spellEnd"/>
    </w:p>
    <w:p w:rsidR="00F24485" w:rsidRPr="00F24485" w:rsidRDefault="00F24485" w:rsidP="00FC07B1">
      <w:pPr>
        <w:jc w:val="both"/>
        <w:rPr>
          <w:sz w:val="26"/>
          <w:szCs w:val="26"/>
        </w:rPr>
      </w:pPr>
    </w:p>
    <w:p w:rsidR="00F24485" w:rsidRPr="00B664A4" w:rsidRDefault="00F24485" w:rsidP="00FC07B1">
      <w:pPr>
        <w:jc w:val="both"/>
        <w:rPr>
          <w:sz w:val="26"/>
          <w:szCs w:val="26"/>
        </w:rPr>
        <w:sectPr w:rsidR="00F24485" w:rsidRPr="00B664A4" w:rsidSect="00941DDC">
          <w:headerReference w:type="even" r:id="rId9"/>
          <w:headerReference w:type="default" r:id="rId10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F24485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 xml:space="preserve"> </w:t>
      </w:r>
    </w:p>
    <w:p w:rsidR="00F24485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F24485" w:rsidRPr="006D6CFD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6D6CFD">
        <w:rPr>
          <w:sz w:val="26"/>
          <w:szCs w:val="26"/>
        </w:rPr>
        <w:t>постановлен</w:t>
      </w:r>
      <w:r>
        <w:rPr>
          <w:sz w:val="26"/>
          <w:szCs w:val="26"/>
        </w:rPr>
        <w:t>ию</w:t>
      </w:r>
      <w:r w:rsidRPr="001069F9">
        <w:rPr>
          <w:sz w:val="26"/>
          <w:szCs w:val="26"/>
        </w:rPr>
        <w:t xml:space="preserve"> </w:t>
      </w:r>
      <w:r w:rsidRPr="006D6CFD">
        <w:rPr>
          <w:sz w:val="26"/>
          <w:szCs w:val="26"/>
        </w:rPr>
        <w:t>администрации</w:t>
      </w:r>
    </w:p>
    <w:p w:rsidR="00F24485" w:rsidRPr="006D6CFD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t>Находкинского</w:t>
      </w:r>
      <w:r w:rsidRPr="001069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</w:t>
      </w:r>
      <w:r w:rsidRPr="006D6CFD">
        <w:rPr>
          <w:sz w:val="26"/>
          <w:szCs w:val="26"/>
        </w:rPr>
        <w:t>округа</w:t>
      </w:r>
    </w:p>
    <w:p w:rsidR="00F24485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F24485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F24485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F24485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F24485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6D6CFD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3</w:t>
      </w:r>
    </w:p>
    <w:p w:rsidR="00F24485" w:rsidRPr="006D6CFD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F24485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t>к муниципальной программе</w:t>
      </w:r>
      <w:r>
        <w:rPr>
          <w:sz w:val="26"/>
          <w:szCs w:val="26"/>
        </w:rPr>
        <w:t xml:space="preserve"> </w:t>
      </w:r>
    </w:p>
    <w:p w:rsidR="00F24485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t>«</w:t>
      </w:r>
      <w:r>
        <w:rPr>
          <w:sz w:val="26"/>
          <w:szCs w:val="26"/>
        </w:rPr>
        <w:t xml:space="preserve">Поддержка социально ориентированных некоммерческих организаций </w:t>
      </w:r>
      <w:r w:rsidRPr="006D6CFD">
        <w:rPr>
          <w:sz w:val="26"/>
          <w:szCs w:val="26"/>
        </w:rPr>
        <w:t>Находкинско</w:t>
      </w:r>
      <w:r>
        <w:rPr>
          <w:sz w:val="26"/>
          <w:szCs w:val="26"/>
        </w:rPr>
        <w:t xml:space="preserve">го </w:t>
      </w:r>
      <w:r w:rsidRPr="006D6CFD">
        <w:rPr>
          <w:sz w:val="26"/>
          <w:szCs w:val="26"/>
        </w:rPr>
        <w:t>городско</w:t>
      </w:r>
      <w:r>
        <w:rPr>
          <w:sz w:val="26"/>
          <w:szCs w:val="26"/>
        </w:rPr>
        <w:t>го</w:t>
      </w:r>
      <w:r w:rsidRPr="006D6CFD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а»</w:t>
      </w:r>
      <w:r w:rsidRPr="006D6CFD">
        <w:rPr>
          <w:sz w:val="26"/>
          <w:szCs w:val="26"/>
        </w:rPr>
        <w:t xml:space="preserve"> на 201</w:t>
      </w:r>
      <w:r>
        <w:rPr>
          <w:sz w:val="26"/>
          <w:szCs w:val="26"/>
        </w:rPr>
        <w:t>8</w:t>
      </w:r>
      <w:r w:rsidRPr="006D6CFD">
        <w:rPr>
          <w:sz w:val="26"/>
          <w:szCs w:val="26"/>
        </w:rPr>
        <w:t>-20</w:t>
      </w:r>
      <w:r>
        <w:rPr>
          <w:sz w:val="26"/>
          <w:szCs w:val="26"/>
        </w:rPr>
        <w:t>20</w:t>
      </w:r>
      <w:r w:rsidRPr="006D6CFD">
        <w:rPr>
          <w:sz w:val="26"/>
          <w:szCs w:val="26"/>
        </w:rPr>
        <w:t xml:space="preserve"> годы</w:t>
      </w:r>
      <w:r>
        <w:rPr>
          <w:sz w:val="26"/>
          <w:szCs w:val="26"/>
        </w:rPr>
        <w:t xml:space="preserve"> </w:t>
      </w:r>
    </w:p>
    <w:p w:rsidR="00F24485" w:rsidRPr="006D6CFD" w:rsidRDefault="00F24485" w:rsidP="00F24485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  <w:r>
        <w:rPr>
          <w:sz w:val="26"/>
          <w:szCs w:val="26"/>
        </w:rPr>
        <w:t>и на период до 2025 года»</w:t>
      </w:r>
      <w:r w:rsidRPr="006D6CF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D6CFD">
        <w:rPr>
          <w:sz w:val="26"/>
          <w:szCs w:val="26"/>
        </w:rPr>
        <w:t>утвержденной постановлением</w:t>
      </w:r>
      <w:r>
        <w:rPr>
          <w:sz w:val="26"/>
          <w:szCs w:val="26"/>
        </w:rPr>
        <w:t xml:space="preserve"> </w:t>
      </w:r>
      <w:r w:rsidRPr="006D6CFD">
        <w:rPr>
          <w:sz w:val="26"/>
          <w:szCs w:val="26"/>
        </w:rPr>
        <w:t>администрации  Находкинского</w:t>
      </w:r>
      <w:r>
        <w:rPr>
          <w:sz w:val="26"/>
          <w:szCs w:val="26"/>
        </w:rPr>
        <w:t xml:space="preserve"> городского </w:t>
      </w:r>
      <w:r w:rsidRPr="006D6CFD">
        <w:rPr>
          <w:sz w:val="26"/>
          <w:szCs w:val="26"/>
        </w:rPr>
        <w:t>округа</w:t>
      </w:r>
    </w:p>
    <w:p w:rsidR="00F24485" w:rsidRPr="000048FE" w:rsidRDefault="00F24485" w:rsidP="00F24485">
      <w:pPr>
        <w:ind w:left="9356"/>
        <w:jc w:val="center"/>
        <w:rPr>
          <w:sz w:val="26"/>
          <w:szCs w:val="26"/>
        </w:rPr>
      </w:pPr>
      <w:r w:rsidRPr="000048FE">
        <w:rPr>
          <w:sz w:val="26"/>
          <w:szCs w:val="26"/>
        </w:rPr>
        <w:t xml:space="preserve">от </w:t>
      </w:r>
      <w:r>
        <w:rPr>
          <w:sz w:val="26"/>
          <w:szCs w:val="26"/>
        </w:rPr>
        <w:t>«</w:t>
      </w:r>
      <w:r w:rsidR="00B664A4">
        <w:rPr>
          <w:sz w:val="26"/>
          <w:szCs w:val="26"/>
        </w:rPr>
        <w:t>22</w:t>
      </w:r>
      <w:r>
        <w:rPr>
          <w:sz w:val="26"/>
          <w:szCs w:val="26"/>
        </w:rPr>
        <w:t xml:space="preserve">» </w:t>
      </w:r>
      <w:r w:rsidR="00B664A4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</w:t>
      </w:r>
      <w:r w:rsidRPr="003A215D">
        <w:rPr>
          <w:sz w:val="26"/>
          <w:szCs w:val="26"/>
        </w:rPr>
        <w:t>201</w:t>
      </w:r>
      <w:r w:rsidR="00B664A4">
        <w:rPr>
          <w:sz w:val="26"/>
          <w:szCs w:val="26"/>
        </w:rPr>
        <w:t>7</w:t>
      </w:r>
      <w:r w:rsidRPr="003A215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№ 1</w:t>
      </w:r>
      <w:r w:rsidR="00B664A4">
        <w:rPr>
          <w:sz w:val="26"/>
          <w:szCs w:val="26"/>
        </w:rPr>
        <w:t>638</w:t>
      </w:r>
    </w:p>
    <w:p w:rsidR="00F24485" w:rsidRDefault="00F24485" w:rsidP="00F24485">
      <w:pPr>
        <w:suppressAutoHyphens/>
        <w:ind w:left="9356" w:right="-29"/>
        <w:jc w:val="center"/>
        <w:rPr>
          <w:sz w:val="26"/>
          <w:szCs w:val="26"/>
        </w:rPr>
      </w:pPr>
    </w:p>
    <w:p w:rsidR="00F24485" w:rsidRDefault="00F24485" w:rsidP="00F24485">
      <w:pPr>
        <w:suppressAutoHyphens/>
        <w:ind w:left="9356" w:right="-29"/>
        <w:jc w:val="center"/>
        <w:rPr>
          <w:sz w:val="26"/>
          <w:szCs w:val="26"/>
        </w:rPr>
      </w:pPr>
    </w:p>
    <w:p w:rsidR="00F24485" w:rsidRDefault="00F24485" w:rsidP="00F24485">
      <w:pPr>
        <w:suppressAutoHyphens/>
        <w:ind w:right="-29"/>
        <w:jc w:val="center"/>
        <w:rPr>
          <w:b/>
          <w:sz w:val="26"/>
          <w:szCs w:val="26"/>
        </w:rPr>
      </w:pPr>
      <w:r w:rsidRPr="00745C8F">
        <w:rPr>
          <w:b/>
          <w:sz w:val="26"/>
          <w:szCs w:val="26"/>
        </w:rPr>
        <w:t>РЕСУРСНОЕ ОБЕСПЕЧЕНИЕ</w:t>
      </w:r>
    </w:p>
    <w:p w:rsidR="00F24485" w:rsidRDefault="00F24485" w:rsidP="00F24485">
      <w:pPr>
        <w:suppressAutoHyphens/>
        <w:ind w:right="-29"/>
        <w:jc w:val="center"/>
        <w:rPr>
          <w:sz w:val="26"/>
          <w:szCs w:val="26"/>
        </w:rPr>
      </w:pPr>
      <w:r w:rsidRPr="00745C8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реализации </w:t>
      </w:r>
      <w:r w:rsidRPr="00CF7069">
        <w:rPr>
          <w:b/>
          <w:sz w:val="26"/>
          <w:szCs w:val="26"/>
        </w:rPr>
        <w:t>муниципальной программы</w:t>
      </w:r>
    </w:p>
    <w:p w:rsidR="00F24485" w:rsidRDefault="00F24485" w:rsidP="00F24485">
      <w:pPr>
        <w:rPr>
          <w:sz w:val="26"/>
          <w:szCs w:val="26"/>
        </w:rPr>
      </w:pPr>
    </w:p>
    <w:tbl>
      <w:tblPr>
        <w:tblW w:w="5140" w:type="pct"/>
        <w:tblCellSpacing w:w="5" w:type="nil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2170"/>
        <w:gridCol w:w="1444"/>
        <w:gridCol w:w="723"/>
        <w:gridCol w:w="723"/>
        <w:gridCol w:w="861"/>
        <w:gridCol w:w="18"/>
        <w:gridCol w:w="730"/>
        <w:gridCol w:w="877"/>
        <w:gridCol w:w="1008"/>
        <w:gridCol w:w="1156"/>
        <w:gridCol w:w="1012"/>
        <w:gridCol w:w="1156"/>
        <w:gridCol w:w="1156"/>
        <w:gridCol w:w="1008"/>
        <w:gridCol w:w="849"/>
      </w:tblGrid>
      <w:tr w:rsidR="00F24485" w:rsidRPr="006D6CFD" w:rsidTr="00196584">
        <w:trPr>
          <w:tblCellSpacing w:w="5" w:type="nil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 программы,    мероприятий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3D54D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3D54D7">
              <w:rPr>
                <w:rFonts w:ascii="Times New Roman" w:hAnsi="Times New Roman" w:cs="Times New Roman"/>
                <w:sz w:val="25"/>
                <w:szCs w:val="25"/>
              </w:rPr>
              <w:t>Ответствен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spellStart"/>
            <w:r w:rsidRPr="003D54D7">
              <w:rPr>
                <w:rFonts w:ascii="Times New Roman" w:hAnsi="Times New Roman" w:cs="Times New Roman"/>
                <w:sz w:val="25"/>
                <w:szCs w:val="25"/>
              </w:rPr>
              <w:t>ный</w:t>
            </w:r>
            <w:proofErr w:type="spellEnd"/>
            <w:proofErr w:type="gramEnd"/>
            <w:r w:rsidRPr="003D54D7">
              <w:rPr>
                <w:rFonts w:ascii="Times New Roman" w:hAnsi="Times New Roman" w:cs="Times New Roman"/>
                <w:sz w:val="25"/>
                <w:szCs w:val="25"/>
              </w:rPr>
              <w:t xml:space="preserve"> исполнитель 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Код бюджетной 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классификации</w:t>
            </w:r>
          </w:p>
        </w:tc>
        <w:tc>
          <w:tcPr>
            <w:tcW w:w="26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Расходы (тыс. руб.), годы</w:t>
            </w:r>
          </w:p>
        </w:tc>
      </w:tr>
      <w:tr w:rsidR="00F24485" w:rsidRPr="006D6CFD" w:rsidTr="00196584">
        <w:trPr>
          <w:tblCellSpacing w:w="5" w:type="nil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2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F24485" w:rsidRPr="006D6CFD" w:rsidTr="00196584">
        <w:trPr>
          <w:tblCellSpacing w:w="5" w:type="nil"/>
        </w:trPr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C26F8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C26F8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24485" w:rsidRPr="006D6CFD" w:rsidTr="00196584">
        <w:trPr>
          <w:tblCellSpacing w:w="5" w:type="nil"/>
        </w:trPr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EC1123" w:rsidRDefault="00F24485" w:rsidP="00196584">
            <w:pPr>
              <w:tabs>
                <w:tab w:val="left" w:pos="3453"/>
              </w:tabs>
              <w:jc w:val="center"/>
              <w:rPr>
                <w:bCs/>
                <w:sz w:val="26"/>
                <w:szCs w:val="26"/>
              </w:rPr>
            </w:pPr>
            <w:r w:rsidRPr="00EC1123">
              <w:rPr>
                <w:bCs/>
                <w:sz w:val="26"/>
                <w:szCs w:val="26"/>
              </w:rPr>
              <w:t xml:space="preserve">Поддержка СО НКО  НГО </w:t>
            </w:r>
            <w:proofErr w:type="gramStart"/>
            <w:r w:rsidRPr="00EC1123">
              <w:rPr>
                <w:bCs/>
                <w:sz w:val="26"/>
                <w:szCs w:val="26"/>
              </w:rPr>
              <w:t>на</w:t>
            </w:r>
            <w:proofErr w:type="gramEnd"/>
            <w:r w:rsidRPr="00EC1123">
              <w:rPr>
                <w:bCs/>
                <w:sz w:val="26"/>
                <w:szCs w:val="26"/>
              </w:rPr>
              <w:t xml:space="preserve"> </w:t>
            </w:r>
          </w:p>
          <w:p w:rsidR="00F24485" w:rsidRPr="006D6CFD" w:rsidRDefault="00F24485" w:rsidP="00196584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 w:rsidRPr="00EC1123">
              <w:rPr>
                <w:bCs/>
                <w:sz w:val="26"/>
                <w:szCs w:val="26"/>
              </w:rPr>
              <w:t>2018 – 2025 годы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по связям с </w:t>
            </w:r>
            <w:proofErr w:type="spellStart"/>
            <w:proofErr w:type="gram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общест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венностью</w:t>
            </w:r>
            <w:proofErr w:type="spellEnd"/>
            <w:proofErr w:type="gramEnd"/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24485" w:rsidRPr="005F0FB8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F24485" w:rsidRPr="005F0FB8" w:rsidRDefault="00F24485" w:rsidP="00196584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F24485" w:rsidRPr="005F0FB8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C26F8">
              <w:rPr>
                <w:rFonts w:ascii="Times New Roman" w:hAnsi="Times New Roman" w:cs="Times New Roman"/>
                <w:sz w:val="26"/>
                <w:szCs w:val="26"/>
              </w:rPr>
              <w:t>03901 61040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F24485" w:rsidRPr="005F0FB8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C26F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24485" w:rsidRPr="005F0FB8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B57">
              <w:rPr>
                <w:rFonts w:ascii="Times New Roman" w:hAnsi="Times New Roman" w:cs="Times New Roman"/>
                <w:sz w:val="26"/>
                <w:szCs w:val="26"/>
              </w:rPr>
              <w:t>1175,0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1175,0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0955A0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1350,0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  <w:p w:rsidR="00F24485" w:rsidRPr="005F0FB8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475,</w:t>
            </w:r>
            <w:r w:rsidRPr="005F0F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  <w:p w:rsidR="00F24485" w:rsidRPr="005B599E" w:rsidRDefault="005B599E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24485" w:rsidRPr="006D6CFD" w:rsidTr="00196584">
        <w:trPr>
          <w:tblCellSpacing w:w="5" w:type="nil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C26F8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C26F8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24485" w:rsidRPr="006D6CFD" w:rsidTr="00196584">
        <w:trPr>
          <w:trHeight w:val="765"/>
          <w:tblCellSpacing w:w="5" w:type="nil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C13121" w:rsidRDefault="00F24485" w:rsidP="00196584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 w:rsidRPr="00EC1123">
              <w:rPr>
                <w:bCs/>
                <w:sz w:val="26"/>
                <w:szCs w:val="26"/>
              </w:rPr>
              <w:t xml:space="preserve">Предоставление финансовой поддержки СО НКО посредством предоставления субсидий: 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485" w:rsidRPr="006B3AC3" w:rsidRDefault="00F24485" w:rsidP="00196584">
            <w:pPr>
              <w:jc w:val="center"/>
            </w:pPr>
            <w:r>
              <w:rPr>
                <w:sz w:val="26"/>
                <w:szCs w:val="26"/>
              </w:rPr>
              <w:t>и делам молодежи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6F8">
              <w:rPr>
                <w:rFonts w:ascii="Times New Roman" w:hAnsi="Times New Roman" w:cs="Times New Roman"/>
                <w:sz w:val="26"/>
                <w:szCs w:val="26"/>
              </w:rPr>
              <w:t>03901 61040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B57">
              <w:rPr>
                <w:rFonts w:ascii="Times New Roman" w:hAnsi="Times New Roman" w:cs="Times New Roman"/>
                <w:sz w:val="26"/>
                <w:szCs w:val="26"/>
              </w:rPr>
              <w:t>1175,0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1175,0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0955A0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1350,0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475,</w:t>
            </w:r>
            <w:r w:rsidRPr="005F0F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Pr="0014493D" w:rsidRDefault="00F24485" w:rsidP="00196584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  <w:p w:rsidR="00F24485" w:rsidRPr="005B599E" w:rsidRDefault="005B599E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24485" w:rsidRPr="006D6CFD" w:rsidTr="00196584">
        <w:trPr>
          <w:trHeight w:val="765"/>
          <w:tblCellSpacing w:w="5" w:type="nil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suppressAutoHyphens/>
              <w:ind w:right="-29"/>
              <w:jc w:val="center"/>
              <w:rPr>
                <w:bCs/>
                <w:sz w:val="26"/>
                <w:szCs w:val="26"/>
              </w:rPr>
            </w:pPr>
            <w:r w:rsidRPr="00EC1123">
              <w:rPr>
                <w:bCs/>
                <w:sz w:val="26"/>
                <w:szCs w:val="26"/>
              </w:rPr>
              <w:t>Предоставление субсидии социально ориентированным некоммерческим организациям</w:t>
            </w:r>
            <w:r>
              <w:rPr>
                <w:bCs/>
                <w:sz w:val="26"/>
                <w:szCs w:val="26"/>
              </w:rPr>
              <w:t xml:space="preserve">, осуществляющим </w:t>
            </w:r>
            <w:r w:rsidRPr="00912598">
              <w:rPr>
                <w:bCs/>
                <w:sz w:val="26"/>
                <w:szCs w:val="26"/>
              </w:rPr>
              <w:t>социальную поддержку инвалидов и ветеранов</w:t>
            </w:r>
          </w:p>
          <w:p w:rsidR="00F24485" w:rsidRPr="0058269F" w:rsidRDefault="00F24485" w:rsidP="00196584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485" w:rsidRPr="00FE4988" w:rsidRDefault="00F24485" w:rsidP="001965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6F8">
              <w:rPr>
                <w:rFonts w:ascii="Times New Roman" w:hAnsi="Times New Roman" w:cs="Times New Roman"/>
                <w:sz w:val="26"/>
                <w:szCs w:val="26"/>
              </w:rPr>
              <w:t>03901 61040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F24485" w:rsidRPr="006C26F8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B57">
              <w:rPr>
                <w:rFonts w:ascii="Times New Roman" w:hAnsi="Times New Roman" w:cs="Times New Roman"/>
                <w:sz w:val="26"/>
                <w:szCs w:val="26"/>
              </w:rPr>
              <w:t>1175,0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1175,0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475,</w:t>
            </w:r>
            <w:r w:rsidRPr="005F0F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24485" w:rsidRPr="005B599E" w:rsidRDefault="005B599E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24485" w:rsidRPr="006D6CFD" w:rsidTr="00196584">
        <w:trPr>
          <w:trHeight w:val="765"/>
          <w:tblCellSpacing w:w="5" w:type="nil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7C2FE0" w:rsidRDefault="00F24485" w:rsidP="007C2FE0">
            <w:pPr>
              <w:suppressAutoHyphens/>
              <w:ind w:right="-29"/>
              <w:jc w:val="center"/>
              <w:rPr>
                <w:bCs/>
                <w:sz w:val="26"/>
                <w:szCs w:val="26"/>
              </w:rPr>
            </w:pPr>
            <w:r w:rsidRPr="00EC1123">
              <w:rPr>
                <w:bCs/>
                <w:sz w:val="26"/>
                <w:szCs w:val="26"/>
              </w:rPr>
              <w:t xml:space="preserve">Предоставление субсидии социально ориентированным некоммерческим организациям, осуществляющим деятельность в </w:t>
            </w:r>
            <w:r>
              <w:rPr>
                <w:bCs/>
                <w:sz w:val="26"/>
                <w:szCs w:val="26"/>
              </w:rPr>
              <w:t>сфере поддержки граждан</w:t>
            </w:r>
            <w:r w:rsidRPr="00C25736">
              <w:rPr>
                <w:bCs/>
                <w:sz w:val="26"/>
                <w:szCs w:val="26"/>
              </w:rPr>
              <w:t xml:space="preserve"> </w:t>
            </w:r>
            <w:r w:rsidRPr="00E17B89">
              <w:rPr>
                <w:bCs/>
                <w:sz w:val="26"/>
                <w:szCs w:val="26"/>
              </w:rPr>
              <w:t>без определенного места жительства и занятий</w:t>
            </w: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FE4988" w:rsidRDefault="00F24485" w:rsidP="001965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C26F8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6F8">
              <w:rPr>
                <w:rFonts w:ascii="Times New Roman" w:hAnsi="Times New Roman" w:cs="Times New Roman"/>
                <w:sz w:val="26"/>
                <w:szCs w:val="26"/>
              </w:rPr>
              <w:t>03901 61040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0955A0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1350,0</w:t>
            </w: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24485" w:rsidRPr="006D6CFD" w:rsidTr="00196584">
        <w:trPr>
          <w:trHeight w:val="274"/>
          <w:tblCellSpacing w:w="5" w:type="nil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8269F" w:rsidRDefault="00F24485" w:rsidP="00196584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FE4988" w:rsidRDefault="00F24485" w:rsidP="001965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C26F8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24485" w:rsidRPr="006D6CFD" w:rsidTr="00196584">
        <w:trPr>
          <w:trHeight w:val="765"/>
          <w:tblCellSpacing w:w="5" w:type="nil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B53751">
              <w:rPr>
                <w:sz w:val="26"/>
                <w:szCs w:val="26"/>
              </w:rPr>
              <w:t>Организация участия СО НКО в семинарах и иных мероприятий по обмену опытом и распространению лучших практ</w:t>
            </w:r>
            <w:r>
              <w:rPr>
                <w:sz w:val="26"/>
                <w:szCs w:val="26"/>
              </w:rPr>
              <w:t>ик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FE4988" w:rsidRDefault="00F24485" w:rsidP="001965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 w:rsidRPr="00D57EAB">
              <w:rPr>
                <w:sz w:val="26"/>
                <w:szCs w:val="26"/>
              </w:rPr>
              <w:t xml:space="preserve"> по связям с </w:t>
            </w:r>
            <w:proofErr w:type="gramStart"/>
            <w:r w:rsidRPr="00D57EAB">
              <w:rPr>
                <w:sz w:val="26"/>
                <w:szCs w:val="26"/>
              </w:rPr>
              <w:t>обществен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D57EAB">
              <w:rPr>
                <w:sz w:val="26"/>
                <w:szCs w:val="26"/>
              </w:rPr>
              <w:t>ностью</w:t>
            </w:r>
            <w:proofErr w:type="spellEnd"/>
            <w:proofErr w:type="gram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6D6CFD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EAB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EAB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57EAB">
              <w:rPr>
                <w:rFonts w:ascii="Times New Roman" w:hAnsi="Times New Roman" w:cs="Times New Roman"/>
                <w:sz w:val="26"/>
                <w:szCs w:val="26"/>
              </w:rPr>
              <w:t>01 61040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565B57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24485" w:rsidRPr="006D6CFD" w:rsidTr="00196584">
        <w:trPr>
          <w:trHeight w:val="765"/>
          <w:tblCellSpacing w:w="5" w:type="nil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B53751" w:rsidRDefault="00F24485" w:rsidP="00196584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B53751">
              <w:rPr>
                <w:sz w:val="26"/>
                <w:szCs w:val="26"/>
              </w:rPr>
              <w:t xml:space="preserve">Оказание </w:t>
            </w:r>
            <w:proofErr w:type="spellStart"/>
            <w:proofErr w:type="gramStart"/>
            <w:r w:rsidRPr="00B53751">
              <w:rPr>
                <w:sz w:val="26"/>
                <w:szCs w:val="26"/>
              </w:rPr>
              <w:t>консультацион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B53751">
              <w:rPr>
                <w:sz w:val="26"/>
                <w:szCs w:val="26"/>
              </w:rPr>
              <w:t>ной</w:t>
            </w:r>
            <w:proofErr w:type="gramEnd"/>
            <w:r w:rsidRPr="00B53751">
              <w:rPr>
                <w:sz w:val="26"/>
                <w:szCs w:val="26"/>
              </w:rPr>
              <w:t xml:space="preserve"> поддержки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D57EAB" w:rsidRDefault="00F24485" w:rsidP="001965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 w:rsidRPr="00B53751">
              <w:rPr>
                <w:sz w:val="26"/>
                <w:szCs w:val="26"/>
              </w:rPr>
              <w:t xml:space="preserve"> по связям с </w:t>
            </w:r>
            <w:proofErr w:type="gramStart"/>
            <w:r w:rsidRPr="00B53751">
              <w:rPr>
                <w:sz w:val="26"/>
                <w:szCs w:val="26"/>
              </w:rPr>
              <w:t>обществен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B53751">
              <w:rPr>
                <w:sz w:val="26"/>
                <w:szCs w:val="26"/>
              </w:rPr>
              <w:t>ностью</w:t>
            </w:r>
            <w:proofErr w:type="spellEnd"/>
            <w:proofErr w:type="gram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751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D57EAB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751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Pr="00D57EAB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751">
              <w:rPr>
                <w:rFonts w:ascii="Times New Roman" w:hAnsi="Times New Roman" w:cs="Times New Roman"/>
                <w:sz w:val="26"/>
                <w:szCs w:val="26"/>
              </w:rPr>
              <w:t>03901 61040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751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85" w:rsidRDefault="00F24485" w:rsidP="0019658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F24485" w:rsidRPr="00816242" w:rsidRDefault="00F24485" w:rsidP="00F24485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»</w:t>
      </w:r>
    </w:p>
    <w:p w:rsidR="00F24485" w:rsidRPr="00F24485" w:rsidRDefault="00F24485" w:rsidP="00FC07B1">
      <w:pPr>
        <w:jc w:val="both"/>
        <w:rPr>
          <w:sz w:val="26"/>
          <w:szCs w:val="26"/>
          <w:lang w:val="en-US"/>
        </w:rPr>
      </w:pPr>
    </w:p>
    <w:p w:rsidR="00B21DDC" w:rsidRDefault="00B21DDC" w:rsidP="00447A14">
      <w:pPr>
        <w:rPr>
          <w:sz w:val="26"/>
          <w:szCs w:val="26"/>
        </w:rPr>
      </w:pPr>
    </w:p>
    <w:sectPr w:rsidR="00B21DDC" w:rsidSect="00F24485">
      <w:pgSz w:w="16838" w:h="11906" w:orient="landscape"/>
      <w:pgMar w:top="1418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8DC" w:rsidRDefault="008E08DC">
      <w:r>
        <w:separator/>
      </w:r>
    </w:p>
  </w:endnote>
  <w:endnote w:type="continuationSeparator" w:id="0">
    <w:p w:rsidR="008E08DC" w:rsidRDefault="008E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8DC" w:rsidRDefault="008E08DC">
      <w:r>
        <w:separator/>
      </w:r>
    </w:p>
  </w:footnote>
  <w:footnote w:type="continuationSeparator" w:id="0">
    <w:p w:rsidR="008E08DC" w:rsidRDefault="008E0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0A" w:rsidRDefault="00537A6A" w:rsidP="00FC07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08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080A" w:rsidRDefault="004708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DC" w:rsidRDefault="00537A6A">
    <w:pPr>
      <w:pStyle w:val="a3"/>
      <w:jc w:val="center"/>
    </w:pPr>
    <w:r>
      <w:fldChar w:fldCharType="begin"/>
    </w:r>
    <w:r w:rsidR="004656AB">
      <w:instrText>PAGE   \* MERGEFORMAT</w:instrText>
    </w:r>
    <w:r>
      <w:fldChar w:fldCharType="separate"/>
    </w:r>
    <w:r w:rsidR="00CD7715">
      <w:rPr>
        <w:noProof/>
      </w:rPr>
      <w:t>3</w:t>
    </w:r>
    <w:r>
      <w:rPr>
        <w:noProof/>
      </w:rPr>
      <w:fldChar w:fldCharType="end"/>
    </w:r>
  </w:p>
  <w:p w:rsidR="00941DDC" w:rsidRDefault="00941D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0F02"/>
    <w:multiLevelType w:val="multilevel"/>
    <w:tmpl w:val="F3A6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D6FF6"/>
    <w:multiLevelType w:val="hybridMultilevel"/>
    <w:tmpl w:val="D9D6A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54D7E"/>
    <w:multiLevelType w:val="hybridMultilevel"/>
    <w:tmpl w:val="50148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43610"/>
    <w:multiLevelType w:val="hybridMultilevel"/>
    <w:tmpl w:val="6116DCB4"/>
    <w:lvl w:ilvl="0" w:tplc="D26612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D440DF"/>
    <w:multiLevelType w:val="multilevel"/>
    <w:tmpl w:val="D554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15F89"/>
    <w:multiLevelType w:val="hybridMultilevel"/>
    <w:tmpl w:val="3E628F5C"/>
    <w:lvl w:ilvl="0" w:tplc="2BD29B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7A404D"/>
    <w:multiLevelType w:val="hybridMultilevel"/>
    <w:tmpl w:val="0B66A94E"/>
    <w:lvl w:ilvl="0" w:tplc="7960B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73A2DBB"/>
    <w:multiLevelType w:val="hybridMultilevel"/>
    <w:tmpl w:val="E000EE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173A23"/>
    <w:multiLevelType w:val="hybridMultilevel"/>
    <w:tmpl w:val="995E4D4A"/>
    <w:lvl w:ilvl="0" w:tplc="1AEC3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A5417D"/>
    <w:multiLevelType w:val="hybridMultilevel"/>
    <w:tmpl w:val="4F18AAAC"/>
    <w:lvl w:ilvl="0" w:tplc="62468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63653C"/>
    <w:multiLevelType w:val="hybridMultilevel"/>
    <w:tmpl w:val="0FBE610E"/>
    <w:lvl w:ilvl="0" w:tplc="52B8D4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B1"/>
    <w:rsid w:val="00001DED"/>
    <w:rsid w:val="0001328D"/>
    <w:rsid w:val="000152AD"/>
    <w:rsid w:val="000163A2"/>
    <w:rsid w:val="000219EC"/>
    <w:rsid w:val="00021F72"/>
    <w:rsid w:val="00024331"/>
    <w:rsid w:val="0002456D"/>
    <w:rsid w:val="00025578"/>
    <w:rsid w:val="00031BFC"/>
    <w:rsid w:val="00034829"/>
    <w:rsid w:val="0003504E"/>
    <w:rsid w:val="0004062A"/>
    <w:rsid w:val="00040E69"/>
    <w:rsid w:val="000411C3"/>
    <w:rsid w:val="00041BA0"/>
    <w:rsid w:val="00042B69"/>
    <w:rsid w:val="0004715D"/>
    <w:rsid w:val="00047198"/>
    <w:rsid w:val="0005286D"/>
    <w:rsid w:val="000534C4"/>
    <w:rsid w:val="00063E54"/>
    <w:rsid w:val="00065FE0"/>
    <w:rsid w:val="000665E8"/>
    <w:rsid w:val="00066E68"/>
    <w:rsid w:val="00070942"/>
    <w:rsid w:val="00071C94"/>
    <w:rsid w:val="00072416"/>
    <w:rsid w:val="0007284C"/>
    <w:rsid w:val="000733AB"/>
    <w:rsid w:val="000803B5"/>
    <w:rsid w:val="000805CE"/>
    <w:rsid w:val="00080E07"/>
    <w:rsid w:val="0008215D"/>
    <w:rsid w:val="000934D4"/>
    <w:rsid w:val="00093A32"/>
    <w:rsid w:val="00095474"/>
    <w:rsid w:val="000957CB"/>
    <w:rsid w:val="000A0693"/>
    <w:rsid w:val="000A3805"/>
    <w:rsid w:val="000A43B1"/>
    <w:rsid w:val="000A4B41"/>
    <w:rsid w:val="000A7035"/>
    <w:rsid w:val="000A731C"/>
    <w:rsid w:val="000B3AC5"/>
    <w:rsid w:val="000B5F45"/>
    <w:rsid w:val="000B6821"/>
    <w:rsid w:val="000C136B"/>
    <w:rsid w:val="000C157C"/>
    <w:rsid w:val="000C2B04"/>
    <w:rsid w:val="000C2D72"/>
    <w:rsid w:val="000C30E3"/>
    <w:rsid w:val="000C3AE4"/>
    <w:rsid w:val="000C503F"/>
    <w:rsid w:val="000C74F2"/>
    <w:rsid w:val="000D24BE"/>
    <w:rsid w:val="000D7768"/>
    <w:rsid w:val="000E0564"/>
    <w:rsid w:val="000E09CA"/>
    <w:rsid w:val="000E184A"/>
    <w:rsid w:val="000E1DBD"/>
    <w:rsid w:val="000E309A"/>
    <w:rsid w:val="000E6513"/>
    <w:rsid w:val="000F1F20"/>
    <w:rsid w:val="000F2FD8"/>
    <w:rsid w:val="000F467A"/>
    <w:rsid w:val="000F6114"/>
    <w:rsid w:val="00100CE2"/>
    <w:rsid w:val="00104FC6"/>
    <w:rsid w:val="0010686C"/>
    <w:rsid w:val="00111DCC"/>
    <w:rsid w:val="00115304"/>
    <w:rsid w:val="00120F36"/>
    <w:rsid w:val="00120F4B"/>
    <w:rsid w:val="00121955"/>
    <w:rsid w:val="0012367F"/>
    <w:rsid w:val="00123C66"/>
    <w:rsid w:val="00125358"/>
    <w:rsid w:val="00126407"/>
    <w:rsid w:val="001276AB"/>
    <w:rsid w:val="00133DE9"/>
    <w:rsid w:val="001341B8"/>
    <w:rsid w:val="00134631"/>
    <w:rsid w:val="00135EC7"/>
    <w:rsid w:val="00136AF9"/>
    <w:rsid w:val="00142AC9"/>
    <w:rsid w:val="00143FA3"/>
    <w:rsid w:val="001446C5"/>
    <w:rsid w:val="00145A72"/>
    <w:rsid w:val="0014727E"/>
    <w:rsid w:val="00150EAF"/>
    <w:rsid w:val="0015160C"/>
    <w:rsid w:val="001520F0"/>
    <w:rsid w:val="0015371A"/>
    <w:rsid w:val="00155353"/>
    <w:rsid w:val="001570E6"/>
    <w:rsid w:val="001576EB"/>
    <w:rsid w:val="001578BE"/>
    <w:rsid w:val="00163761"/>
    <w:rsid w:val="00163D4D"/>
    <w:rsid w:val="0016559D"/>
    <w:rsid w:val="00165840"/>
    <w:rsid w:val="00166470"/>
    <w:rsid w:val="00166BC0"/>
    <w:rsid w:val="00171423"/>
    <w:rsid w:val="001727F7"/>
    <w:rsid w:val="00172D12"/>
    <w:rsid w:val="00175CEA"/>
    <w:rsid w:val="00177337"/>
    <w:rsid w:val="00180BC4"/>
    <w:rsid w:val="0018509D"/>
    <w:rsid w:val="00186B53"/>
    <w:rsid w:val="001879E3"/>
    <w:rsid w:val="0019691F"/>
    <w:rsid w:val="001971C9"/>
    <w:rsid w:val="001A0808"/>
    <w:rsid w:val="001A0BA0"/>
    <w:rsid w:val="001A182F"/>
    <w:rsid w:val="001A1DA3"/>
    <w:rsid w:val="001A241D"/>
    <w:rsid w:val="001A3CC2"/>
    <w:rsid w:val="001A4090"/>
    <w:rsid w:val="001A5480"/>
    <w:rsid w:val="001A6475"/>
    <w:rsid w:val="001A76BE"/>
    <w:rsid w:val="001B3F32"/>
    <w:rsid w:val="001B6C6E"/>
    <w:rsid w:val="001C236F"/>
    <w:rsid w:val="001C34EC"/>
    <w:rsid w:val="001C3F46"/>
    <w:rsid w:val="001C511B"/>
    <w:rsid w:val="001C5167"/>
    <w:rsid w:val="001C54CE"/>
    <w:rsid w:val="001D3380"/>
    <w:rsid w:val="001D3C0A"/>
    <w:rsid w:val="001D7F3C"/>
    <w:rsid w:val="001F0A74"/>
    <w:rsid w:val="001F4E99"/>
    <w:rsid w:val="001F52C7"/>
    <w:rsid w:val="001F65F6"/>
    <w:rsid w:val="002009A9"/>
    <w:rsid w:val="00200DA3"/>
    <w:rsid w:val="00203B3E"/>
    <w:rsid w:val="002041C7"/>
    <w:rsid w:val="00206F01"/>
    <w:rsid w:val="00207F12"/>
    <w:rsid w:val="002122AE"/>
    <w:rsid w:val="00213BC3"/>
    <w:rsid w:val="00213D86"/>
    <w:rsid w:val="002141EB"/>
    <w:rsid w:val="00215677"/>
    <w:rsid w:val="00232DFF"/>
    <w:rsid w:val="00235E74"/>
    <w:rsid w:val="00237EC2"/>
    <w:rsid w:val="00242202"/>
    <w:rsid w:val="00247190"/>
    <w:rsid w:val="0025033A"/>
    <w:rsid w:val="00253BBA"/>
    <w:rsid w:val="00256727"/>
    <w:rsid w:val="00257B20"/>
    <w:rsid w:val="00261885"/>
    <w:rsid w:val="002655B9"/>
    <w:rsid w:val="00266256"/>
    <w:rsid w:val="00271BE3"/>
    <w:rsid w:val="00273408"/>
    <w:rsid w:val="00273852"/>
    <w:rsid w:val="002740AB"/>
    <w:rsid w:val="00275F63"/>
    <w:rsid w:val="00277CBD"/>
    <w:rsid w:val="00277ED2"/>
    <w:rsid w:val="00286606"/>
    <w:rsid w:val="00287112"/>
    <w:rsid w:val="002872C8"/>
    <w:rsid w:val="00291B50"/>
    <w:rsid w:val="0029320C"/>
    <w:rsid w:val="00293DFD"/>
    <w:rsid w:val="002A0306"/>
    <w:rsid w:val="002A611A"/>
    <w:rsid w:val="002A6D6B"/>
    <w:rsid w:val="002B53B9"/>
    <w:rsid w:val="002B7397"/>
    <w:rsid w:val="002C2F1F"/>
    <w:rsid w:val="002C5821"/>
    <w:rsid w:val="002C5BBE"/>
    <w:rsid w:val="002D36F2"/>
    <w:rsid w:val="002E038D"/>
    <w:rsid w:val="002E1C14"/>
    <w:rsid w:val="002E607A"/>
    <w:rsid w:val="002E699B"/>
    <w:rsid w:val="00302EE1"/>
    <w:rsid w:val="00307677"/>
    <w:rsid w:val="00312782"/>
    <w:rsid w:val="00314295"/>
    <w:rsid w:val="00316276"/>
    <w:rsid w:val="0031776C"/>
    <w:rsid w:val="003209A6"/>
    <w:rsid w:val="003225EF"/>
    <w:rsid w:val="00322603"/>
    <w:rsid w:val="0032496B"/>
    <w:rsid w:val="00326889"/>
    <w:rsid w:val="00326B30"/>
    <w:rsid w:val="0033034E"/>
    <w:rsid w:val="003318D5"/>
    <w:rsid w:val="00332E9E"/>
    <w:rsid w:val="00333BD2"/>
    <w:rsid w:val="00335C98"/>
    <w:rsid w:val="00336201"/>
    <w:rsid w:val="00341B84"/>
    <w:rsid w:val="00346E93"/>
    <w:rsid w:val="003478BF"/>
    <w:rsid w:val="0035198D"/>
    <w:rsid w:val="003556E5"/>
    <w:rsid w:val="003600B1"/>
    <w:rsid w:val="003605BA"/>
    <w:rsid w:val="00362D50"/>
    <w:rsid w:val="003649C3"/>
    <w:rsid w:val="003667CC"/>
    <w:rsid w:val="00366D2C"/>
    <w:rsid w:val="00370692"/>
    <w:rsid w:val="003715D3"/>
    <w:rsid w:val="00371636"/>
    <w:rsid w:val="00377017"/>
    <w:rsid w:val="00381098"/>
    <w:rsid w:val="00385F93"/>
    <w:rsid w:val="003865A1"/>
    <w:rsid w:val="0039136A"/>
    <w:rsid w:val="003942D7"/>
    <w:rsid w:val="00396718"/>
    <w:rsid w:val="003A3105"/>
    <w:rsid w:val="003A3417"/>
    <w:rsid w:val="003A6C2E"/>
    <w:rsid w:val="003A6C3F"/>
    <w:rsid w:val="003B064A"/>
    <w:rsid w:val="003B26C1"/>
    <w:rsid w:val="003B3095"/>
    <w:rsid w:val="003B5CCC"/>
    <w:rsid w:val="003B7780"/>
    <w:rsid w:val="003C36D2"/>
    <w:rsid w:val="003C4E9E"/>
    <w:rsid w:val="003C52C5"/>
    <w:rsid w:val="003C574B"/>
    <w:rsid w:val="003C6C2F"/>
    <w:rsid w:val="003D0021"/>
    <w:rsid w:val="003D5A7F"/>
    <w:rsid w:val="003D70B8"/>
    <w:rsid w:val="003E72A8"/>
    <w:rsid w:val="003E799D"/>
    <w:rsid w:val="003E7BBA"/>
    <w:rsid w:val="003F24C7"/>
    <w:rsid w:val="003F5929"/>
    <w:rsid w:val="003F622F"/>
    <w:rsid w:val="003F625A"/>
    <w:rsid w:val="003F742B"/>
    <w:rsid w:val="003F7DDB"/>
    <w:rsid w:val="003F7E69"/>
    <w:rsid w:val="0040141A"/>
    <w:rsid w:val="0040264D"/>
    <w:rsid w:val="00405E1A"/>
    <w:rsid w:val="00412383"/>
    <w:rsid w:val="0041344D"/>
    <w:rsid w:val="00413738"/>
    <w:rsid w:val="0041471D"/>
    <w:rsid w:val="00420060"/>
    <w:rsid w:val="00423415"/>
    <w:rsid w:val="00426F87"/>
    <w:rsid w:val="00427012"/>
    <w:rsid w:val="00432809"/>
    <w:rsid w:val="00436333"/>
    <w:rsid w:val="0044170F"/>
    <w:rsid w:val="00443912"/>
    <w:rsid w:val="004440F9"/>
    <w:rsid w:val="0044585C"/>
    <w:rsid w:val="004473BB"/>
    <w:rsid w:val="00447A14"/>
    <w:rsid w:val="004506EB"/>
    <w:rsid w:val="00450992"/>
    <w:rsid w:val="00450AE1"/>
    <w:rsid w:val="00452C3F"/>
    <w:rsid w:val="0045425E"/>
    <w:rsid w:val="004555AB"/>
    <w:rsid w:val="00456D26"/>
    <w:rsid w:val="00457B4B"/>
    <w:rsid w:val="004610A0"/>
    <w:rsid w:val="00464C38"/>
    <w:rsid w:val="004656AB"/>
    <w:rsid w:val="0047080A"/>
    <w:rsid w:val="00475392"/>
    <w:rsid w:val="0047741C"/>
    <w:rsid w:val="004804E4"/>
    <w:rsid w:val="00482FE1"/>
    <w:rsid w:val="0048528E"/>
    <w:rsid w:val="00487970"/>
    <w:rsid w:val="00487C23"/>
    <w:rsid w:val="0049024B"/>
    <w:rsid w:val="00490521"/>
    <w:rsid w:val="0049081B"/>
    <w:rsid w:val="00492ADB"/>
    <w:rsid w:val="00493125"/>
    <w:rsid w:val="00497A14"/>
    <w:rsid w:val="004A1A41"/>
    <w:rsid w:val="004A1C50"/>
    <w:rsid w:val="004A2C5A"/>
    <w:rsid w:val="004A4AC6"/>
    <w:rsid w:val="004B07DC"/>
    <w:rsid w:val="004B4BBF"/>
    <w:rsid w:val="004B5CA7"/>
    <w:rsid w:val="004B72B2"/>
    <w:rsid w:val="004C1D70"/>
    <w:rsid w:val="004C25D1"/>
    <w:rsid w:val="004C4905"/>
    <w:rsid w:val="004C76DF"/>
    <w:rsid w:val="004C77F9"/>
    <w:rsid w:val="004C7BE6"/>
    <w:rsid w:val="004D5AAE"/>
    <w:rsid w:val="004E2D8C"/>
    <w:rsid w:val="004E358E"/>
    <w:rsid w:val="004E5DCB"/>
    <w:rsid w:val="004E615E"/>
    <w:rsid w:val="004F004E"/>
    <w:rsid w:val="004F2167"/>
    <w:rsid w:val="004F4293"/>
    <w:rsid w:val="0050248B"/>
    <w:rsid w:val="0050331D"/>
    <w:rsid w:val="00505EDC"/>
    <w:rsid w:val="0050699A"/>
    <w:rsid w:val="00506A8E"/>
    <w:rsid w:val="00507A6F"/>
    <w:rsid w:val="005111CB"/>
    <w:rsid w:val="00512EAB"/>
    <w:rsid w:val="005130F9"/>
    <w:rsid w:val="005143D7"/>
    <w:rsid w:val="00514A42"/>
    <w:rsid w:val="00515420"/>
    <w:rsid w:val="00515992"/>
    <w:rsid w:val="0051769C"/>
    <w:rsid w:val="00523D96"/>
    <w:rsid w:val="00531BBB"/>
    <w:rsid w:val="00536E88"/>
    <w:rsid w:val="00537A6A"/>
    <w:rsid w:val="00537B55"/>
    <w:rsid w:val="005439E6"/>
    <w:rsid w:val="00545ABA"/>
    <w:rsid w:val="00546B69"/>
    <w:rsid w:val="00546DE3"/>
    <w:rsid w:val="00553EEC"/>
    <w:rsid w:val="00561897"/>
    <w:rsid w:val="005720C8"/>
    <w:rsid w:val="00577EF1"/>
    <w:rsid w:val="00580F65"/>
    <w:rsid w:val="005814F2"/>
    <w:rsid w:val="00582C9C"/>
    <w:rsid w:val="005858BC"/>
    <w:rsid w:val="005861D9"/>
    <w:rsid w:val="005867FE"/>
    <w:rsid w:val="00586D21"/>
    <w:rsid w:val="005874DC"/>
    <w:rsid w:val="0059136F"/>
    <w:rsid w:val="00591E83"/>
    <w:rsid w:val="00595094"/>
    <w:rsid w:val="00595300"/>
    <w:rsid w:val="00597797"/>
    <w:rsid w:val="005A0E5E"/>
    <w:rsid w:val="005A1B6A"/>
    <w:rsid w:val="005A31D7"/>
    <w:rsid w:val="005A3678"/>
    <w:rsid w:val="005B2B12"/>
    <w:rsid w:val="005B599E"/>
    <w:rsid w:val="005B5CF3"/>
    <w:rsid w:val="005B797A"/>
    <w:rsid w:val="005C033F"/>
    <w:rsid w:val="005C0342"/>
    <w:rsid w:val="005C0D56"/>
    <w:rsid w:val="005C457A"/>
    <w:rsid w:val="005C7989"/>
    <w:rsid w:val="005D03B4"/>
    <w:rsid w:val="005D6A77"/>
    <w:rsid w:val="005D7FB9"/>
    <w:rsid w:val="005E2D97"/>
    <w:rsid w:val="005E3379"/>
    <w:rsid w:val="005E515C"/>
    <w:rsid w:val="005E5812"/>
    <w:rsid w:val="005E6DA7"/>
    <w:rsid w:val="005F3AA3"/>
    <w:rsid w:val="005F52B8"/>
    <w:rsid w:val="005F6AD8"/>
    <w:rsid w:val="005F6ADB"/>
    <w:rsid w:val="005F794F"/>
    <w:rsid w:val="00606132"/>
    <w:rsid w:val="006073A4"/>
    <w:rsid w:val="006114BC"/>
    <w:rsid w:val="00615B0D"/>
    <w:rsid w:val="00615B37"/>
    <w:rsid w:val="006170C8"/>
    <w:rsid w:val="00626E91"/>
    <w:rsid w:val="00630969"/>
    <w:rsid w:val="00630A31"/>
    <w:rsid w:val="006315DE"/>
    <w:rsid w:val="006319BD"/>
    <w:rsid w:val="006320D8"/>
    <w:rsid w:val="0063222E"/>
    <w:rsid w:val="006355A1"/>
    <w:rsid w:val="00636F69"/>
    <w:rsid w:val="00637F59"/>
    <w:rsid w:val="00642414"/>
    <w:rsid w:val="0064569A"/>
    <w:rsid w:val="0064570C"/>
    <w:rsid w:val="00646288"/>
    <w:rsid w:val="006510BD"/>
    <w:rsid w:val="0065576F"/>
    <w:rsid w:val="00657F7A"/>
    <w:rsid w:val="00661A03"/>
    <w:rsid w:val="00664E5E"/>
    <w:rsid w:val="00666A71"/>
    <w:rsid w:val="006720B8"/>
    <w:rsid w:val="00675542"/>
    <w:rsid w:val="00691217"/>
    <w:rsid w:val="006A11F1"/>
    <w:rsid w:val="006A172F"/>
    <w:rsid w:val="006A74C4"/>
    <w:rsid w:val="006B0089"/>
    <w:rsid w:val="006B2681"/>
    <w:rsid w:val="006B322D"/>
    <w:rsid w:val="006B4C3E"/>
    <w:rsid w:val="006B5E11"/>
    <w:rsid w:val="006C07E3"/>
    <w:rsid w:val="006C40CC"/>
    <w:rsid w:val="006C4819"/>
    <w:rsid w:val="006C54BC"/>
    <w:rsid w:val="006D2436"/>
    <w:rsid w:val="006E27B9"/>
    <w:rsid w:val="006E41C6"/>
    <w:rsid w:val="006E7D6F"/>
    <w:rsid w:val="006F05E0"/>
    <w:rsid w:val="006F0C5D"/>
    <w:rsid w:val="006F1698"/>
    <w:rsid w:val="007017A2"/>
    <w:rsid w:val="00703692"/>
    <w:rsid w:val="00704502"/>
    <w:rsid w:val="00707187"/>
    <w:rsid w:val="00707621"/>
    <w:rsid w:val="00712C44"/>
    <w:rsid w:val="0071394E"/>
    <w:rsid w:val="007202D8"/>
    <w:rsid w:val="00720D58"/>
    <w:rsid w:val="00723C5B"/>
    <w:rsid w:val="00724A2B"/>
    <w:rsid w:val="00730083"/>
    <w:rsid w:val="0073084A"/>
    <w:rsid w:val="00730BEA"/>
    <w:rsid w:val="00731435"/>
    <w:rsid w:val="00735455"/>
    <w:rsid w:val="0074296E"/>
    <w:rsid w:val="0074339B"/>
    <w:rsid w:val="0074360D"/>
    <w:rsid w:val="00751A83"/>
    <w:rsid w:val="0075233C"/>
    <w:rsid w:val="00753C5E"/>
    <w:rsid w:val="00760063"/>
    <w:rsid w:val="007611E8"/>
    <w:rsid w:val="00762F1D"/>
    <w:rsid w:val="00767FAA"/>
    <w:rsid w:val="00776B65"/>
    <w:rsid w:val="00782500"/>
    <w:rsid w:val="007838F4"/>
    <w:rsid w:val="007854FE"/>
    <w:rsid w:val="00787C45"/>
    <w:rsid w:val="00794720"/>
    <w:rsid w:val="007979E1"/>
    <w:rsid w:val="007A31B7"/>
    <w:rsid w:val="007A489C"/>
    <w:rsid w:val="007A6472"/>
    <w:rsid w:val="007B454E"/>
    <w:rsid w:val="007B6E46"/>
    <w:rsid w:val="007B743E"/>
    <w:rsid w:val="007C2702"/>
    <w:rsid w:val="007C2987"/>
    <w:rsid w:val="007C2FE0"/>
    <w:rsid w:val="007C31AA"/>
    <w:rsid w:val="007C798F"/>
    <w:rsid w:val="007C7E96"/>
    <w:rsid w:val="007D3CF8"/>
    <w:rsid w:val="007D5AC9"/>
    <w:rsid w:val="007D5FCF"/>
    <w:rsid w:val="007E6034"/>
    <w:rsid w:val="007F4CC9"/>
    <w:rsid w:val="0080163A"/>
    <w:rsid w:val="00801EBD"/>
    <w:rsid w:val="00807031"/>
    <w:rsid w:val="00810245"/>
    <w:rsid w:val="0081122D"/>
    <w:rsid w:val="00812A99"/>
    <w:rsid w:val="008148ED"/>
    <w:rsid w:val="00814FF1"/>
    <w:rsid w:val="008218C9"/>
    <w:rsid w:val="00821D50"/>
    <w:rsid w:val="00823F25"/>
    <w:rsid w:val="00826EE5"/>
    <w:rsid w:val="008278BF"/>
    <w:rsid w:val="0083001C"/>
    <w:rsid w:val="00830078"/>
    <w:rsid w:val="00831CD9"/>
    <w:rsid w:val="008338A6"/>
    <w:rsid w:val="00836BD2"/>
    <w:rsid w:val="00836D28"/>
    <w:rsid w:val="008379B3"/>
    <w:rsid w:val="00837EEE"/>
    <w:rsid w:val="008406BC"/>
    <w:rsid w:val="00842FFE"/>
    <w:rsid w:val="00843CB3"/>
    <w:rsid w:val="00845615"/>
    <w:rsid w:val="00850B27"/>
    <w:rsid w:val="008511B9"/>
    <w:rsid w:val="00854CDB"/>
    <w:rsid w:val="00855611"/>
    <w:rsid w:val="00855B97"/>
    <w:rsid w:val="0085698E"/>
    <w:rsid w:val="00856A14"/>
    <w:rsid w:val="00856C9A"/>
    <w:rsid w:val="008579D6"/>
    <w:rsid w:val="008619E5"/>
    <w:rsid w:val="008646C0"/>
    <w:rsid w:val="008652C9"/>
    <w:rsid w:val="008663C5"/>
    <w:rsid w:val="00871785"/>
    <w:rsid w:val="00871E41"/>
    <w:rsid w:val="00874A29"/>
    <w:rsid w:val="008751B8"/>
    <w:rsid w:val="0087696C"/>
    <w:rsid w:val="00887676"/>
    <w:rsid w:val="00892163"/>
    <w:rsid w:val="008951CE"/>
    <w:rsid w:val="008973FF"/>
    <w:rsid w:val="008A3068"/>
    <w:rsid w:val="008A3B50"/>
    <w:rsid w:val="008A4494"/>
    <w:rsid w:val="008A59F8"/>
    <w:rsid w:val="008A5D55"/>
    <w:rsid w:val="008B0790"/>
    <w:rsid w:val="008B3EA9"/>
    <w:rsid w:val="008B4686"/>
    <w:rsid w:val="008B5404"/>
    <w:rsid w:val="008B55C0"/>
    <w:rsid w:val="008B7D20"/>
    <w:rsid w:val="008C2306"/>
    <w:rsid w:val="008C5423"/>
    <w:rsid w:val="008C7127"/>
    <w:rsid w:val="008C75DC"/>
    <w:rsid w:val="008D06C0"/>
    <w:rsid w:val="008D2EC3"/>
    <w:rsid w:val="008D381A"/>
    <w:rsid w:val="008D5029"/>
    <w:rsid w:val="008D6358"/>
    <w:rsid w:val="008D6A35"/>
    <w:rsid w:val="008E06CD"/>
    <w:rsid w:val="008E08DC"/>
    <w:rsid w:val="008E2735"/>
    <w:rsid w:val="008E715F"/>
    <w:rsid w:val="008F09A4"/>
    <w:rsid w:val="008F39C5"/>
    <w:rsid w:val="008F5707"/>
    <w:rsid w:val="00903F20"/>
    <w:rsid w:val="00904267"/>
    <w:rsid w:val="00905762"/>
    <w:rsid w:val="00906756"/>
    <w:rsid w:val="00916797"/>
    <w:rsid w:val="00923184"/>
    <w:rsid w:val="00923758"/>
    <w:rsid w:val="009359C4"/>
    <w:rsid w:val="00940902"/>
    <w:rsid w:val="00941416"/>
    <w:rsid w:val="0094174B"/>
    <w:rsid w:val="00941DDC"/>
    <w:rsid w:val="0094553B"/>
    <w:rsid w:val="0094605A"/>
    <w:rsid w:val="00946CAA"/>
    <w:rsid w:val="009502B6"/>
    <w:rsid w:val="009521B8"/>
    <w:rsid w:val="00964F08"/>
    <w:rsid w:val="00965442"/>
    <w:rsid w:val="0096754E"/>
    <w:rsid w:val="00972470"/>
    <w:rsid w:val="00972DEE"/>
    <w:rsid w:val="00973062"/>
    <w:rsid w:val="00973269"/>
    <w:rsid w:val="00977044"/>
    <w:rsid w:val="00980129"/>
    <w:rsid w:val="00985C39"/>
    <w:rsid w:val="00987C55"/>
    <w:rsid w:val="00987CB7"/>
    <w:rsid w:val="00990417"/>
    <w:rsid w:val="00992ABB"/>
    <w:rsid w:val="00996623"/>
    <w:rsid w:val="00997D97"/>
    <w:rsid w:val="009A0236"/>
    <w:rsid w:val="009A0D4C"/>
    <w:rsid w:val="009A228E"/>
    <w:rsid w:val="009A28B2"/>
    <w:rsid w:val="009A5C1D"/>
    <w:rsid w:val="009A6FD6"/>
    <w:rsid w:val="009B220B"/>
    <w:rsid w:val="009B47E7"/>
    <w:rsid w:val="009B4E84"/>
    <w:rsid w:val="009C0C89"/>
    <w:rsid w:val="009C3EF7"/>
    <w:rsid w:val="009C4FC2"/>
    <w:rsid w:val="009C66A4"/>
    <w:rsid w:val="009D03B6"/>
    <w:rsid w:val="009D2669"/>
    <w:rsid w:val="009D2A3D"/>
    <w:rsid w:val="009D4681"/>
    <w:rsid w:val="009D5C40"/>
    <w:rsid w:val="009E005B"/>
    <w:rsid w:val="009E20FB"/>
    <w:rsid w:val="009E79D0"/>
    <w:rsid w:val="009E7BA9"/>
    <w:rsid w:val="009F01B5"/>
    <w:rsid w:val="009F26C8"/>
    <w:rsid w:val="00A01306"/>
    <w:rsid w:val="00A048C8"/>
    <w:rsid w:val="00A07525"/>
    <w:rsid w:val="00A104E7"/>
    <w:rsid w:val="00A12336"/>
    <w:rsid w:val="00A12A40"/>
    <w:rsid w:val="00A1386D"/>
    <w:rsid w:val="00A22189"/>
    <w:rsid w:val="00A2361A"/>
    <w:rsid w:val="00A250AE"/>
    <w:rsid w:val="00A2521B"/>
    <w:rsid w:val="00A25F3A"/>
    <w:rsid w:val="00A271B3"/>
    <w:rsid w:val="00A32253"/>
    <w:rsid w:val="00A34052"/>
    <w:rsid w:val="00A41086"/>
    <w:rsid w:val="00A4138E"/>
    <w:rsid w:val="00A44215"/>
    <w:rsid w:val="00A51D81"/>
    <w:rsid w:val="00A5643E"/>
    <w:rsid w:val="00A56CD6"/>
    <w:rsid w:val="00A57F70"/>
    <w:rsid w:val="00A60E4A"/>
    <w:rsid w:val="00A61915"/>
    <w:rsid w:val="00A6268D"/>
    <w:rsid w:val="00A62E59"/>
    <w:rsid w:val="00A63ABC"/>
    <w:rsid w:val="00A643E1"/>
    <w:rsid w:val="00A647AC"/>
    <w:rsid w:val="00A66EBB"/>
    <w:rsid w:val="00A73184"/>
    <w:rsid w:val="00A73C23"/>
    <w:rsid w:val="00A764D6"/>
    <w:rsid w:val="00A76A0D"/>
    <w:rsid w:val="00A82ED5"/>
    <w:rsid w:val="00A86C3F"/>
    <w:rsid w:val="00A9003B"/>
    <w:rsid w:val="00A920CB"/>
    <w:rsid w:val="00A947E6"/>
    <w:rsid w:val="00A95E4B"/>
    <w:rsid w:val="00A9630E"/>
    <w:rsid w:val="00A96854"/>
    <w:rsid w:val="00AA13F4"/>
    <w:rsid w:val="00AA4092"/>
    <w:rsid w:val="00AA4AF5"/>
    <w:rsid w:val="00AB1441"/>
    <w:rsid w:val="00AB3FF2"/>
    <w:rsid w:val="00AB58AC"/>
    <w:rsid w:val="00AB7550"/>
    <w:rsid w:val="00AB774E"/>
    <w:rsid w:val="00AC42DE"/>
    <w:rsid w:val="00AC4507"/>
    <w:rsid w:val="00AC5DE5"/>
    <w:rsid w:val="00AC73B8"/>
    <w:rsid w:val="00AC75A3"/>
    <w:rsid w:val="00AD1ECC"/>
    <w:rsid w:val="00AD3169"/>
    <w:rsid w:val="00AD333C"/>
    <w:rsid w:val="00AD71F8"/>
    <w:rsid w:val="00AE0176"/>
    <w:rsid w:val="00AE3FE5"/>
    <w:rsid w:val="00AF0695"/>
    <w:rsid w:val="00AF0954"/>
    <w:rsid w:val="00AF117B"/>
    <w:rsid w:val="00AF2EDE"/>
    <w:rsid w:val="00B01178"/>
    <w:rsid w:val="00B02094"/>
    <w:rsid w:val="00B02C68"/>
    <w:rsid w:val="00B06A62"/>
    <w:rsid w:val="00B1048B"/>
    <w:rsid w:val="00B1190A"/>
    <w:rsid w:val="00B139F3"/>
    <w:rsid w:val="00B209E3"/>
    <w:rsid w:val="00B2155B"/>
    <w:rsid w:val="00B21DDC"/>
    <w:rsid w:val="00B23B45"/>
    <w:rsid w:val="00B2557A"/>
    <w:rsid w:val="00B36F3D"/>
    <w:rsid w:val="00B417EE"/>
    <w:rsid w:val="00B44203"/>
    <w:rsid w:val="00B44882"/>
    <w:rsid w:val="00B450E8"/>
    <w:rsid w:val="00B45A61"/>
    <w:rsid w:val="00B50D78"/>
    <w:rsid w:val="00B510D8"/>
    <w:rsid w:val="00B51E97"/>
    <w:rsid w:val="00B53117"/>
    <w:rsid w:val="00B54EBE"/>
    <w:rsid w:val="00B56BD8"/>
    <w:rsid w:val="00B60B68"/>
    <w:rsid w:val="00B645B4"/>
    <w:rsid w:val="00B664A4"/>
    <w:rsid w:val="00B7187E"/>
    <w:rsid w:val="00B746EB"/>
    <w:rsid w:val="00B76604"/>
    <w:rsid w:val="00B811DE"/>
    <w:rsid w:val="00B81C94"/>
    <w:rsid w:val="00B93817"/>
    <w:rsid w:val="00B9417C"/>
    <w:rsid w:val="00B9622F"/>
    <w:rsid w:val="00B97639"/>
    <w:rsid w:val="00BA14E7"/>
    <w:rsid w:val="00BA1598"/>
    <w:rsid w:val="00BA27ED"/>
    <w:rsid w:val="00BB0AA4"/>
    <w:rsid w:val="00BB1CBB"/>
    <w:rsid w:val="00BB2685"/>
    <w:rsid w:val="00BB3046"/>
    <w:rsid w:val="00BB6913"/>
    <w:rsid w:val="00BC0F8D"/>
    <w:rsid w:val="00BC4E63"/>
    <w:rsid w:val="00BC6D03"/>
    <w:rsid w:val="00BD1499"/>
    <w:rsid w:val="00BD175B"/>
    <w:rsid w:val="00BD28BB"/>
    <w:rsid w:val="00BE2826"/>
    <w:rsid w:val="00BE65F2"/>
    <w:rsid w:val="00BF02BC"/>
    <w:rsid w:val="00BF5D2B"/>
    <w:rsid w:val="00BF7737"/>
    <w:rsid w:val="00BF7EB5"/>
    <w:rsid w:val="00C00237"/>
    <w:rsid w:val="00C058B9"/>
    <w:rsid w:val="00C067E7"/>
    <w:rsid w:val="00C120AC"/>
    <w:rsid w:val="00C12DC8"/>
    <w:rsid w:val="00C135C6"/>
    <w:rsid w:val="00C13BA9"/>
    <w:rsid w:val="00C154CA"/>
    <w:rsid w:val="00C158D9"/>
    <w:rsid w:val="00C17DA2"/>
    <w:rsid w:val="00C20625"/>
    <w:rsid w:val="00C2183E"/>
    <w:rsid w:val="00C21FDE"/>
    <w:rsid w:val="00C2491C"/>
    <w:rsid w:val="00C24F94"/>
    <w:rsid w:val="00C25EDB"/>
    <w:rsid w:val="00C3009E"/>
    <w:rsid w:val="00C31185"/>
    <w:rsid w:val="00C319E2"/>
    <w:rsid w:val="00C32BFE"/>
    <w:rsid w:val="00C33845"/>
    <w:rsid w:val="00C339F7"/>
    <w:rsid w:val="00C34491"/>
    <w:rsid w:val="00C3618A"/>
    <w:rsid w:val="00C36DCD"/>
    <w:rsid w:val="00C37579"/>
    <w:rsid w:val="00C412C0"/>
    <w:rsid w:val="00C41C0C"/>
    <w:rsid w:val="00C41CF6"/>
    <w:rsid w:val="00C50D43"/>
    <w:rsid w:val="00C514AA"/>
    <w:rsid w:val="00C51C9A"/>
    <w:rsid w:val="00C53765"/>
    <w:rsid w:val="00C548E5"/>
    <w:rsid w:val="00C54D72"/>
    <w:rsid w:val="00C64FC7"/>
    <w:rsid w:val="00C65CA7"/>
    <w:rsid w:val="00C743EC"/>
    <w:rsid w:val="00C77C71"/>
    <w:rsid w:val="00C805F6"/>
    <w:rsid w:val="00C812EE"/>
    <w:rsid w:val="00C81929"/>
    <w:rsid w:val="00C82203"/>
    <w:rsid w:val="00C840A9"/>
    <w:rsid w:val="00C84C21"/>
    <w:rsid w:val="00C85054"/>
    <w:rsid w:val="00C85B60"/>
    <w:rsid w:val="00C87B03"/>
    <w:rsid w:val="00C921D7"/>
    <w:rsid w:val="00C953AC"/>
    <w:rsid w:val="00C95C7B"/>
    <w:rsid w:val="00CA0838"/>
    <w:rsid w:val="00CA2F5A"/>
    <w:rsid w:val="00CA3577"/>
    <w:rsid w:val="00CA3C64"/>
    <w:rsid w:val="00CB1AAA"/>
    <w:rsid w:val="00CB1BCB"/>
    <w:rsid w:val="00CB1FC8"/>
    <w:rsid w:val="00CB5B0F"/>
    <w:rsid w:val="00CB601D"/>
    <w:rsid w:val="00CB64E0"/>
    <w:rsid w:val="00CB682D"/>
    <w:rsid w:val="00CB7660"/>
    <w:rsid w:val="00CC07C9"/>
    <w:rsid w:val="00CC0CDB"/>
    <w:rsid w:val="00CC1A79"/>
    <w:rsid w:val="00CC20DC"/>
    <w:rsid w:val="00CC5F93"/>
    <w:rsid w:val="00CD2DA1"/>
    <w:rsid w:val="00CD3404"/>
    <w:rsid w:val="00CD3537"/>
    <w:rsid w:val="00CD3739"/>
    <w:rsid w:val="00CD5DD3"/>
    <w:rsid w:val="00CD6DEF"/>
    <w:rsid w:val="00CD7715"/>
    <w:rsid w:val="00CE034A"/>
    <w:rsid w:val="00CE11E3"/>
    <w:rsid w:val="00CE615B"/>
    <w:rsid w:val="00CE7D85"/>
    <w:rsid w:val="00CF67C7"/>
    <w:rsid w:val="00CF6A7E"/>
    <w:rsid w:val="00D011C0"/>
    <w:rsid w:val="00D01B7A"/>
    <w:rsid w:val="00D02C1D"/>
    <w:rsid w:val="00D042B5"/>
    <w:rsid w:val="00D065A1"/>
    <w:rsid w:val="00D16544"/>
    <w:rsid w:val="00D16D7B"/>
    <w:rsid w:val="00D17BB3"/>
    <w:rsid w:val="00D330C6"/>
    <w:rsid w:val="00D34229"/>
    <w:rsid w:val="00D37E87"/>
    <w:rsid w:val="00D37E9F"/>
    <w:rsid w:val="00D43865"/>
    <w:rsid w:val="00D43AF2"/>
    <w:rsid w:val="00D44BBB"/>
    <w:rsid w:val="00D46857"/>
    <w:rsid w:val="00D51808"/>
    <w:rsid w:val="00D52667"/>
    <w:rsid w:val="00D53206"/>
    <w:rsid w:val="00D542FC"/>
    <w:rsid w:val="00D55EB3"/>
    <w:rsid w:val="00D6267F"/>
    <w:rsid w:val="00D64D3A"/>
    <w:rsid w:val="00D64FB2"/>
    <w:rsid w:val="00D664FB"/>
    <w:rsid w:val="00D67078"/>
    <w:rsid w:val="00D70B6E"/>
    <w:rsid w:val="00D70BF2"/>
    <w:rsid w:val="00D72E53"/>
    <w:rsid w:val="00D73860"/>
    <w:rsid w:val="00D74186"/>
    <w:rsid w:val="00D75272"/>
    <w:rsid w:val="00D8041B"/>
    <w:rsid w:val="00D821F4"/>
    <w:rsid w:val="00D830D5"/>
    <w:rsid w:val="00D84D4D"/>
    <w:rsid w:val="00D86B00"/>
    <w:rsid w:val="00D92AF9"/>
    <w:rsid w:val="00DA2D53"/>
    <w:rsid w:val="00DA4983"/>
    <w:rsid w:val="00DA5DBD"/>
    <w:rsid w:val="00DB0250"/>
    <w:rsid w:val="00DB17BE"/>
    <w:rsid w:val="00DB460C"/>
    <w:rsid w:val="00DB624C"/>
    <w:rsid w:val="00DC1103"/>
    <w:rsid w:val="00DC2152"/>
    <w:rsid w:val="00DC3C2B"/>
    <w:rsid w:val="00DC7D9B"/>
    <w:rsid w:val="00DD5E6D"/>
    <w:rsid w:val="00DE2792"/>
    <w:rsid w:val="00DE54B1"/>
    <w:rsid w:val="00DE7E0B"/>
    <w:rsid w:val="00DF10EF"/>
    <w:rsid w:val="00DF4266"/>
    <w:rsid w:val="00E0447D"/>
    <w:rsid w:val="00E10B7F"/>
    <w:rsid w:val="00E131B0"/>
    <w:rsid w:val="00E14035"/>
    <w:rsid w:val="00E169E7"/>
    <w:rsid w:val="00E20EE2"/>
    <w:rsid w:val="00E222B0"/>
    <w:rsid w:val="00E26DE3"/>
    <w:rsid w:val="00E272B2"/>
    <w:rsid w:val="00E2740F"/>
    <w:rsid w:val="00E33467"/>
    <w:rsid w:val="00E33834"/>
    <w:rsid w:val="00E37504"/>
    <w:rsid w:val="00E41E37"/>
    <w:rsid w:val="00E42ECA"/>
    <w:rsid w:val="00E456FF"/>
    <w:rsid w:val="00E45FF3"/>
    <w:rsid w:val="00E53A0A"/>
    <w:rsid w:val="00E57D00"/>
    <w:rsid w:val="00E70662"/>
    <w:rsid w:val="00E70CD9"/>
    <w:rsid w:val="00E80685"/>
    <w:rsid w:val="00E83246"/>
    <w:rsid w:val="00E8533F"/>
    <w:rsid w:val="00E86A9B"/>
    <w:rsid w:val="00E86AE8"/>
    <w:rsid w:val="00E86ED9"/>
    <w:rsid w:val="00E943F7"/>
    <w:rsid w:val="00E95E2F"/>
    <w:rsid w:val="00E969BD"/>
    <w:rsid w:val="00E96A0B"/>
    <w:rsid w:val="00EA3774"/>
    <w:rsid w:val="00EA4DB7"/>
    <w:rsid w:val="00EB1802"/>
    <w:rsid w:val="00EB1D95"/>
    <w:rsid w:val="00EB21E7"/>
    <w:rsid w:val="00EB32C3"/>
    <w:rsid w:val="00EC28F4"/>
    <w:rsid w:val="00EC2AF7"/>
    <w:rsid w:val="00EC3C62"/>
    <w:rsid w:val="00ED64B1"/>
    <w:rsid w:val="00EE1735"/>
    <w:rsid w:val="00EE1B4A"/>
    <w:rsid w:val="00EE507D"/>
    <w:rsid w:val="00EE5395"/>
    <w:rsid w:val="00EE7738"/>
    <w:rsid w:val="00EF1F87"/>
    <w:rsid w:val="00EF2ACD"/>
    <w:rsid w:val="00EF3FCF"/>
    <w:rsid w:val="00EF6C68"/>
    <w:rsid w:val="00F000EA"/>
    <w:rsid w:val="00F008EC"/>
    <w:rsid w:val="00F04208"/>
    <w:rsid w:val="00F04D10"/>
    <w:rsid w:val="00F05090"/>
    <w:rsid w:val="00F0543E"/>
    <w:rsid w:val="00F06752"/>
    <w:rsid w:val="00F06AEA"/>
    <w:rsid w:val="00F1024A"/>
    <w:rsid w:val="00F117DB"/>
    <w:rsid w:val="00F141D0"/>
    <w:rsid w:val="00F143A0"/>
    <w:rsid w:val="00F15AEE"/>
    <w:rsid w:val="00F16F5A"/>
    <w:rsid w:val="00F21271"/>
    <w:rsid w:val="00F22279"/>
    <w:rsid w:val="00F24485"/>
    <w:rsid w:val="00F24B02"/>
    <w:rsid w:val="00F25F1F"/>
    <w:rsid w:val="00F41C36"/>
    <w:rsid w:val="00F44AF8"/>
    <w:rsid w:val="00F46762"/>
    <w:rsid w:val="00F51DB1"/>
    <w:rsid w:val="00F51EC2"/>
    <w:rsid w:val="00F55476"/>
    <w:rsid w:val="00F55B83"/>
    <w:rsid w:val="00F57420"/>
    <w:rsid w:val="00F576AA"/>
    <w:rsid w:val="00F605A9"/>
    <w:rsid w:val="00F670D9"/>
    <w:rsid w:val="00F70B6B"/>
    <w:rsid w:val="00F7204E"/>
    <w:rsid w:val="00F727C1"/>
    <w:rsid w:val="00F81410"/>
    <w:rsid w:val="00F84B37"/>
    <w:rsid w:val="00F864F6"/>
    <w:rsid w:val="00F86B88"/>
    <w:rsid w:val="00F879E4"/>
    <w:rsid w:val="00F91CC3"/>
    <w:rsid w:val="00F92154"/>
    <w:rsid w:val="00F94D74"/>
    <w:rsid w:val="00F9703B"/>
    <w:rsid w:val="00FA1CD6"/>
    <w:rsid w:val="00FA2B31"/>
    <w:rsid w:val="00FA5043"/>
    <w:rsid w:val="00FA54B3"/>
    <w:rsid w:val="00FA7D04"/>
    <w:rsid w:val="00FA7FAE"/>
    <w:rsid w:val="00FB07FB"/>
    <w:rsid w:val="00FB0E9C"/>
    <w:rsid w:val="00FB27E2"/>
    <w:rsid w:val="00FB497A"/>
    <w:rsid w:val="00FB57A1"/>
    <w:rsid w:val="00FB6A3E"/>
    <w:rsid w:val="00FC07B1"/>
    <w:rsid w:val="00FC4AED"/>
    <w:rsid w:val="00FC5625"/>
    <w:rsid w:val="00FC5B3B"/>
    <w:rsid w:val="00FC61FE"/>
    <w:rsid w:val="00FD3669"/>
    <w:rsid w:val="00FD3A81"/>
    <w:rsid w:val="00FD726F"/>
    <w:rsid w:val="00FE5414"/>
    <w:rsid w:val="00FE7FFC"/>
    <w:rsid w:val="00FF5C2C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7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07B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C07B1"/>
  </w:style>
  <w:style w:type="paragraph" w:customStyle="1" w:styleId="a6">
    <w:name w:val="Знак Знак Знак Знак"/>
    <w:basedOn w:val="a"/>
    <w:rsid w:val="00FC07B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 Indent"/>
    <w:basedOn w:val="a"/>
    <w:rsid w:val="00FC07B1"/>
    <w:pPr>
      <w:spacing w:after="120"/>
      <w:ind w:left="283"/>
    </w:pPr>
  </w:style>
  <w:style w:type="paragraph" w:styleId="HTML">
    <w:name w:val="HTML Preformatted"/>
    <w:basedOn w:val="a"/>
    <w:rsid w:val="00FC0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rsid w:val="00FC07B1"/>
    <w:pPr>
      <w:spacing w:before="100" w:beforeAutospacing="1" w:after="100" w:afterAutospacing="1"/>
      <w:ind w:firstLine="720"/>
      <w:jc w:val="both"/>
    </w:pPr>
  </w:style>
  <w:style w:type="paragraph" w:customStyle="1" w:styleId="ConsPlusNonformat">
    <w:name w:val="ConsPlusNonformat"/>
    <w:rsid w:val="00FC07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rsid w:val="00FC07B1"/>
    <w:pPr>
      <w:spacing w:after="120"/>
    </w:pPr>
  </w:style>
  <w:style w:type="paragraph" w:customStyle="1" w:styleId="1">
    <w:name w:val="Обычный1"/>
    <w:rsid w:val="00FC07B1"/>
    <w:rPr>
      <w:rFonts w:ascii="Arial" w:hAnsi="Arial"/>
      <w:snapToGrid w:val="0"/>
      <w:sz w:val="18"/>
    </w:rPr>
  </w:style>
  <w:style w:type="paragraph" w:styleId="2">
    <w:name w:val="Body Text Indent 2"/>
    <w:basedOn w:val="a"/>
    <w:rsid w:val="00A51D81"/>
    <w:pPr>
      <w:spacing w:after="120" w:line="480" w:lineRule="auto"/>
      <w:ind w:left="283"/>
    </w:pPr>
  </w:style>
  <w:style w:type="paragraph" w:customStyle="1" w:styleId="ConsPlusNormal">
    <w:name w:val="ConsPlusNormal"/>
    <w:rsid w:val="00850B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5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сноски Знак"/>
    <w:aliases w:val="Текст сноски-FN Знак,ft Знак,Footnote Text Char Знак Знак Знак,Footnote Text Char Знак Знак1"/>
    <w:link w:val="ac"/>
    <w:semiHidden/>
    <w:locked/>
    <w:rsid w:val="00293DFD"/>
    <w:rPr>
      <w:rFonts w:ascii="Calibri" w:eastAsia="Calibri" w:hAnsi="Calibri"/>
      <w:lang w:val="ru-RU" w:eastAsia="en-US" w:bidi="ar-SA"/>
    </w:rPr>
  </w:style>
  <w:style w:type="paragraph" w:styleId="ac">
    <w:name w:val="footnote text"/>
    <w:aliases w:val="Текст сноски-FN,ft,Footnote Text Char Знак Знак,Footnote Text Char Знак"/>
    <w:basedOn w:val="a"/>
    <w:link w:val="ab"/>
    <w:semiHidden/>
    <w:rsid w:val="00293DFD"/>
    <w:pPr>
      <w:ind w:left="760" w:hanging="357"/>
    </w:pPr>
    <w:rPr>
      <w:rFonts w:ascii="Calibri" w:eastAsia="Calibri" w:hAnsi="Calibri"/>
      <w:sz w:val="20"/>
      <w:szCs w:val="20"/>
      <w:lang w:eastAsia="en-US"/>
    </w:rPr>
  </w:style>
  <w:style w:type="character" w:styleId="ad">
    <w:name w:val="footnote reference"/>
    <w:semiHidden/>
    <w:rsid w:val="00293DFD"/>
    <w:rPr>
      <w:vertAlign w:val="superscript"/>
    </w:rPr>
  </w:style>
  <w:style w:type="paragraph" w:customStyle="1" w:styleId="ConsPlusCell">
    <w:name w:val="ConsPlusCell"/>
    <w:rsid w:val="00487C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0">
    <w:name w:val="Обычный2"/>
    <w:rsid w:val="00BB6913"/>
    <w:rPr>
      <w:rFonts w:ascii="Arial" w:hAnsi="Arial"/>
      <w:snapToGrid w:val="0"/>
      <w:sz w:val="18"/>
    </w:rPr>
  </w:style>
  <w:style w:type="paragraph" w:styleId="ae">
    <w:name w:val="Balloon Text"/>
    <w:basedOn w:val="a"/>
    <w:semiHidden/>
    <w:rsid w:val="00FE5414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941DD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41DDC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41DDC"/>
    <w:rPr>
      <w:sz w:val="24"/>
      <w:szCs w:val="24"/>
    </w:rPr>
  </w:style>
  <w:style w:type="paragraph" w:customStyle="1" w:styleId="af1">
    <w:name w:val="Знак"/>
    <w:basedOn w:val="a"/>
    <w:rsid w:val="007B743E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List Paragraph"/>
    <w:basedOn w:val="a"/>
    <w:uiPriority w:val="34"/>
    <w:qFormat/>
    <w:rsid w:val="00E131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7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07B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C07B1"/>
  </w:style>
  <w:style w:type="paragraph" w:customStyle="1" w:styleId="a6">
    <w:name w:val="Знак Знак Знак Знак"/>
    <w:basedOn w:val="a"/>
    <w:rsid w:val="00FC07B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 Indent"/>
    <w:basedOn w:val="a"/>
    <w:rsid w:val="00FC07B1"/>
    <w:pPr>
      <w:spacing w:after="120"/>
      <w:ind w:left="283"/>
    </w:pPr>
  </w:style>
  <w:style w:type="paragraph" w:styleId="HTML">
    <w:name w:val="HTML Preformatted"/>
    <w:basedOn w:val="a"/>
    <w:rsid w:val="00FC0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rsid w:val="00FC07B1"/>
    <w:pPr>
      <w:spacing w:before="100" w:beforeAutospacing="1" w:after="100" w:afterAutospacing="1"/>
      <w:ind w:firstLine="720"/>
      <w:jc w:val="both"/>
    </w:pPr>
  </w:style>
  <w:style w:type="paragraph" w:customStyle="1" w:styleId="ConsPlusNonformat">
    <w:name w:val="ConsPlusNonformat"/>
    <w:rsid w:val="00FC07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rsid w:val="00FC07B1"/>
    <w:pPr>
      <w:spacing w:after="120"/>
    </w:pPr>
  </w:style>
  <w:style w:type="paragraph" w:customStyle="1" w:styleId="1">
    <w:name w:val="Обычный1"/>
    <w:rsid w:val="00FC07B1"/>
    <w:rPr>
      <w:rFonts w:ascii="Arial" w:hAnsi="Arial"/>
      <w:snapToGrid w:val="0"/>
      <w:sz w:val="18"/>
    </w:rPr>
  </w:style>
  <w:style w:type="paragraph" w:styleId="2">
    <w:name w:val="Body Text Indent 2"/>
    <w:basedOn w:val="a"/>
    <w:rsid w:val="00A51D81"/>
    <w:pPr>
      <w:spacing w:after="120" w:line="480" w:lineRule="auto"/>
      <w:ind w:left="283"/>
    </w:pPr>
  </w:style>
  <w:style w:type="paragraph" w:customStyle="1" w:styleId="ConsPlusNormal">
    <w:name w:val="ConsPlusNormal"/>
    <w:rsid w:val="00850B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5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сноски Знак"/>
    <w:aliases w:val="Текст сноски-FN Знак,ft Знак,Footnote Text Char Знак Знак Знак,Footnote Text Char Знак Знак1"/>
    <w:link w:val="ac"/>
    <w:semiHidden/>
    <w:locked/>
    <w:rsid w:val="00293DFD"/>
    <w:rPr>
      <w:rFonts w:ascii="Calibri" w:eastAsia="Calibri" w:hAnsi="Calibri"/>
      <w:lang w:val="ru-RU" w:eastAsia="en-US" w:bidi="ar-SA"/>
    </w:rPr>
  </w:style>
  <w:style w:type="paragraph" w:styleId="ac">
    <w:name w:val="footnote text"/>
    <w:aliases w:val="Текст сноски-FN,ft,Footnote Text Char Знак Знак,Footnote Text Char Знак"/>
    <w:basedOn w:val="a"/>
    <w:link w:val="ab"/>
    <w:semiHidden/>
    <w:rsid w:val="00293DFD"/>
    <w:pPr>
      <w:ind w:left="760" w:hanging="357"/>
    </w:pPr>
    <w:rPr>
      <w:rFonts w:ascii="Calibri" w:eastAsia="Calibri" w:hAnsi="Calibri"/>
      <w:sz w:val="20"/>
      <w:szCs w:val="20"/>
      <w:lang w:eastAsia="en-US"/>
    </w:rPr>
  </w:style>
  <w:style w:type="character" w:styleId="ad">
    <w:name w:val="footnote reference"/>
    <w:semiHidden/>
    <w:rsid w:val="00293DFD"/>
    <w:rPr>
      <w:vertAlign w:val="superscript"/>
    </w:rPr>
  </w:style>
  <w:style w:type="paragraph" w:customStyle="1" w:styleId="ConsPlusCell">
    <w:name w:val="ConsPlusCell"/>
    <w:rsid w:val="00487C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0">
    <w:name w:val="Обычный2"/>
    <w:rsid w:val="00BB6913"/>
    <w:rPr>
      <w:rFonts w:ascii="Arial" w:hAnsi="Arial"/>
      <w:snapToGrid w:val="0"/>
      <w:sz w:val="18"/>
    </w:rPr>
  </w:style>
  <w:style w:type="paragraph" w:styleId="ae">
    <w:name w:val="Balloon Text"/>
    <w:basedOn w:val="a"/>
    <w:semiHidden/>
    <w:rsid w:val="00FE5414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941DD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41DDC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41DDC"/>
    <w:rPr>
      <w:sz w:val="24"/>
      <w:szCs w:val="24"/>
    </w:rPr>
  </w:style>
  <w:style w:type="paragraph" w:customStyle="1" w:styleId="af1">
    <w:name w:val="Знак"/>
    <w:basedOn w:val="a"/>
    <w:rsid w:val="007B743E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List Paragraph"/>
    <w:basedOn w:val="a"/>
    <w:uiPriority w:val="34"/>
    <w:qFormat/>
    <w:rsid w:val="00E131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42D8-09C4-4C8E-AE99-7A690300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муниципальной долгосрочной целевой Программе</vt:lpstr>
    </vt:vector>
  </TitlesOfParts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муниципальной долгосрочной целевой Программе</dc:title>
  <dc:creator>NAnikina</dc:creator>
  <cp:lastModifiedBy>Страшкова Марина Сергеевна</cp:lastModifiedBy>
  <cp:revision>29</cp:revision>
  <cp:lastPrinted>2025-12-29T23:35:00Z</cp:lastPrinted>
  <dcterms:created xsi:type="dcterms:W3CDTF">2024-12-26T22:51:00Z</dcterms:created>
  <dcterms:modified xsi:type="dcterms:W3CDTF">2025-12-29T23:36:00Z</dcterms:modified>
</cp:coreProperties>
</file>