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90" w:rsidRPr="001B0CD9" w:rsidRDefault="00C350D1" w:rsidP="00C350D1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 xml:space="preserve">Уведомление </w:t>
      </w:r>
    </w:p>
    <w:p w:rsidR="00E14E90" w:rsidRPr="001B0CD9" w:rsidRDefault="00C350D1" w:rsidP="00E14E90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>о проведении осмотра ранее учтенных объектов недвижимости</w:t>
      </w:r>
      <w:r w:rsidR="00E14E90" w:rsidRPr="001B0CD9">
        <w:rPr>
          <w:b/>
          <w:sz w:val="24"/>
          <w:szCs w:val="24"/>
        </w:rPr>
        <w:t>,</w:t>
      </w:r>
    </w:p>
    <w:p w:rsidR="00E14E90" w:rsidRPr="001B0CD9" w:rsidRDefault="00E14E90" w:rsidP="00C350D1">
      <w:pPr>
        <w:jc w:val="center"/>
        <w:rPr>
          <w:b/>
          <w:sz w:val="24"/>
          <w:szCs w:val="24"/>
        </w:rPr>
      </w:pPr>
      <w:proofErr w:type="gramStart"/>
      <w:r w:rsidRPr="001B0CD9">
        <w:rPr>
          <w:b/>
          <w:sz w:val="24"/>
          <w:szCs w:val="24"/>
        </w:rPr>
        <w:t>расположенных</w:t>
      </w:r>
      <w:proofErr w:type="gramEnd"/>
      <w:r w:rsidRPr="001B0CD9">
        <w:rPr>
          <w:b/>
          <w:sz w:val="24"/>
          <w:szCs w:val="24"/>
        </w:rPr>
        <w:t xml:space="preserve"> на территории </w:t>
      </w:r>
      <w:r w:rsidR="001B0CD9" w:rsidRPr="001B0CD9">
        <w:rPr>
          <w:b/>
          <w:sz w:val="24"/>
          <w:szCs w:val="24"/>
        </w:rPr>
        <w:t>Находкинского городского округа</w:t>
      </w:r>
      <w:r w:rsidRPr="001B0CD9">
        <w:rPr>
          <w:b/>
          <w:sz w:val="24"/>
          <w:szCs w:val="24"/>
        </w:rPr>
        <w:t>,</w:t>
      </w:r>
    </w:p>
    <w:p w:rsidR="003C3A38" w:rsidRDefault="003C3A38" w:rsidP="00C350D1">
      <w:pPr>
        <w:jc w:val="center"/>
        <w:rPr>
          <w:b/>
          <w:sz w:val="24"/>
          <w:szCs w:val="24"/>
        </w:rPr>
      </w:pPr>
    </w:p>
    <w:p w:rsidR="003C3A38" w:rsidRPr="00F8021F" w:rsidRDefault="003C3A38" w:rsidP="003C3A38">
      <w:pPr>
        <w:rPr>
          <w:b/>
        </w:rPr>
      </w:pPr>
      <w:r>
        <w:rPr>
          <w:b/>
          <w:sz w:val="24"/>
          <w:szCs w:val="24"/>
        </w:rPr>
        <w:t xml:space="preserve">от </w:t>
      </w:r>
      <w:r w:rsidRPr="009E5582">
        <w:rPr>
          <w:b/>
          <w:sz w:val="24"/>
          <w:szCs w:val="24"/>
        </w:rPr>
        <w:t>«</w:t>
      </w:r>
      <w:r w:rsidR="00C7284A">
        <w:rPr>
          <w:b/>
          <w:sz w:val="24"/>
          <w:szCs w:val="24"/>
          <w:u w:val="single"/>
        </w:rPr>
        <w:t xml:space="preserve"> 19</w:t>
      </w:r>
      <w:r w:rsidR="009E5582" w:rsidRPr="009E5582">
        <w:rPr>
          <w:b/>
          <w:sz w:val="24"/>
          <w:szCs w:val="24"/>
          <w:u w:val="single"/>
        </w:rPr>
        <w:t xml:space="preserve"> </w:t>
      </w:r>
      <w:r w:rsidRPr="009E5582">
        <w:rPr>
          <w:b/>
          <w:sz w:val="24"/>
          <w:szCs w:val="24"/>
        </w:rPr>
        <w:t>»</w:t>
      </w:r>
      <w:r w:rsidR="001B4F46">
        <w:rPr>
          <w:b/>
          <w:sz w:val="24"/>
          <w:szCs w:val="24"/>
          <w:u w:val="single"/>
        </w:rPr>
        <w:t xml:space="preserve">  января</w:t>
      </w:r>
      <w:r w:rsidR="009E5582">
        <w:rPr>
          <w:sz w:val="24"/>
          <w:szCs w:val="24"/>
          <w:u w:val="single"/>
        </w:rPr>
        <w:t xml:space="preserve">  </w:t>
      </w:r>
      <w:r w:rsidR="009E5582">
        <w:rPr>
          <w:b/>
          <w:sz w:val="24"/>
          <w:szCs w:val="24"/>
        </w:rPr>
        <w:t xml:space="preserve"> 202</w:t>
      </w:r>
      <w:r w:rsidR="001B4F4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г.          </w:t>
      </w:r>
      <w:r w:rsidR="009E5582">
        <w:rPr>
          <w:b/>
          <w:sz w:val="24"/>
          <w:szCs w:val="24"/>
        </w:rPr>
        <w:t xml:space="preserve">                 </w:t>
      </w:r>
      <w:r w:rsidR="004F0E80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</w:t>
      </w:r>
      <w:r w:rsidR="00F8021F">
        <w:rPr>
          <w:b/>
          <w:sz w:val="24"/>
          <w:szCs w:val="24"/>
        </w:rPr>
        <w:t xml:space="preserve">        </w:t>
      </w:r>
      <w:r w:rsidR="009E5582">
        <w:rPr>
          <w:b/>
          <w:sz w:val="24"/>
          <w:szCs w:val="24"/>
        </w:rPr>
        <w:t xml:space="preserve">  </w:t>
      </w:r>
      <w:r w:rsidR="00060DC8">
        <w:rPr>
          <w:b/>
          <w:sz w:val="24"/>
          <w:szCs w:val="24"/>
        </w:rPr>
        <w:t xml:space="preserve">                                              </w:t>
      </w:r>
      <w:r w:rsidR="00F8021F">
        <w:rPr>
          <w:b/>
          <w:sz w:val="24"/>
          <w:szCs w:val="24"/>
        </w:rPr>
        <w:t xml:space="preserve">№ </w:t>
      </w:r>
      <w:r w:rsidR="00C7284A">
        <w:rPr>
          <w:b/>
          <w:sz w:val="24"/>
          <w:szCs w:val="24"/>
        </w:rPr>
        <w:t>15</w:t>
      </w:r>
    </w:p>
    <w:p w:rsidR="00C350D1" w:rsidRDefault="00C350D1" w:rsidP="00C350D1">
      <w:pPr>
        <w:jc w:val="center"/>
      </w:pPr>
    </w:p>
    <w:p w:rsidR="00E14E90" w:rsidRPr="009C5B32" w:rsidRDefault="00104894" w:rsidP="009C5B32">
      <w:pPr>
        <w:ind w:firstLine="709"/>
        <w:jc w:val="both"/>
        <w:rPr>
          <w:sz w:val="24"/>
          <w:szCs w:val="24"/>
        </w:rPr>
      </w:pPr>
      <w:r w:rsidRPr="009C5B32">
        <w:rPr>
          <w:sz w:val="24"/>
          <w:szCs w:val="24"/>
        </w:rPr>
        <w:t xml:space="preserve">В </w:t>
      </w:r>
      <w:r w:rsidR="009C5B32" w:rsidRPr="009C5B32">
        <w:rPr>
          <w:sz w:val="24"/>
          <w:szCs w:val="24"/>
        </w:rPr>
        <w:t>соответствии</w:t>
      </w:r>
      <w:r w:rsidRPr="009C5B32">
        <w:rPr>
          <w:sz w:val="24"/>
          <w:szCs w:val="24"/>
        </w:rPr>
        <w:t xml:space="preserve"> с требованиями ст. 69.1 Федерального закон от 13.07.2015 № 218-ФЗ «О государственной регистрации недвижимости» администрация Находкинского городско округа </w:t>
      </w:r>
      <w:r w:rsidR="009C5B32" w:rsidRPr="009C5B32">
        <w:rPr>
          <w:sz w:val="24"/>
          <w:szCs w:val="24"/>
        </w:rPr>
        <w:t>сообщает</w:t>
      </w:r>
      <w:r w:rsidR="00C350D1" w:rsidRPr="009C5B32">
        <w:rPr>
          <w:sz w:val="24"/>
          <w:szCs w:val="24"/>
        </w:rPr>
        <w:t xml:space="preserve">, что </w:t>
      </w:r>
      <w:r w:rsidR="004A2DB2">
        <w:rPr>
          <w:b/>
          <w:sz w:val="24"/>
          <w:szCs w:val="24"/>
        </w:rPr>
        <w:t>21</w:t>
      </w:r>
      <w:r w:rsidR="00ED20DA">
        <w:rPr>
          <w:b/>
          <w:sz w:val="24"/>
          <w:szCs w:val="24"/>
        </w:rPr>
        <w:t xml:space="preserve"> </w:t>
      </w:r>
      <w:r w:rsidR="008F5534">
        <w:rPr>
          <w:b/>
          <w:sz w:val="24"/>
          <w:szCs w:val="24"/>
        </w:rPr>
        <w:t xml:space="preserve">января </w:t>
      </w:r>
      <w:r w:rsidR="0041295E" w:rsidRPr="009C5B32">
        <w:rPr>
          <w:b/>
          <w:sz w:val="24"/>
          <w:szCs w:val="24"/>
        </w:rPr>
        <w:t>202</w:t>
      </w:r>
      <w:r w:rsidR="00BB3211">
        <w:rPr>
          <w:b/>
          <w:sz w:val="24"/>
          <w:szCs w:val="24"/>
        </w:rPr>
        <w:t>6</w:t>
      </w:r>
      <w:r w:rsidR="00C350D1" w:rsidRPr="009C5B32">
        <w:rPr>
          <w:b/>
          <w:sz w:val="24"/>
          <w:szCs w:val="24"/>
        </w:rPr>
        <w:t xml:space="preserve"> года</w:t>
      </w:r>
      <w:r w:rsidR="00C350D1" w:rsidRPr="009C5B32">
        <w:rPr>
          <w:sz w:val="24"/>
          <w:szCs w:val="24"/>
        </w:rPr>
        <w:t xml:space="preserve"> в период </w:t>
      </w:r>
      <w:r w:rsidR="00C350D1" w:rsidRPr="009C5B32">
        <w:rPr>
          <w:b/>
          <w:sz w:val="24"/>
          <w:szCs w:val="24"/>
        </w:rPr>
        <w:t xml:space="preserve">с </w:t>
      </w:r>
      <w:r w:rsidR="00C7284A">
        <w:rPr>
          <w:b/>
          <w:sz w:val="24"/>
          <w:szCs w:val="24"/>
        </w:rPr>
        <w:t>11</w:t>
      </w:r>
      <w:r w:rsidR="00C350D1" w:rsidRPr="009C5B32">
        <w:rPr>
          <w:b/>
          <w:sz w:val="24"/>
          <w:szCs w:val="24"/>
        </w:rPr>
        <w:t xml:space="preserve"> час. 00 мин. по </w:t>
      </w:r>
      <w:r w:rsidR="00C7284A">
        <w:rPr>
          <w:b/>
          <w:sz w:val="24"/>
          <w:szCs w:val="24"/>
        </w:rPr>
        <w:t>15</w:t>
      </w:r>
      <w:r w:rsidR="00C350D1" w:rsidRPr="009C5B32">
        <w:rPr>
          <w:b/>
          <w:sz w:val="24"/>
          <w:szCs w:val="24"/>
        </w:rPr>
        <w:t xml:space="preserve"> час. </w:t>
      </w:r>
      <w:r w:rsidR="0041295E" w:rsidRPr="009C5B32">
        <w:rPr>
          <w:b/>
          <w:sz w:val="24"/>
          <w:szCs w:val="24"/>
        </w:rPr>
        <w:t>0</w:t>
      </w:r>
      <w:r w:rsidR="00C350D1" w:rsidRPr="009C5B32">
        <w:rPr>
          <w:b/>
          <w:sz w:val="24"/>
          <w:szCs w:val="24"/>
        </w:rPr>
        <w:t>0 мин</w:t>
      </w:r>
      <w:r w:rsidR="00C350D1" w:rsidRPr="009C5B32">
        <w:rPr>
          <w:sz w:val="24"/>
          <w:szCs w:val="24"/>
        </w:rPr>
        <w:t xml:space="preserve"> будет проводиться осмотр </w:t>
      </w:r>
      <w:r w:rsidR="00E14E90" w:rsidRPr="009C5B32">
        <w:rPr>
          <w:sz w:val="24"/>
          <w:szCs w:val="24"/>
        </w:rPr>
        <w:t>следующих</w:t>
      </w:r>
      <w:r w:rsidR="00C350D1" w:rsidRPr="009C5B32">
        <w:rPr>
          <w:sz w:val="24"/>
          <w:szCs w:val="24"/>
        </w:rPr>
        <w:t xml:space="preserve"> объектов недвижимости, расположенных на территории </w:t>
      </w:r>
      <w:r w:rsidR="009C5B32">
        <w:rPr>
          <w:sz w:val="24"/>
          <w:szCs w:val="24"/>
        </w:rPr>
        <w:t>Находкинского городского округа:</w:t>
      </w:r>
    </w:p>
    <w:p w:rsidR="008C0201" w:rsidRPr="00E03D74" w:rsidRDefault="008C0201" w:rsidP="00ED20DA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70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56"/>
        <w:gridCol w:w="1701"/>
        <w:gridCol w:w="4536"/>
      </w:tblGrid>
      <w:tr w:rsidR="009C5B32" w:rsidRPr="00E03D74" w:rsidTr="00BB3211">
        <w:trPr>
          <w:trHeight w:val="6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9C5B32" w:rsidRPr="00683EC1" w:rsidRDefault="009C5B32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 xml:space="preserve">№ </w:t>
            </w:r>
            <w:proofErr w:type="gramStart"/>
            <w:r w:rsidRPr="00683EC1">
              <w:rPr>
                <w:sz w:val="26"/>
                <w:szCs w:val="26"/>
              </w:rPr>
              <w:t>п</w:t>
            </w:r>
            <w:proofErr w:type="gramEnd"/>
            <w:r w:rsidRPr="00683EC1">
              <w:rPr>
                <w:sz w:val="26"/>
                <w:szCs w:val="26"/>
              </w:rPr>
              <w:t>/п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9C5B32" w:rsidRPr="00683EC1" w:rsidRDefault="009C5B32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C5B32" w:rsidRPr="00683EC1" w:rsidRDefault="009C5B32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Назначение</w:t>
            </w:r>
          </w:p>
          <w:p w:rsidR="009C5B32" w:rsidRPr="00683EC1" w:rsidRDefault="009C5B32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объекта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9C5B32" w:rsidRPr="00683EC1" w:rsidRDefault="009C5B32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Наименование</w:t>
            </w:r>
          </w:p>
          <w:p w:rsidR="009C5B32" w:rsidRPr="00683EC1" w:rsidRDefault="009C5B32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объекта</w:t>
            </w:r>
          </w:p>
        </w:tc>
      </w:tr>
      <w:tr w:rsidR="00ED20DA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D20DA" w:rsidRPr="00683EC1" w:rsidRDefault="00ED20DA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ED20DA" w:rsidRPr="00683EC1" w:rsidRDefault="000C6073" w:rsidP="00BB3211">
            <w:pPr>
              <w:jc w:val="center"/>
              <w:rPr>
                <w:sz w:val="26"/>
                <w:szCs w:val="26"/>
              </w:rPr>
            </w:pPr>
            <w:r w:rsidRPr="000C6073">
              <w:rPr>
                <w:sz w:val="26"/>
                <w:szCs w:val="26"/>
              </w:rPr>
              <w:t>25:31:010306:612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D20DA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ED20DA" w:rsidRPr="00683EC1" w:rsidRDefault="000C6073" w:rsidP="00BB3211">
            <w:pPr>
              <w:jc w:val="center"/>
              <w:rPr>
                <w:sz w:val="26"/>
                <w:szCs w:val="26"/>
              </w:rPr>
            </w:pPr>
            <w:r w:rsidRPr="000C6073">
              <w:rPr>
                <w:sz w:val="26"/>
                <w:szCs w:val="26"/>
              </w:rPr>
              <w:t>Приморский край, г. Находка, ул. Полярная, д. 9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0C6073" w:rsidP="00BB3211">
            <w:pPr>
              <w:jc w:val="center"/>
              <w:rPr>
                <w:sz w:val="26"/>
                <w:szCs w:val="26"/>
              </w:rPr>
            </w:pPr>
            <w:r w:rsidRPr="000C6073">
              <w:rPr>
                <w:sz w:val="26"/>
                <w:szCs w:val="26"/>
              </w:rPr>
              <w:t>25:31:010306:1685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0C6073" w:rsidP="00BB3211">
            <w:pPr>
              <w:jc w:val="center"/>
              <w:rPr>
                <w:sz w:val="26"/>
                <w:szCs w:val="26"/>
              </w:rPr>
            </w:pPr>
            <w:r w:rsidRPr="000C6073">
              <w:rPr>
                <w:sz w:val="26"/>
                <w:szCs w:val="26"/>
              </w:rPr>
              <w:t>Приморский край, г. Находка, ул. Полярная, д. 9, кв. 1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3E233C" w:rsidP="00BB3211">
            <w:pPr>
              <w:jc w:val="center"/>
              <w:rPr>
                <w:sz w:val="26"/>
                <w:szCs w:val="26"/>
              </w:rPr>
            </w:pPr>
            <w:r w:rsidRPr="003E233C">
              <w:rPr>
                <w:sz w:val="26"/>
                <w:szCs w:val="26"/>
              </w:rPr>
              <w:t>25:31:010306:1686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3E233C" w:rsidP="00BB3211">
            <w:pPr>
              <w:jc w:val="center"/>
              <w:rPr>
                <w:sz w:val="26"/>
                <w:szCs w:val="26"/>
              </w:rPr>
            </w:pPr>
            <w:r w:rsidRPr="003E233C">
              <w:rPr>
                <w:sz w:val="26"/>
                <w:szCs w:val="26"/>
              </w:rPr>
              <w:t>Приморский край, г. Находка, ул. Полярная, д. 9, кв. 2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3E233C" w:rsidP="00BB3211">
            <w:pPr>
              <w:jc w:val="center"/>
              <w:rPr>
                <w:sz w:val="26"/>
                <w:szCs w:val="26"/>
              </w:rPr>
            </w:pPr>
            <w:r w:rsidRPr="003E233C">
              <w:rPr>
                <w:sz w:val="26"/>
                <w:szCs w:val="26"/>
              </w:rPr>
              <w:t>25:31:010306:1687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3E233C" w:rsidP="00BB3211">
            <w:pPr>
              <w:jc w:val="center"/>
              <w:rPr>
                <w:sz w:val="26"/>
                <w:szCs w:val="26"/>
              </w:rPr>
            </w:pPr>
            <w:r w:rsidRPr="003E233C">
              <w:rPr>
                <w:sz w:val="26"/>
                <w:szCs w:val="26"/>
              </w:rPr>
              <w:t>Приморский край, г. Находка, ул. Полярная, д. 9, кв. 3</w:t>
            </w:r>
          </w:p>
        </w:tc>
      </w:tr>
      <w:tr w:rsidR="001B4F46" w:rsidRPr="00E03D74" w:rsidTr="00BB3211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B4F46" w:rsidRPr="00683EC1" w:rsidRDefault="003E233C" w:rsidP="00BB3211">
            <w:pPr>
              <w:jc w:val="center"/>
              <w:rPr>
                <w:sz w:val="26"/>
                <w:szCs w:val="26"/>
              </w:rPr>
            </w:pPr>
            <w:r w:rsidRPr="003E233C">
              <w:rPr>
                <w:sz w:val="26"/>
                <w:szCs w:val="26"/>
              </w:rPr>
              <w:t>25:31:010306:1688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683EC1" w:rsidRDefault="001B4F46" w:rsidP="00BB3211">
            <w:pPr>
              <w:jc w:val="center"/>
              <w:rPr>
                <w:sz w:val="26"/>
                <w:szCs w:val="26"/>
              </w:rPr>
            </w:pPr>
            <w:r w:rsidRPr="00683EC1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1B4F46" w:rsidRPr="00683EC1" w:rsidRDefault="003E233C" w:rsidP="00BB3211">
            <w:pPr>
              <w:jc w:val="center"/>
              <w:rPr>
                <w:sz w:val="26"/>
                <w:szCs w:val="26"/>
              </w:rPr>
            </w:pPr>
            <w:r w:rsidRPr="003E233C">
              <w:rPr>
                <w:sz w:val="26"/>
                <w:szCs w:val="26"/>
              </w:rPr>
              <w:t>Приморский край, г. Находка, ул. Полярная, д. 9, кв. 4</w:t>
            </w:r>
          </w:p>
        </w:tc>
      </w:tr>
    </w:tbl>
    <w:p w:rsidR="008C0201" w:rsidRPr="00E03D74" w:rsidRDefault="008C0201" w:rsidP="00E03D74">
      <w:pPr>
        <w:ind w:firstLine="567"/>
        <w:jc w:val="both"/>
        <w:rPr>
          <w:sz w:val="24"/>
          <w:szCs w:val="24"/>
        </w:rPr>
      </w:pPr>
    </w:p>
    <w:p w:rsidR="00A71B7E" w:rsidRDefault="00986295" w:rsidP="008179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О</w:t>
      </w:r>
      <w:r w:rsidR="00955C47">
        <w:rPr>
          <w:rFonts w:eastAsiaTheme="minorEastAsia"/>
          <w:color w:val="auto"/>
          <w:sz w:val="24"/>
          <w:szCs w:val="24"/>
        </w:rPr>
        <w:t>смотр будет производит</w:t>
      </w:r>
      <w:r w:rsidR="00952D8D">
        <w:rPr>
          <w:rFonts w:eastAsiaTheme="minorEastAsia"/>
          <w:color w:val="auto"/>
          <w:sz w:val="24"/>
          <w:szCs w:val="24"/>
        </w:rPr>
        <w:t>ь</w:t>
      </w:r>
      <w:r w:rsidR="00955C47">
        <w:rPr>
          <w:rFonts w:eastAsiaTheme="minorEastAsia"/>
          <w:color w:val="auto"/>
          <w:sz w:val="24"/>
          <w:szCs w:val="24"/>
        </w:rPr>
        <w:t xml:space="preserve">ся </w:t>
      </w:r>
      <w:r w:rsidR="00A71B7E" w:rsidRPr="00A71B7E">
        <w:rPr>
          <w:rFonts w:eastAsiaTheme="minorEastAsia"/>
          <w:color w:val="auto"/>
          <w:sz w:val="24"/>
          <w:szCs w:val="24"/>
        </w:rPr>
        <w:t>комиссией по проведению осмотра здания, сооружения или объекта незавершенного строительства при проведении мероприятий по выявлению правообладателей ранее</w:t>
      </w:r>
      <w:r w:rsidR="006A7B7D">
        <w:rPr>
          <w:rFonts w:eastAsiaTheme="minorEastAsia"/>
          <w:color w:val="auto"/>
          <w:sz w:val="24"/>
          <w:szCs w:val="24"/>
        </w:rPr>
        <w:t xml:space="preserve"> учтенных объектов недвижимости, утвержденной Постановлением </w:t>
      </w:r>
      <w:r w:rsidR="008179CC">
        <w:rPr>
          <w:rFonts w:eastAsiaTheme="minorEastAsia"/>
          <w:color w:val="auto"/>
          <w:sz w:val="24"/>
          <w:szCs w:val="24"/>
        </w:rPr>
        <w:t>администрации</w:t>
      </w:r>
      <w:r w:rsidR="006A7B7D">
        <w:rPr>
          <w:rFonts w:eastAsiaTheme="minorEastAsia"/>
          <w:color w:val="auto"/>
          <w:sz w:val="24"/>
          <w:szCs w:val="24"/>
        </w:rPr>
        <w:t xml:space="preserve"> Находкинского </w:t>
      </w:r>
      <w:r w:rsidR="008179CC">
        <w:rPr>
          <w:rFonts w:eastAsiaTheme="minorEastAsia"/>
          <w:color w:val="auto"/>
          <w:sz w:val="24"/>
          <w:szCs w:val="24"/>
        </w:rPr>
        <w:t>городского</w:t>
      </w:r>
      <w:r w:rsidR="006A7B7D">
        <w:rPr>
          <w:rFonts w:eastAsiaTheme="minorEastAsia"/>
          <w:color w:val="auto"/>
          <w:sz w:val="24"/>
          <w:szCs w:val="24"/>
        </w:rPr>
        <w:t xml:space="preserve"> округа  от 26.04.2023 № 684. </w:t>
      </w:r>
    </w:p>
    <w:p w:rsidR="006B4F02" w:rsidRDefault="006B4F02" w:rsidP="00DF5950">
      <w:pPr>
        <w:jc w:val="both"/>
        <w:rPr>
          <w:sz w:val="24"/>
          <w:szCs w:val="24"/>
        </w:rPr>
      </w:pPr>
      <w:bookmarkStart w:id="0" w:name="_GoBack"/>
      <w:bookmarkEnd w:id="0"/>
    </w:p>
    <w:sectPr w:rsidR="006B4F02" w:rsidSect="00BC71F2">
      <w:pgSz w:w="12240" w:h="15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3B43"/>
    <w:multiLevelType w:val="hybridMultilevel"/>
    <w:tmpl w:val="4FA01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254C3"/>
    <w:multiLevelType w:val="hybridMultilevel"/>
    <w:tmpl w:val="1082D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76D55"/>
    <w:multiLevelType w:val="hybridMultilevel"/>
    <w:tmpl w:val="54FA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912F3"/>
    <w:multiLevelType w:val="multilevel"/>
    <w:tmpl w:val="682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D1"/>
    <w:rsid w:val="00022E1C"/>
    <w:rsid w:val="00060DC8"/>
    <w:rsid w:val="00070FEF"/>
    <w:rsid w:val="000842B3"/>
    <w:rsid w:val="000A0D06"/>
    <w:rsid w:val="000B51E4"/>
    <w:rsid w:val="000C6073"/>
    <w:rsid w:val="000D51EA"/>
    <w:rsid w:val="000D5388"/>
    <w:rsid w:val="00104894"/>
    <w:rsid w:val="00115153"/>
    <w:rsid w:val="001224ED"/>
    <w:rsid w:val="001668B3"/>
    <w:rsid w:val="001811C8"/>
    <w:rsid w:val="001A0A83"/>
    <w:rsid w:val="001B0CD9"/>
    <w:rsid w:val="001B4F46"/>
    <w:rsid w:val="001D735C"/>
    <w:rsid w:val="00214202"/>
    <w:rsid w:val="00241BBB"/>
    <w:rsid w:val="00260B23"/>
    <w:rsid w:val="00297FAA"/>
    <w:rsid w:val="002E6AA9"/>
    <w:rsid w:val="003A2F13"/>
    <w:rsid w:val="003A678E"/>
    <w:rsid w:val="003B1B53"/>
    <w:rsid w:val="003C3A38"/>
    <w:rsid w:val="003E233C"/>
    <w:rsid w:val="00403540"/>
    <w:rsid w:val="0041295E"/>
    <w:rsid w:val="004315B5"/>
    <w:rsid w:val="0047475D"/>
    <w:rsid w:val="004811BA"/>
    <w:rsid w:val="004A2DB2"/>
    <w:rsid w:val="004C5828"/>
    <w:rsid w:val="004E621C"/>
    <w:rsid w:val="004F0E80"/>
    <w:rsid w:val="00504FC0"/>
    <w:rsid w:val="00507739"/>
    <w:rsid w:val="005174A1"/>
    <w:rsid w:val="00555015"/>
    <w:rsid w:val="00560ECE"/>
    <w:rsid w:val="00572492"/>
    <w:rsid w:val="00587E6D"/>
    <w:rsid w:val="005B44AE"/>
    <w:rsid w:val="00617FE9"/>
    <w:rsid w:val="00621E5B"/>
    <w:rsid w:val="006267E1"/>
    <w:rsid w:val="00641145"/>
    <w:rsid w:val="0064617A"/>
    <w:rsid w:val="00667045"/>
    <w:rsid w:val="00683EC1"/>
    <w:rsid w:val="006A7B7D"/>
    <w:rsid w:val="006B4F02"/>
    <w:rsid w:val="006D60BB"/>
    <w:rsid w:val="00727CB8"/>
    <w:rsid w:val="007400F8"/>
    <w:rsid w:val="007542E7"/>
    <w:rsid w:val="00784DC4"/>
    <w:rsid w:val="007B49DE"/>
    <w:rsid w:val="007C046E"/>
    <w:rsid w:val="007C45DF"/>
    <w:rsid w:val="007C7B4C"/>
    <w:rsid w:val="007D3FAA"/>
    <w:rsid w:val="007D7622"/>
    <w:rsid w:val="007E3D75"/>
    <w:rsid w:val="007F2BDC"/>
    <w:rsid w:val="008179CC"/>
    <w:rsid w:val="00831F57"/>
    <w:rsid w:val="008425AE"/>
    <w:rsid w:val="008443A8"/>
    <w:rsid w:val="0084514B"/>
    <w:rsid w:val="00854389"/>
    <w:rsid w:val="008869A3"/>
    <w:rsid w:val="00894270"/>
    <w:rsid w:val="008B20C7"/>
    <w:rsid w:val="008B35EE"/>
    <w:rsid w:val="008C0201"/>
    <w:rsid w:val="008C342C"/>
    <w:rsid w:val="008D3D53"/>
    <w:rsid w:val="008F5534"/>
    <w:rsid w:val="00952D8D"/>
    <w:rsid w:val="00955C47"/>
    <w:rsid w:val="00956D53"/>
    <w:rsid w:val="00976867"/>
    <w:rsid w:val="00986295"/>
    <w:rsid w:val="009A4640"/>
    <w:rsid w:val="009B3DDF"/>
    <w:rsid w:val="009C5B32"/>
    <w:rsid w:val="009E5582"/>
    <w:rsid w:val="00A210F5"/>
    <w:rsid w:val="00A26B8D"/>
    <w:rsid w:val="00A46306"/>
    <w:rsid w:val="00A57698"/>
    <w:rsid w:val="00A71B7E"/>
    <w:rsid w:val="00A9737B"/>
    <w:rsid w:val="00AA64BB"/>
    <w:rsid w:val="00AC5460"/>
    <w:rsid w:val="00AF6DFE"/>
    <w:rsid w:val="00AF7B39"/>
    <w:rsid w:val="00B04085"/>
    <w:rsid w:val="00BB3211"/>
    <w:rsid w:val="00BC2DAA"/>
    <w:rsid w:val="00BC71F2"/>
    <w:rsid w:val="00C26820"/>
    <w:rsid w:val="00C350D1"/>
    <w:rsid w:val="00C6354F"/>
    <w:rsid w:val="00C7284A"/>
    <w:rsid w:val="00C83993"/>
    <w:rsid w:val="00C852EC"/>
    <w:rsid w:val="00CA5DA5"/>
    <w:rsid w:val="00D8234F"/>
    <w:rsid w:val="00D85DAD"/>
    <w:rsid w:val="00DA2BB9"/>
    <w:rsid w:val="00DA7C1F"/>
    <w:rsid w:val="00DB4EA3"/>
    <w:rsid w:val="00DC2B8D"/>
    <w:rsid w:val="00DF3E2F"/>
    <w:rsid w:val="00DF5950"/>
    <w:rsid w:val="00E03D74"/>
    <w:rsid w:val="00E14E90"/>
    <w:rsid w:val="00E36724"/>
    <w:rsid w:val="00E447FF"/>
    <w:rsid w:val="00E622E3"/>
    <w:rsid w:val="00E7712F"/>
    <w:rsid w:val="00EA3ED5"/>
    <w:rsid w:val="00EC577B"/>
    <w:rsid w:val="00ED20DA"/>
    <w:rsid w:val="00ED5BDC"/>
    <w:rsid w:val="00EF6C2B"/>
    <w:rsid w:val="00F768CC"/>
    <w:rsid w:val="00F8021F"/>
    <w:rsid w:val="00FC2EBE"/>
    <w:rsid w:val="00FD4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3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10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09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88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43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2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2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3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5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3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05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001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1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50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47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96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446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8850215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770958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531200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2332476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088734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2920805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297806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2045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4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52F2-7157-432C-BC0C-1D13AD91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поселения</dc:creator>
  <cp:lastModifiedBy>Чугай Олеся Вячеславовна</cp:lastModifiedBy>
  <cp:revision>4</cp:revision>
  <cp:lastPrinted>2025-09-04T00:21:00Z</cp:lastPrinted>
  <dcterms:created xsi:type="dcterms:W3CDTF">2026-01-12T01:44:00Z</dcterms:created>
  <dcterms:modified xsi:type="dcterms:W3CDTF">2026-01-19T00:44:00Z</dcterms:modified>
</cp:coreProperties>
</file>