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03CB3" w14:textId="49636EB6" w:rsidR="00544139" w:rsidRDefault="00544139" w:rsidP="00544139">
      <w:bookmarkStart w:id="0" w:name="_Hlk164008230"/>
      <w:r>
        <w:t xml:space="preserve">                                                                                                                                                                                                                                                                                                                                                                                                           </w:t>
      </w:r>
    </w:p>
    <w:p w14:paraId="49456443" w14:textId="7168401C" w:rsidR="00544139" w:rsidRPr="0062221F" w:rsidRDefault="00D171F6" w:rsidP="00544139">
      <w:r w:rsidRPr="00D701AB">
        <w:rPr>
          <w:noProof/>
          <w:color w:val="1F4E79" w:themeColor="accent1" w:themeShade="80"/>
          <w:lang w:eastAsia="ru-RU"/>
        </w:rPr>
        <w:drawing>
          <wp:anchor distT="0" distB="0" distL="114300" distR="114300" simplePos="0" relativeHeight="251660288" behindDoc="0" locked="0" layoutInCell="1" allowOverlap="1" wp14:anchorId="55F34AE5" wp14:editId="4AD2D825">
            <wp:simplePos x="0" y="0"/>
            <wp:positionH relativeFrom="column">
              <wp:posOffset>525145</wp:posOffset>
            </wp:positionH>
            <wp:positionV relativeFrom="paragraph">
              <wp:posOffset>2655</wp:posOffset>
            </wp:positionV>
            <wp:extent cx="1152525" cy="937260"/>
            <wp:effectExtent l="0" t="0" r="9525" b="0"/>
            <wp:wrapNone/>
            <wp:docPr id="1" name="Рисунок 1" descr="Описание: лог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лого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2431E4" w14:textId="373A56C1" w:rsidR="00544139" w:rsidRPr="0062221F" w:rsidRDefault="00D171F6" w:rsidP="00544139">
      <w:r>
        <w:rPr>
          <w:noProof/>
          <w:lang w:eastAsia="ru-RU"/>
        </w:rPr>
        <mc:AlternateContent>
          <mc:Choice Requires="wps">
            <w:drawing>
              <wp:anchor distT="0" distB="0" distL="114300" distR="114300" simplePos="0" relativeHeight="251659264" behindDoc="0" locked="0" layoutInCell="1" allowOverlap="1" wp14:anchorId="4D47C5E9" wp14:editId="5854F713">
                <wp:simplePos x="0" y="0"/>
                <wp:positionH relativeFrom="column">
                  <wp:posOffset>1534044</wp:posOffset>
                </wp:positionH>
                <wp:positionV relativeFrom="paragraph">
                  <wp:posOffset>44161</wp:posOffset>
                </wp:positionV>
                <wp:extent cx="1828800" cy="1828800"/>
                <wp:effectExtent l="0" t="0" r="0" b="0"/>
                <wp:wrapSquare wrapText="bothSides"/>
                <wp:docPr id="7" name="Надпись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5AD814" w14:textId="77777777" w:rsidR="006F28FB" w:rsidRPr="00D701AB" w:rsidRDefault="006F28FB" w:rsidP="00544139">
                            <w:pPr>
                              <w:tabs>
                                <w:tab w:val="left" w:pos="5812"/>
                              </w:tabs>
                              <w:spacing w:after="0"/>
                              <w:ind w:left="2127" w:hanging="1134"/>
                              <w:jc w:val="center"/>
                              <w:rPr>
                                <w:rFonts w:eastAsia="Times New Roman" w:cs="Times New Roman"/>
                                <w:color w:val="1F4E79" w:themeColor="accent1" w:themeShade="80"/>
                                <w:sz w:val="26"/>
                                <w:szCs w:val="2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01AB">
                              <w:rPr>
                                <w:rFonts w:eastAsia="Times New Roman" w:cs="Times New Roman"/>
                                <w:color w:val="1F4E79" w:themeColor="accent1" w:themeShade="80"/>
                                <w:sz w:val="26"/>
                                <w:szCs w:val="2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Общество с ограниченной ответственностью</w:t>
                            </w:r>
                          </w:p>
                          <w:p w14:paraId="61204F4E" w14:textId="77777777" w:rsidR="006F28FB" w:rsidRPr="00D701AB" w:rsidRDefault="006F28FB" w:rsidP="00544139">
                            <w:pPr>
                              <w:spacing w:after="0"/>
                              <w:ind w:left="1843" w:right="425" w:hanging="840"/>
                              <w:jc w:val="center"/>
                              <w:rPr>
                                <w:rFonts w:eastAsia="Times New Roman" w:cs="Times New Roman"/>
                                <w:color w:val="1F4E79" w:themeColor="accent1" w:themeShade="8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01AB">
                              <w:rPr>
                                <w:rFonts w:eastAsia="Times New Roman" w:cs="Times New Roman"/>
                                <w:color w:val="1F4E79" w:themeColor="accent1" w:themeShade="80"/>
                                <w:sz w:val="26"/>
                                <w:szCs w:val="2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«Находка Проект»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D47C5E9" id="_x0000_t202" coordsize="21600,21600" o:spt="202" path="m,l,21600r21600,l21600,xe">
                <v:stroke joinstyle="miter"/>
                <v:path gradientshapeok="t" o:connecttype="rect"/>
              </v:shapetype>
              <v:shape id="Надпись 7" o:spid="_x0000_s1026" type="#_x0000_t202" style="position:absolute;left:0;text-align:left;margin-left:120.8pt;margin-top:3.5pt;width:2in;height:2in;z-index:25165926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" filled="f" stroked="f">
                <v:textbox style="mso-fit-shape-to-text:t">
                  <w:txbxContent>
                    <w:p w14:paraId="3D5AD814" w14:textId="77777777" w:rsidR="006F28FB" w:rsidRPr="00D701AB" w:rsidRDefault="006F28FB" w:rsidP="00544139">
                      <w:pPr>
                        <w:tabs>
                          <w:tab w:val="left" w:pos="5812"/>
                        </w:tabs>
                        <w:spacing w:after="0"/>
                        <w:ind w:left="2127" w:hanging="1134"/>
                        <w:jc w:val="center"/>
                        <w:rPr>
                          <w:rFonts w:eastAsia="Times New Roman" w:cs="Times New Roman"/>
                          <w:color w:val="1F4E79" w:themeColor="accent1" w:themeShade="80"/>
                          <w:sz w:val="26"/>
                          <w:szCs w:val="2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01AB">
                        <w:rPr>
                          <w:rFonts w:eastAsia="Times New Roman" w:cs="Times New Roman"/>
                          <w:color w:val="1F4E79" w:themeColor="accent1" w:themeShade="80"/>
                          <w:sz w:val="26"/>
                          <w:szCs w:val="2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Общество с ограниченной ответственностью</w:t>
                      </w:r>
                    </w:p>
                    <w:p w14:paraId="61204F4E" w14:textId="77777777" w:rsidR="006F28FB" w:rsidRPr="00D701AB" w:rsidRDefault="006F28FB" w:rsidP="00544139">
                      <w:pPr>
                        <w:spacing w:after="0"/>
                        <w:ind w:left="1843" w:right="425" w:hanging="840"/>
                        <w:jc w:val="center"/>
                        <w:rPr>
                          <w:rFonts w:eastAsia="Times New Roman" w:cs="Times New Roman"/>
                          <w:color w:val="1F4E79" w:themeColor="accent1" w:themeShade="8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01AB">
                        <w:rPr>
                          <w:rFonts w:eastAsia="Times New Roman" w:cs="Times New Roman"/>
                          <w:color w:val="1F4E79" w:themeColor="accent1" w:themeShade="80"/>
                          <w:sz w:val="26"/>
                          <w:szCs w:val="2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«Находка Проект»</w:t>
                      </w:r>
                    </w:p>
                  </w:txbxContent>
                </v:textbox>
                <w10:wrap type="square"/>
              </v:shape>
            </w:pict>
          </mc:Fallback>
        </mc:AlternateContent>
      </w:r>
    </w:p>
    <w:p w14:paraId="359A993F" w14:textId="50E19780" w:rsidR="00544139" w:rsidRPr="0062221F" w:rsidRDefault="00544139" w:rsidP="00544139"/>
    <w:p w14:paraId="06F5E02E" w14:textId="7D980329" w:rsidR="00544139" w:rsidRPr="0062221F" w:rsidRDefault="00544139" w:rsidP="00544139">
      <w:pPr>
        <w:jc w:val="center"/>
      </w:pPr>
    </w:p>
    <w:p w14:paraId="21A5F378" w14:textId="492BB798" w:rsidR="00544139" w:rsidRPr="0062221F" w:rsidRDefault="00544139" w:rsidP="00544139">
      <w:pPr>
        <w:jc w:val="center"/>
      </w:pPr>
    </w:p>
    <w:p w14:paraId="767A0341" w14:textId="2D2F1A90" w:rsidR="00544139" w:rsidRPr="0062221F" w:rsidRDefault="00D171F6" w:rsidP="00544139">
      <w:r>
        <w:rPr>
          <w:noProof/>
          <w:lang w:eastAsia="ru-RU"/>
        </w:rPr>
        <w:drawing>
          <wp:anchor distT="0" distB="0" distL="114300" distR="114300" simplePos="0" relativeHeight="251661312" behindDoc="0" locked="0" layoutInCell="1" allowOverlap="1" wp14:anchorId="3944F1BC" wp14:editId="11125495">
            <wp:simplePos x="0" y="0"/>
            <wp:positionH relativeFrom="margin">
              <wp:align>center</wp:align>
            </wp:positionH>
            <wp:positionV relativeFrom="paragraph">
              <wp:posOffset>90689</wp:posOffset>
            </wp:positionV>
            <wp:extent cx="1869732" cy="25908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9732" cy="2590800"/>
                    </a:xfrm>
                    <a:prstGeom prst="rect">
                      <a:avLst/>
                    </a:prstGeom>
                    <a:noFill/>
                  </pic:spPr>
                </pic:pic>
              </a:graphicData>
            </a:graphic>
            <wp14:sizeRelH relativeFrom="page">
              <wp14:pctWidth>0</wp14:pctWidth>
            </wp14:sizeRelH>
            <wp14:sizeRelV relativeFrom="page">
              <wp14:pctHeight>0</wp14:pctHeight>
            </wp14:sizeRelV>
          </wp:anchor>
        </w:drawing>
      </w:r>
    </w:p>
    <w:p w14:paraId="41DBCB73" w14:textId="77777777" w:rsidR="00544139" w:rsidRDefault="00544139" w:rsidP="00544139">
      <w:pPr>
        <w:tabs>
          <w:tab w:val="left" w:pos="3969"/>
        </w:tabs>
        <w:jc w:val="center"/>
        <w:rPr>
          <w:rFonts w:cs="Times New Roman"/>
          <w:b/>
          <w:bCs/>
          <w:sz w:val="40"/>
          <w:szCs w:val="40"/>
        </w:rPr>
      </w:pPr>
      <w:bookmarkStart w:id="1" w:name="_Hlk174005566"/>
    </w:p>
    <w:p w14:paraId="2818D7EA" w14:textId="77777777" w:rsidR="00544139" w:rsidRDefault="00544139" w:rsidP="00544139">
      <w:pPr>
        <w:tabs>
          <w:tab w:val="left" w:pos="3969"/>
        </w:tabs>
        <w:jc w:val="center"/>
        <w:rPr>
          <w:rFonts w:cs="Times New Roman"/>
          <w:b/>
          <w:bCs/>
          <w:sz w:val="40"/>
          <w:szCs w:val="40"/>
        </w:rPr>
      </w:pPr>
    </w:p>
    <w:p w14:paraId="5C1FFD61" w14:textId="77777777" w:rsidR="00544139" w:rsidRDefault="00544139" w:rsidP="00544139">
      <w:pPr>
        <w:tabs>
          <w:tab w:val="left" w:pos="3969"/>
        </w:tabs>
        <w:jc w:val="center"/>
        <w:rPr>
          <w:rFonts w:cs="Times New Roman"/>
          <w:b/>
          <w:bCs/>
          <w:sz w:val="40"/>
          <w:szCs w:val="40"/>
        </w:rPr>
      </w:pPr>
    </w:p>
    <w:p w14:paraId="5248561E" w14:textId="77777777" w:rsidR="00544139" w:rsidRDefault="00544139" w:rsidP="00544139">
      <w:pPr>
        <w:tabs>
          <w:tab w:val="left" w:pos="3969"/>
        </w:tabs>
        <w:jc w:val="center"/>
        <w:rPr>
          <w:rFonts w:cs="Times New Roman"/>
          <w:b/>
          <w:bCs/>
          <w:sz w:val="40"/>
          <w:szCs w:val="40"/>
        </w:rPr>
      </w:pPr>
    </w:p>
    <w:p w14:paraId="3C1C9B9C" w14:textId="77777777" w:rsidR="00544139" w:rsidRDefault="00544139" w:rsidP="00544139">
      <w:pPr>
        <w:tabs>
          <w:tab w:val="left" w:pos="3969"/>
        </w:tabs>
        <w:jc w:val="center"/>
        <w:rPr>
          <w:rFonts w:cs="Times New Roman"/>
          <w:b/>
          <w:bCs/>
          <w:sz w:val="40"/>
          <w:szCs w:val="40"/>
        </w:rPr>
      </w:pPr>
    </w:p>
    <w:p w14:paraId="6FEB457A" w14:textId="77777777" w:rsidR="00D171F6" w:rsidRDefault="00D171F6" w:rsidP="00544139">
      <w:pPr>
        <w:tabs>
          <w:tab w:val="left" w:pos="3969"/>
        </w:tabs>
        <w:ind w:firstLine="0"/>
        <w:jc w:val="center"/>
        <w:rPr>
          <w:rFonts w:cs="Times New Roman"/>
          <w:b/>
          <w:bCs/>
          <w:sz w:val="40"/>
          <w:szCs w:val="40"/>
        </w:rPr>
      </w:pPr>
    </w:p>
    <w:p w14:paraId="2FD54F2F" w14:textId="77777777" w:rsidR="00D171F6" w:rsidRDefault="00D171F6" w:rsidP="00544139">
      <w:pPr>
        <w:tabs>
          <w:tab w:val="left" w:pos="3969"/>
        </w:tabs>
        <w:ind w:firstLine="0"/>
        <w:jc w:val="center"/>
        <w:rPr>
          <w:rFonts w:cs="Times New Roman"/>
          <w:b/>
          <w:bCs/>
          <w:sz w:val="40"/>
          <w:szCs w:val="40"/>
        </w:rPr>
      </w:pPr>
    </w:p>
    <w:p w14:paraId="308A79ED" w14:textId="77777777" w:rsidR="00544139" w:rsidRPr="0062221F" w:rsidRDefault="00544139" w:rsidP="00544139">
      <w:pPr>
        <w:tabs>
          <w:tab w:val="left" w:pos="3969"/>
        </w:tabs>
        <w:ind w:firstLine="0"/>
        <w:jc w:val="center"/>
        <w:rPr>
          <w:rFonts w:cs="Times New Roman"/>
          <w:b/>
          <w:bCs/>
          <w:sz w:val="40"/>
          <w:szCs w:val="40"/>
        </w:rPr>
      </w:pPr>
      <w:r w:rsidRPr="0062221F">
        <w:rPr>
          <w:rFonts w:cs="Times New Roman"/>
          <w:b/>
          <w:bCs/>
          <w:sz w:val="40"/>
          <w:szCs w:val="40"/>
        </w:rPr>
        <w:t xml:space="preserve">СХЕМА ТЕПЛОСНАБЖЕНИЯ </w:t>
      </w:r>
      <w:r w:rsidRPr="00D701AB">
        <w:rPr>
          <w:rFonts w:cs="Times New Roman"/>
          <w:b/>
          <w:bCs/>
          <w:sz w:val="40"/>
          <w:szCs w:val="40"/>
        </w:rPr>
        <w:t>НАХОДКИНСКОГО ГОРОДСКОГО ОКРУГА</w:t>
      </w:r>
      <w:r>
        <w:rPr>
          <w:rFonts w:cs="Times New Roman"/>
          <w:b/>
          <w:bCs/>
          <w:sz w:val="40"/>
          <w:szCs w:val="40"/>
        </w:rPr>
        <w:t xml:space="preserve"> </w:t>
      </w:r>
      <w:r w:rsidRPr="0062221F">
        <w:rPr>
          <w:rFonts w:cs="Times New Roman"/>
          <w:b/>
          <w:bCs/>
          <w:sz w:val="40"/>
          <w:szCs w:val="40"/>
        </w:rPr>
        <w:t>НА ПЕРИОД</w:t>
      </w:r>
      <w:r>
        <w:rPr>
          <w:rFonts w:cs="Times New Roman"/>
          <w:b/>
          <w:bCs/>
          <w:sz w:val="40"/>
          <w:szCs w:val="40"/>
        </w:rPr>
        <w:t xml:space="preserve"> ДО 2041</w:t>
      </w:r>
      <w:r w:rsidRPr="0062221F">
        <w:rPr>
          <w:rFonts w:cs="Times New Roman"/>
          <w:b/>
          <w:bCs/>
          <w:sz w:val="40"/>
          <w:szCs w:val="40"/>
        </w:rPr>
        <w:t xml:space="preserve"> ГОДА</w:t>
      </w:r>
    </w:p>
    <w:p w14:paraId="4B745329" w14:textId="77D1103F" w:rsidR="00544139" w:rsidRDefault="00544139" w:rsidP="00544139">
      <w:pPr>
        <w:tabs>
          <w:tab w:val="left" w:pos="3969"/>
        </w:tabs>
        <w:spacing w:after="0"/>
        <w:jc w:val="center"/>
        <w:rPr>
          <w:rFonts w:cs="Times New Roman"/>
          <w:bCs/>
          <w:sz w:val="40"/>
          <w:szCs w:val="40"/>
        </w:rPr>
      </w:pPr>
      <w:r w:rsidRPr="00424E6B">
        <w:rPr>
          <w:rFonts w:cs="Times New Roman"/>
          <w:bCs/>
          <w:sz w:val="40"/>
          <w:szCs w:val="40"/>
        </w:rPr>
        <w:t>(РАЗРАБОТКА НА 202</w:t>
      </w:r>
      <w:r w:rsidR="00E906EA">
        <w:rPr>
          <w:rFonts w:cs="Times New Roman"/>
          <w:bCs/>
          <w:sz w:val="40"/>
          <w:szCs w:val="40"/>
        </w:rPr>
        <w:t>6</w:t>
      </w:r>
      <w:r w:rsidRPr="00424E6B">
        <w:rPr>
          <w:rFonts w:cs="Times New Roman"/>
          <w:bCs/>
          <w:sz w:val="40"/>
          <w:szCs w:val="40"/>
        </w:rPr>
        <w:t xml:space="preserve"> ГОД)</w:t>
      </w:r>
    </w:p>
    <w:bookmarkEnd w:id="1"/>
    <w:p w14:paraId="48A73279" w14:textId="77777777" w:rsidR="00544139" w:rsidRPr="00424E6B" w:rsidRDefault="00544139" w:rsidP="00544139">
      <w:pPr>
        <w:tabs>
          <w:tab w:val="left" w:pos="3969"/>
        </w:tabs>
        <w:spacing w:after="0"/>
        <w:jc w:val="center"/>
        <w:rPr>
          <w:rFonts w:cs="Times New Roman"/>
          <w:bCs/>
          <w:sz w:val="40"/>
          <w:szCs w:val="40"/>
        </w:rPr>
      </w:pPr>
    </w:p>
    <w:p w14:paraId="514818FC" w14:textId="77777777" w:rsidR="00544139" w:rsidRDefault="00544139" w:rsidP="00544139">
      <w:pPr>
        <w:tabs>
          <w:tab w:val="left" w:pos="3969"/>
        </w:tabs>
        <w:spacing w:after="0"/>
        <w:jc w:val="center"/>
        <w:rPr>
          <w:rFonts w:cs="Times New Roman"/>
          <w:b/>
          <w:bCs/>
          <w:sz w:val="40"/>
          <w:szCs w:val="40"/>
        </w:rPr>
      </w:pPr>
      <w:r w:rsidRPr="0062221F">
        <w:rPr>
          <w:rFonts w:cs="Times New Roman"/>
          <w:b/>
          <w:bCs/>
          <w:sz w:val="40"/>
          <w:szCs w:val="40"/>
        </w:rPr>
        <w:t>Обосновывающие материалы схемы</w:t>
      </w:r>
      <w:r>
        <w:rPr>
          <w:rFonts w:cs="Times New Roman"/>
          <w:b/>
          <w:bCs/>
          <w:sz w:val="40"/>
          <w:szCs w:val="40"/>
        </w:rPr>
        <w:t xml:space="preserve"> </w:t>
      </w:r>
      <w:r w:rsidRPr="0062221F">
        <w:rPr>
          <w:rFonts w:cs="Times New Roman"/>
          <w:b/>
          <w:bCs/>
          <w:sz w:val="40"/>
          <w:szCs w:val="40"/>
        </w:rPr>
        <w:t>Теплоснабжения</w:t>
      </w:r>
    </w:p>
    <w:p w14:paraId="79EAADE0" w14:textId="77777777" w:rsidR="006D1B0B" w:rsidRPr="0062221F" w:rsidRDefault="006D1B0B" w:rsidP="006D1B0B">
      <w:pPr>
        <w:tabs>
          <w:tab w:val="left" w:pos="3969"/>
        </w:tabs>
        <w:spacing w:after="0"/>
        <w:jc w:val="center"/>
        <w:rPr>
          <w:rFonts w:cs="Times New Roman"/>
          <w:b/>
          <w:bCs/>
          <w:sz w:val="40"/>
          <w:szCs w:val="40"/>
        </w:rPr>
      </w:pPr>
    </w:p>
    <w:p w14:paraId="150753DF" w14:textId="6A414994" w:rsidR="006D1B0B" w:rsidRPr="00406574" w:rsidRDefault="00544139" w:rsidP="006D1B0B">
      <w:pPr>
        <w:tabs>
          <w:tab w:val="left" w:pos="3969"/>
        </w:tabs>
        <w:ind w:firstLine="0"/>
        <w:jc w:val="center"/>
        <w:rPr>
          <w:b/>
          <w:bCs/>
          <w:sz w:val="36"/>
          <w:szCs w:val="40"/>
        </w:rPr>
      </w:pPr>
      <w:r>
        <w:rPr>
          <w:b/>
          <w:bCs/>
          <w:sz w:val="36"/>
          <w:szCs w:val="40"/>
        </w:rPr>
        <w:t xml:space="preserve">Том1. </w:t>
      </w:r>
      <w:r w:rsidR="006D1B0B" w:rsidRPr="00406574">
        <w:rPr>
          <w:b/>
          <w:bCs/>
          <w:sz w:val="36"/>
          <w:szCs w:val="40"/>
        </w:rPr>
        <w:t>Глава 11. Оценка надежности теплоснабжения</w:t>
      </w:r>
    </w:p>
    <w:p w14:paraId="6EA62E84" w14:textId="0666024D" w:rsidR="006D1B0B" w:rsidRDefault="006D1B0B" w:rsidP="006D1B0B">
      <w:pPr>
        <w:rPr>
          <w:rFonts w:cs="Times New Roman"/>
          <w:b/>
          <w:bCs/>
          <w:sz w:val="40"/>
          <w:szCs w:val="40"/>
        </w:rPr>
      </w:pPr>
      <w:r>
        <w:rPr>
          <w:rFonts w:cs="Times New Roman"/>
          <w:b/>
          <w:bCs/>
          <w:sz w:val="40"/>
          <w:szCs w:val="40"/>
        </w:rPr>
        <w:br w:type="page"/>
      </w:r>
    </w:p>
    <w:bookmarkEnd w:id="0"/>
    <w:p w14:paraId="59E50829" w14:textId="77777777" w:rsidR="00630130" w:rsidRPr="00444239" w:rsidRDefault="0032411F" w:rsidP="00630130">
      <w:pPr>
        <w:spacing w:before="0" w:after="0" w:line="360" w:lineRule="auto"/>
        <w:ind w:firstLine="0"/>
        <w:rPr>
          <w:noProof/>
          <w:sz w:val="26"/>
          <w:szCs w:val="26"/>
        </w:rPr>
      </w:pPr>
      <w:r w:rsidRPr="00630130">
        <w:rPr>
          <w:b/>
          <w:sz w:val="26"/>
          <w:szCs w:val="26"/>
        </w:rPr>
        <w:lastRenderedPageBreak/>
        <w:t>О</w:t>
      </w:r>
      <w:r w:rsidR="00FD58D5" w:rsidRPr="00630130">
        <w:rPr>
          <w:b/>
          <w:sz w:val="26"/>
          <w:szCs w:val="26"/>
        </w:rPr>
        <w:t>главление</w:t>
      </w:r>
      <w:r w:rsidR="00CE7D1F" w:rsidRPr="00630130">
        <w:rPr>
          <w:b/>
          <w:sz w:val="26"/>
          <w:szCs w:val="26"/>
        </w:rPr>
        <w:fldChar w:fldCharType="begin"/>
      </w:r>
      <w:r w:rsidR="00CE7D1F" w:rsidRPr="00630130">
        <w:rPr>
          <w:b/>
          <w:sz w:val="26"/>
          <w:szCs w:val="26"/>
        </w:rPr>
        <w:instrText xml:space="preserve"> TOC \o "1-3" \h \z \u </w:instrText>
      </w:r>
      <w:r w:rsidR="00CE7D1F" w:rsidRPr="00630130">
        <w:rPr>
          <w:b/>
          <w:sz w:val="26"/>
          <w:szCs w:val="26"/>
        </w:rPr>
        <w:fldChar w:fldCharType="separate"/>
      </w:r>
    </w:p>
    <w:p w14:paraId="4276F75E" w14:textId="77777777" w:rsidR="00630130" w:rsidRPr="00444239" w:rsidRDefault="00D00FDC" w:rsidP="00630130">
      <w:pPr>
        <w:pStyle w:val="11"/>
        <w:tabs>
          <w:tab w:val="left" w:pos="1320"/>
          <w:tab w:val="right" w:leader="dot" w:pos="9628"/>
        </w:tabs>
        <w:spacing w:before="0" w:line="360" w:lineRule="auto"/>
        <w:ind w:left="0"/>
        <w:jc w:val="both"/>
        <w:rPr>
          <w:rFonts w:asciiTheme="minorHAnsi" w:eastAsiaTheme="minorEastAsia" w:hAnsiTheme="minorHAnsi" w:cstheme="minorBidi"/>
          <w:b w:val="0"/>
          <w:bCs w:val="0"/>
          <w:noProof/>
          <w:sz w:val="26"/>
          <w:szCs w:val="26"/>
          <w:lang w:val="ru-RU" w:eastAsia="ru-RU"/>
        </w:rPr>
      </w:pPr>
      <w:hyperlink w:anchor="_Toc180537030" w:history="1">
        <w:r w:rsidR="00630130" w:rsidRPr="00444239">
          <w:rPr>
            <w:rStyle w:val="ad"/>
            <w:noProof/>
            <w:sz w:val="26"/>
            <w:szCs w:val="26"/>
          </w:rPr>
          <w:t>Глава 11</w:t>
        </w:r>
        <w:r w:rsidR="00630130" w:rsidRPr="00444239">
          <w:rPr>
            <w:rFonts w:asciiTheme="minorHAnsi" w:eastAsiaTheme="minorEastAsia" w:hAnsiTheme="minorHAnsi" w:cstheme="minorBidi"/>
            <w:b w:val="0"/>
            <w:bCs w:val="0"/>
            <w:noProof/>
            <w:sz w:val="26"/>
            <w:szCs w:val="26"/>
            <w:lang w:val="ru-RU" w:eastAsia="ru-RU"/>
          </w:rPr>
          <w:tab/>
        </w:r>
        <w:r w:rsidR="00630130" w:rsidRPr="00444239">
          <w:rPr>
            <w:rStyle w:val="ad"/>
            <w:noProof/>
            <w:sz w:val="26"/>
            <w:szCs w:val="26"/>
          </w:rPr>
          <w:t>«ОЦЕНКА НАДЕЖНОСТИ ТЕПЛОСНАБЖЕНИЯ»</w:t>
        </w:r>
        <w:r w:rsidR="00630130" w:rsidRPr="00444239">
          <w:rPr>
            <w:noProof/>
            <w:webHidden/>
            <w:sz w:val="26"/>
            <w:szCs w:val="26"/>
          </w:rPr>
          <w:tab/>
        </w:r>
        <w:r w:rsidR="00630130" w:rsidRPr="00444239">
          <w:rPr>
            <w:noProof/>
            <w:webHidden/>
            <w:sz w:val="26"/>
            <w:szCs w:val="26"/>
          </w:rPr>
          <w:fldChar w:fldCharType="begin"/>
        </w:r>
        <w:r w:rsidR="00630130" w:rsidRPr="00444239">
          <w:rPr>
            <w:noProof/>
            <w:webHidden/>
            <w:sz w:val="26"/>
            <w:szCs w:val="26"/>
          </w:rPr>
          <w:instrText xml:space="preserve"> PAGEREF _Toc180537030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3</w:t>
        </w:r>
        <w:r w:rsidR="00630130" w:rsidRPr="00444239">
          <w:rPr>
            <w:noProof/>
            <w:webHidden/>
            <w:sz w:val="26"/>
            <w:szCs w:val="26"/>
          </w:rPr>
          <w:fldChar w:fldCharType="end"/>
        </w:r>
      </w:hyperlink>
    </w:p>
    <w:p w14:paraId="68FCAF42" w14:textId="77777777" w:rsidR="00630130" w:rsidRPr="00444239" w:rsidRDefault="00D00FDC" w:rsidP="00630130">
      <w:pPr>
        <w:pStyle w:val="32"/>
        <w:tabs>
          <w:tab w:val="right" w:leader="dot" w:pos="9628"/>
        </w:tabs>
        <w:spacing w:before="0" w:line="360" w:lineRule="auto"/>
        <w:ind w:left="0" w:firstLine="0"/>
        <w:jc w:val="both"/>
        <w:rPr>
          <w:rFonts w:asciiTheme="minorHAnsi" w:eastAsiaTheme="minorEastAsia" w:hAnsiTheme="minorHAnsi" w:cstheme="minorBidi"/>
          <w:noProof/>
          <w:sz w:val="26"/>
          <w:szCs w:val="26"/>
          <w:lang w:val="ru-RU" w:eastAsia="ru-RU"/>
        </w:rPr>
      </w:pPr>
      <w:hyperlink w:anchor="_Toc180537031" w:history="1">
        <w:r w:rsidR="00630130" w:rsidRPr="00444239">
          <w:rPr>
            <w:rStyle w:val="ad"/>
            <w:noProof/>
            <w:sz w:val="26"/>
            <w:szCs w:val="26"/>
          </w:rPr>
          <w:t>11.1.</w:t>
        </w:r>
        <w:r w:rsidR="00630130" w:rsidRPr="00444239">
          <w:rPr>
            <w:rFonts w:asciiTheme="minorHAnsi" w:eastAsiaTheme="minorEastAsia" w:hAnsiTheme="minorHAnsi" w:cstheme="minorBidi"/>
            <w:noProof/>
            <w:sz w:val="26"/>
            <w:szCs w:val="26"/>
            <w:lang w:val="ru-RU" w:eastAsia="ru-RU"/>
          </w:rPr>
          <w:tab/>
        </w:r>
        <w:r w:rsidR="00630130" w:rsidRPr="00444239">
          <w:rPr>
            <w:rStyle w:val="ad"/>
            <w:noProof/>
            <w:sz w:val="26"/>
            <w:szCs w:val="26"/>
          </w:rPr>
          <w:t>Методы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r w:rsidR="00630130" w:rsidRPr="00444239">
          <w:rPr>
            <w:noProof/>
            <w:webHidden/>
            <w:sz w:val="26"/>
            <w:szCs w:val="26"/>
          </w:rPr>
          <w:tab/>
        </w:r>
        <w:r w:rsidR="00630130" w:rsidRPr="00444239">
          <w:rPr>
            <w:noProof/>
            <w:webHidden/>
            <w:sz w:val="26"/>
            <w:szCs w:val="26"/>
          </w:rPr>
          <w:fldChar w:fldCharType="begin"/>
        </w:r>
        <w:r w:rsidR="00630130" w:rsidRPr="00444239">
          <w:rPr>
            <w:noProof/>
            <w:webHidden/>
            <w:sz w:val="26"/>
            <w:szCs w:val="26"/>
          </w:rPr>
          <w:instrText xml:space="preserve"> PAGEREF _Toc180537031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3</w:t>
        </w:r>
        <w:r w:rsidR="00630130" w:rsidRPr="00444239">
          <w:rPr>
            <w:noProof/>
            <w:webHidden/>
            <w:sz w:val="26"/>
            <w:szCs w:val="26"/>
          </w:rPr>
          <w:fldChar w:fldCharType="end"/>
        </w:r>
      </w:hyperlink>
    </w:p>
    <w:p w14:paraId="40DC5636" w14:textId="24C2448A" w:rsidR="00630130" w:rsidRPr="00444239" w:rsidRDefault="00D00FDC" w:rsidP="00630130">
      <w:pPr>
        <w:pStyle w:val="32"/>
        <w:tabs>
          <w:tab w:val="right" w:leader="dot" w:pos="9628"/>
        </w:tabs>
        <w:spacing w:before="0" w:line="360" w:lineRule="auto"/>
        <w:ind w:left="0" w:firstLine="0"/>
        <w:jc w:val="both"/>
        <w:rPr>
          <w:rFonts w:asciiTheme="minorHAnsi" w:eastAsiaTheme="minorEastAsia" w:hAnsiTheme="minorHAnsi" w:cstheme="minorBidi"/>
          <w:noProof/>
          <w:sz w:val="26"/>
          <w:szCs w:val="26"/>
          <w:lang w:val="ru-RU" w:eastAsia="ru-RU"/>
        </w:rPr>
      </w:pPr>
      <w:hyperlink w:anchor="_Toc180537032" w:history="1">
        <w:r w:rsidR="00630130" w:rsidRPr="00444239">
          <w:rPr>
            <w:rStyle w:val="ad"/>
            <w:noProof/>
            <w:sz w:val="26"/>
            <w:szCs w:val="26"/>
          </w:rPr>
          <w:t>11.2.Термины и определения</w:t>
        </w:r>
        <w:r w:rsidR="00630130" w:rsidRPr="00444239">
          <w:rPr>
            <w:rStyle w:val="ad"/>
            <w:noProof/>
            <w:sz w:val="26"/>
            <w:szCs w:val="26"/>
            <w:lang w:val="ru-RU"/>
          </w:rPr>
          <w:t xml:space="preserve"> ………………………………………………………………</w:t>
        </w:r>
        <w:r w:rsidR="00630130" w:rsidRPr="00444239">
          <w:rPr>
            <w:noProof/>
            <w:webHidden/>
            <w:sz w:val="26"/>
            <w:szCs w:val="26"/>
          </w:rPr>
          <w:fldChar w:fldCharType="begin"/>
        </w:r>
        <w:r w:rsidR="00630130" w:rsidRPr="00444239">
          <w:rPr>
            <w:noProof/>
            <w:webHidden/>
            <w:sz w:val="26"/>
            <w:szCs w:val="26"/>
          </w:rPr>
          <w:instrText xml:space="preserve"> PAGEREF _Toc180537032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5</w:t>
        </w:r>
        <w:r w:rsidR="00630130" w:rsidRPr="00444239">
          <w:rPr>
            <w:noProof/>
            <w:webHidden/>
            <w:sz w:val="26"/>
            <w:szCs w:val="26"/>
          </w:rPr>
          <w:fldChar w:fldCharType="end"/>
        </w:r>
      </w:hyperlink>
    </w:p>
    <w:p w14:paraId="5FE42A49" w14:textId="77777777" w:rsidR="00630130" w:rsidRPr="00444239" w:rsidRDefault="00D00FDC" w:rsidP="00630130">
      <w:pPr>
        <w:pStyle w:val="32"/>
        <w:tabs>
          <w:tab w:val="right" w:leader="dot" w:pos="9628"/>
        </w:tabs>
        <w:spacing w:before="0" w:line="360" w:lineRule="auto"/>
        <w:ind w:left="0" w:firstLine="0"/>
        <w:jc w:val="both"/>
        <w:rPr>
          <w:rFonts w:asciiTheme="minorHAnsi" w:eastAsiaTheme="minorEastAsia" w:hAnsiTheme="minorHAnsi" w:cstheme="minorBidi"/>
          <w:noProof/>
          <w:sz w:val="26"/>
          <w:szCs w:val="26"/>
          <w:lang w:val="ru-RU" w:eastAsia="ru-RU"/>
        </w:rPr>
      </w:pPr>
      <w:hyperlink w:anchor="_Toc180537033" w:history="1">
        <w:r w:rsidR="00630130" w:rsidRPr="00444239">
          <w:rPr>
            <w:rStyle w:val="ad"/>
            <w:noProof/>
            <w:sz w:val="26"/>
            <w:szCs w:val="26"/>
          </w:rPr>
          <w:t>11.3.</w:t>
        </w:r>
        <w:r w:rsidR="00630130" w:rsidRPr="00444239">
          <w:rPr>
            <w:rFonts w:asciiTheme="minorHAnsi" w:eastAsiaTheme="minorEastAsia" w:hAnsiTheme="minorHAnsi" w:cstheme="minorBidi"/>
            <w:noProof/>
            <w:sz w:val="26"/>
            <w:szCs w:val="26"/>
            <w:lang w:val="ru-RU" w:eastAsia="ru-RU"/>
          </w:rPr>
          <w:tab/>
        </w:r>
        <w:r w:rsidR="00630130" w:rsidRPr="00444239">
          <w:rPr>
            <w:rStyle w:val="ad"/>
            <w:noProof/>
            <w:sz w:val="26"/>
            <w:szCs w:val="26"/>
          </w:rPr>
          <w:t>Расчет надежности теплоснабжения не резервируемых участков тепловой сети</w:t>
        </w:r>
        <w:r w:rsidR="00630130" w:rsidRPr="00444239">
          <w:rPr>
            <w:noProof/>
            <w:webHidden/>
            <w:sz w:val="26"/>
            <w:szCs w:val="26"/>
          </w:rPr>
          <w:tab/>
        </w:r>
        <w:r w:rsidR="00630130" w:rsidRPr="00444239">
          <w:rPr>
            <w:noProof/>
            <w:webHidden/>
            <w:sz w:val="26"/>
            <w:szCs w:val="26"/>
          </w:rPr>
          <w:fldChar w:fldCharType="begin"/>
        </w:r>
        <w:r w:rsidR="00630130" w:rsidRPr="00444239">
          <w:rPr>
            <w:noProof/>
            <w:webHidden/>
            <w:sz w:val="26"/>
            <w:szCs w:val="26"/>
          </w:rPr>
          <w:instrText xml:space="preserve"> PAGEREF _Toc180537033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6</w:t>
        </w:r>
        <w:r w:rsidR="00630130" w:rsidRPr="00444239">
          <w:rPr>
            <w:noProof/>
            <w:webHidden/>
            <w:sz w:val="26"/>
            <w:szCs w:val="26"/>
          </w:rPr>
          <w:fldChar w:fldCharType="end"/>
        </w:r>
      </w:hyperlink>
    </w:p>
    <w:p w14:paraId="4F371619" w14:textId="044C7F38" w:rsidR="00630130" w:rsidRPr="00444239" w:rsidRDefault="00D00FDC" w:rsidP="00630130">
      <w:pPr>
        <w:pStyle w:val="32"/>
        <w:tabs>
          <w:tab w:val="right" w:leader="dot" w:pos="9628"/>
        </w:tabs>
        <w:spacing w:before="0" w:line="360" w:lineRule="auto"/>
        <w:ind w:left="0" w:firstLine="0"/>
        <w:jc w:val="both"/>
        <w:rPr>
          <w:rFonts w:asciiTheme="minorHAnsi" w:eastAsiaTheme="minorEastAsia" w:hAnsiTheme="minorHAnsi" w:cstheme="minorBidi"/>
          <w:noProof/>
          <w:sz w:val="26"/>
          <w:szCs w:val="26"/>
          <w:lang w:val="ru-RU" w:eastAsia="ru-RU"/>
        </w:rPr>
      </w:pPr>
      <w:hyperlink w:anchor="_Toc180537034" w:history="1">
        <w:r w:rsidR="00630130" w:rsidRPr="00444239">
          <w:rPr>
            <w:rStyle w:val="ad"/>
            <w:noProof/>
            <w:sz w:val="26"/>
            <w:szCs w:val="26"/>
          </w:rPr>
          <w:t>11.4.Оценка недоотпуска тепловой энергии потребителям</w:t>
        </w:r>
        <w:r w:rsidR="00630130" w:rsidRPr="00444239">
          <w:rPr>
            <w:rStyle w:val="ad"/>
            <w:noProof/>
            <w:sz w:val="26"/>
            <w:szCs w:val="26"/>
            <w:lang w:val="ru-RU"/>
          </w:rPr>
          <w:t>…………………………….</w:t>
        </w:r>
        <w:r w:rsidR="00630130" w:rsidRPr="00444239">
          <w:rPr>
            <w:noProof/>
            <w:webHidden/>
            <w:sz w:val="26"/>
            <w:szCs w:val="26"/>
          </w:rPr>
          <w:fldChar w:fldCharType="begin"/>
        </w:r>
        <w:r w:rsidR="00630130" w:rsidRPr="00444239">
          <w:rPr>
            <w:noProof/>
            <w:webHidden/>
            <w:sz w:val="26"/>
            <w:szCs w:val="26"/>
          </w:rPr>
          <w:instrText xml:space="preserve"> PAGEREF _Toc180537034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12</w:t>
        </w:r>
        <w:r w:rsidR="00630130" w:rsidRPr="00444239">
          <w:rPr>
            <w:noProof/>
            <w:webHidden/>
            <w:sz w:val="26"/>
            <w:szCs w:val="26"/>
          </w:rPr>
          <w:fldChar w:fldCharType="end"/>
        </w:r>
      </w:hyperlink>
    </w:p>
    <w:p w14:paraId="0F57A649" w14:textId="4BCC2AD0" w:rsidR="00630130" w:rsidRPr="00444239" w:rsidRDefault="00D00FDC" w:rsidP="00630130">
      <w:pPr>
        <w:pStyle w:val="22"/>
        <w:tabs>
          <w:tab w:val="left" w:pos="1100"/>
          <w:tab w:val="right" w:leader="dot" w:pos="9628"/>
        </w:tabs>
        <w:spacing w:before="0" w:after="0" w:line="360" w:lineRule="auto"/>
        <w:ind w:left="0"/>
        <w:jc w:val="both"/>
        <w:rPr>
          <w:rFonts w:asciiTheme="minorHAnsi" w:eastAsiaTheme="minorEastAsia" w:hAnsiTheme="minorHAnsi" w:cstheme="minorBidi"/>
          <w:bCs w:val="0"/>
          <w:noProof/>
          <w:sz w:val="26"/>
          <w:szCs w:val="26"/>
          <w:lang w:val="ru-RU" w:eastAsia="ru-RU"/>
        </w:rPr>
      </w:pPr>
      <w:hyperlink w:anchor="_Toc180537035" w:history="1">
        <w:r w:rsidR="00630130" w:rsidRPr="00444239">
          <w:rPr>
            <w:rStyle w:val="ad"/>
            <w:noProof/>
            <w:sz w:val="26"/>
            <w:szCs w:val="26"/>
          </w:rPr>
          <w:t>11.5.Методы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r w:rsidR="00630130" w:rsidRPr="00444239">
          <w:rPr>
            <w:noProof/>
            <w:webHidden/>
            <w:sz w:val="26"/>
            <w:szCs w:val="26"/>
          </w:rPr>
          <w:tab/>
        </w:r>
        <w:r w:rsidR="00630130" w:rsidRPr="00444239">
          <w:rPr>
            <w:noProof/>
            <w:webHidden/>
            <w:sz w:val="26"/>
            <w:szCs w:val="26"/>
          </w:rPr>
          <w:fldChar w:fldCharType="begin"/>
        </w:r>
        <w:r w:rsidR="00630130" w:rsidRPr="00444239">
          <w:rPr>
            <w:noProof/>
            <w:webHidden/>
            <w:sz w:val="26"/>
            <w:szCs w:val="26"/>
          </w:rPr>
          <w:instrText xml:space="preserve"> PAGEREF _Toc180537035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12</w:t>
        </w:r>
        <w:r w:rsidR="00630130" w:rsidRPr="00444239">
          <w:rPr>
            <w:noProof/>
            <w:webHidden/>
            <w:sz w:val="26"/>
            <w:szCs w:val="26"/>
          </w:rPr>
          <w:fldChar w:fldCharType="end"/>
        </w:r>
      </w:hyperlink>
    </w:p>
    <w:p w14:paraId="3092F2E5" w14:textId="72934EBE" w:rsidR="00630130" w:rsidRPr="00444239" w:rsidRDefault="00D00FDC" w:rsidP="00630130">
      <w:pPr>
        <w:pStyle w:val="22"/>
        <w:tabs>
          <w:tab w:val="left" w:pos="1100"/>
          <w:tab w:val="right" w:leader="dot" w:pos="9628"/>
        </w:tabs>
        <w:spacing w:before="0" w:after="0" w:line="360" w:lineRule="auto"/>
        <w:ind w:left="0"/>
        <w:jc w:val="both"/>
        <w:rPr>
          <w:rFonts w:asciiTheme="minorHAnsi" w:eastAsiaTheme="minorEastAsia" w:hAnsiTheme="minorHAnsi" w:cstheme="minorBidi"/>
          <w:bCs w:val="0"/>
          <w:noProof/>
          <w:sz w:val="26"/>
          <w:szCs w:val="26"/>
          <w:lang w:val="ru-RU" w:eastAsia="ru-RU"/>
        </w:rPr>
      </w:pPr>
      <w:hyperlink w:anchor="_Toc180537036" w:history="1">
        <w:r w:rsidR="00630130" w:rsidRPr="00444239">
          <w:rPr>
            <w:rStyle w:val="ad"/>
            <w:noProof/>
            <w:sz w:val="26"/>
            <w:szCs w:val="26"/>
          </w:rPr>
          <w:t>11.6.Результаты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r w:rsidR="00630130" w:rsidRPr="00444239">
          <w:rPr>
            <w:noProof/>
            <w:webHidden/>
            <w:sz w:val="26"/>
            <w:szCs w:val="26"/>
          </w:rPr>
          <w:tab/>
        </w:r>
        <w:r w:rsidR="00630130" w:rsidRPr="00444239">
          <w:rPr>
            <w:noProof/>
            <w:webHidden/>
            <w:sz w:val="26"/>
            <w:szCs w:val="26"/>
          </w:rPr>
          <w:fldChar w:fldCharType="begin"/>
        </w:r>
        <w:r w:rsidR="00630130" w:rsidRPr="00444239">
          <w:rPr>
            <w:noProof/>
            <w:webHidden/>
            <w:sz w:val="26"/>
            <w:szCs w:val="26"/>
          </w:rPr>
          <w:instrText xml:space="preserve"> PAGEREF _Toc180537036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13</w:t>
        </w:r>
        <w:r w:rsidR="00630130" w:rsidRPr="00444239">
          <w:rPr>
            <w:noProof/>
            <w:webHidden/>
            <w:sz w:val="26"/>
            <w:szCs w:val="26"/>
          </w:rPr>
          <w:fldChar w:fldCharType="end"/>
        </w:r>
      </w:hyperlink>
    </w:p>
    <w:p w14:paraId="107D13C3" w14:textId="1840BF6B" w:rsidR="00630130" w:rsidRPr="00444239" w:rsidRDefault="00D00FDC" w:rsidP="00630130">
      <w:pPr>
        <w:pStyle w:val="22"/>
        <w:tabs>
          <w:tab w:val="left" w:pos="1100"/>
          <w:tab w:val="right" w:leader="dot" w:pos="9628"/>
        </w:tabs>
        <w:spacing w:before="0" w:after="0" w:line="360" w:lineRule="auto"/>
        <w:ind w:left="0"/>
        <w:jc w:val="both"/>
        <w:rPr>
          <w:rFonts w:asciiTheme="minorHAnsi" w:eastAsiaTheme="minorEastAsia" w:hAnsiTheme="minorHAnsi" w:cstheme="minorBidi"/>
          <w:bCs w:val="0"/>
          <w:noProof/>
          <w:sz w:val="26"/>
          <w:szCs w:val="26"/>
          <w:lang w:val="ru-RU" w:eastAsia="ru-RU"/>
        </w:rPr>
      </w:pPr>
      <w:hyperlink w:anchor="_Toc180537037" w:history="1">
        <w:r w:rsidR="00630130" w:rsidRPr="00444239">
          <w:rPr>
            <w:rStyle w:val="ad"/>
            <w:noProof/>
            <w:sz w:val="26"/>
            <w:szCs w:val="26"/>
          </w:rPr>
          <w:t>11.7.Результаты оценки надежности систем теплоснабжения Находкинского городского округа</w:t>
        </w:r>
        <w:r w:rsidR="00630130" w:rsidRPr="00444239">
          <w:rPr>
            <w:noProof/>
            <w:webHidden/>
            <w:sz w:val="26"/>
            <w:szCs w:val="26"/>
          </w:rPr>
          <w:tab/>
        </w:r>
        <w:r w:rsidR="00630130" w:rsidRPr="00444239">
          <w:rPr>
            <w:noProof/>
            <w:webHidden/>
            <w:sz w:val="26"/>
            <w:szCs w:val="26"/>
          </w:rPr>
          <w:fldChar w:fldCharType="begin"/>
        </w:r>
        <w:r w:rsidR="00630130" w:rsidRPr="00444239">
          <w:rPr>
            <w:noProof/>
            <w:webHidden/>
            <w:sz w:val="26"/>
            <w:szCs w:val="26"/>
          </w:rPr>
          <w:instrText xml:space="preserve"> PAGEREF _Toc180537037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16</w:t>
        </w:r>
        <w:r w:rsidR="00630130" w:rsidRPr="00444239">
          <w:rPr>
            <w:noProof/>
            <w:webHidden/>
            <w:sz w:val="26"/>
            <w:szCs w:val="26"/>
          </w:rPr>
          <w:fldChar w:fldCharType="end"/>
        </w:r>
      </w:hyperlink>
    </w:p>
    <w:p w14:paraId="296BC7C7" w14:textId="06FC3109" w:rsidR="00630130" w:rsidRPr="00444239" w:rsidRDefault="00D00FDC" w:rsidP="00630130">
      <w:pPr>
        <w:pStyle w:val="22"/>
        <w:tabs>
          <w:tab w:val="left" w:pos="1100"/>
          <w:tab w:val="right" w:leader="dot" w:pos="9628"/>
        </w:tabs>
        <w:spacing w:before="0" w:after="0" w:line="360" w:lineRule="auto"/>
        <w:ind w:left="0"/>
        <w:jc w:val="both"/>
        <w:rPr>
          <w:rFonts w:asciiTheme="minorHAnsi" w:eastAsiaTheme="minorEastAsia" w:hAnsiTheme="minorHAnsi" w:cstheme="minorBidi"/>
          <w:bCs w:val="0"/>
          <w:noProof/>
          <w:sz w:val="26"/>
          <w:szCs w:val="26"/>
          <w:lang w:val="ru-RU" w:eastAsia="ru-RU"/>
        </w:rPr>
      </w:pPr>
      <w:hyperlink w:anchor="_Toc180537038" w:history="1">
        <w:r w:rsidR="00630130" w:rsidRPr="00444239">
          <w:rPr>
            <w:rStyle w:val="ad"/>
            <w:noProof/>
            <w:sz w:val="26"/>
            <w:szCs w:val="26"/>
          </w:rPr>
          <w:t>11.8.Результаты оценки недоотпуска тепловой энергии по причине отказов (аварийных ситуаций) и простоев тепловых сетей и источников тепловой энергии</w:t>
        </w:r>
        <w:r w:rsidR="00630130" w:rsidRPr="00444239">
          <w:rPr>
            <w:noProof/>
            <w:webHidden/>
            <w:sz w:val="26"/>
            <w:szCs w:val="26"/>
          </w:rPr>
          <w:tab/>
        </w:r>
        <w:r w:rsidR="00630130" w:rsidRPr="00444239">
          <w:rPr>
            <w:noProof/>
            <w:webHidden/>
            <w:sz w:val="26"/>
            <w:szCs w:val="26"/>
          </w:rPr>
          <w:fldChar w:fldCharType="begin"/>
        </w:r>
        <w:r w:rsidR="00630130" w:rsidRPr="00444239">
          <w:rPr>
            <w:noProof/>
            <w:webHidden/>
            <w:sz w:val="26"/>
            <w:szCs w:val="26"/>
          </w:rPr>
          <w:instrText xml:space="preserve"> PAGEREF _Toc180537038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20</w:t>
        </w:r>
        <w:r w:rsidR="00630130" w:rsidRPr="00444239">
          <w:rPr>
            <w:noProof/>
            <w:webHidden/>
            <w:sz w:val="26"/>
            <w:szCs w:val="26"/>
          </w:rPr>
          <w:fldChar w:fldCharType="end"/>
        </w:r>
      </w:hyperlink>
    </w:p>
    <w:p w14:paraId="26DBF004" w14:textId="13F1CC7C" w:rsidR="00630130" w:rsidRPr="00444239" w:rsidRDefault="00D00FDC" w:rsidP="00630130">
      <w:pPr>
        <w:pStyle w:val="22"/>
        <w:tabs>
          <w:tab w:val="left" w:pos="1100"/>
          <w:tab w:val="right" w:leader="dot" w:pos="9628"/>
        </w:tabs>
        <w:spacing w:before="0" w:after="0" w:line="360" w:lineRule="auto"/>
        <w:ind w:left="0"/>
        <w:jc w:val="both"/>
        <w:rPr>
          <w:rFonts w:asciiTheme="minorHAnsi" w:eastAsiaTheme="minorEastAsia" w:hAnsiTheme="minorHAnsi" w:cstheme="minorBidi"/>
          <w:bCs w:val="0"/>
          <w:noProof/>
          <w:sz w:val="26"/>
          <w:szCs w:val="26"/>
          <w:lang w:val="ru-RU" w:eastAsia="ru-RU"/>
        </w:rPr>
      </w:pPr>
      <w:hyperlink w:anchor="_Toc180537039" w:history="1">
        <w:r w:rsidR="00630130" w:rsidRPr="00444239">
          <w:rPr>
            <w:rStyle w:val="ad"/>
            <w:noProof/>
            <w:sz w:val="26"/>
            <w:szCs w:val="26"/>
          </w:rPr>
          <w:t>11.9.Применение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r w:rsidR="00630130" w:rsidRPr="00444239">
          <w:rPr>
            <w:noProof/>
            <w:webHidden/>
            <w:sz w:val="26"/>
            <w:szCs w:val="26"/>
          </w:rPr>
          <w:tab/>
        </w:r>
        <w:r w:rsidR="00630130" w:rsidRPr="00444239">
          <w:rPr>
            <w:noProof/>
            <w:webHidden/>
            <w:sz w:val="26"/>
            <w:szCs w:val="26"/>
          </w:rPr>
          <w:fldChar w:fldCharType="begin"/>
        </w:r>
        <w:r w:rsidR="00630130" w:rsidRPr="00444239">
          <w:rPr>
            <w:noProof/>
            <w:webHidden/>
            <w:sz w:val="26"/>
            <w:szCs w:val="26"/>
          </w:rPr>
          <w:instrText xml:space="preserve"> PAGEREF _Toc180537039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20</w:t>
        </w:r>
        <w:r w:rsidR="00630130" w:rsidRPr="00444239">
          <w:rPr>
            <w:noProof/>
            <w:webHidden/>
            <w:sz w:val="26"/>
            <w:szCs w:val="26"/>
          </w:rPr>
          <w:fldChar w:fldCharType="end"/>
        </w:r>
      </w:hyperlink>
    </w:p>
    <w:p w14:paraId="5E93914F" w14:textId="3E3E7CF3" w:rsidR="00630130" w:rsidRPr="00444239" w:rsidRDefault="00D00FDC" w:rsidP="00630130">
      <w:pPr>
        <w:pStyle w:val="22"/>
        <w:tabs>
          <w:tab w:val="left" w:pos="1320"/>
          <w:tab w:val="right" w:leader="dot" w:pos="9628"/>
        </w:tabs>
        <w:spacing w:before="0" w:after="0" w:line="360" w:lineRule="auto"/>
        <w:ind w:left="0"/>
        <w:jc w:val="both"/>
        <w:rPr>
          <w:rFonts w:asciiTheme="minorHAnsi" w:eastAsiaTheme="minorEastAsia" w:hAnsiTheme="minorHAnsi" w:cstheme="minorBidi"/>
          <w:bCs w:val="0"/>
          <w:noProof/>
          <w:sz w:val="26"/>
          <w:szCs w:val="26"/>
          <w:lang w:val="ru-RU" w:eastAsia="ru-RU"/>
        </w:rPr>
      </w:pPr>
      <w:hyperlink w:anchor="_Toc180537040" w:history="1">
        <w:r w:rsidR="00630130" w:rsidRPr="00444239">
          <w:rPr>
            <w:rStyle w:val="ad"/>
            <w:noProof/>
            <w:sz w:val="26"/>
            <w:szCs w:val="26"/>
          </w:rPr>
          <w:t>11.10.Резервирование тепловых сетей смежных районов поселения, городского округа, города федерального значения</w:t>
        </w:r>
        <w:r w:rsidR="00630130" w:rsidRPr="00444239">
          <w:rPr>
            <w:noProof/>
            <w:webHidden/>
            <w:sz w:val="26"/>
            <w:szCs w:val="26"/>
          </w:rPr>
          <w:tab/>
        </w:r>
        <w:r w:rsidR="00630130" w:rsidRPr="00444239">
          <w:rPr>
            <w:noProof/>
            <w:webHidden/>
            <w:sz w:val="26"/>
            <w:szCs w:val="26"/>
          </w:rPr>
          <w:fldChar w:fldCharType="begin"/>
        </w:r>
        <w:r w:rsidR="00630130" w:rsidRPr="00444239">
          <w:rPr>
            <w:noProof/>
            <w:webHidden/>
            <w:sz w:val="26"/>
            <w:szCs w:val="26"/>
          </w:rPr>
          <w:instrText xml:space="preserve"> PAGEREF _Toc180537040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20</w:t>
        </w:r>
        <w:r w:rsidR="00630130" w:rsidRPr="00444239">
          <w:rPr>
            <w:noProof/>
            <w:webHidden/>
            <w:sz w:val="26"/>
            <w:szCs w:val="26"/>
          </w:rPr>
          <w:fldChar w:fldCharType="end"/>
        </w:r>
      </w:hyperlink>
    </w:p>
    <w:p w14:paraId="5E3A64F4" w14:textId="7E4C5030" w:rsidR="00630130" w:rsidRPr="00444239" w:rsidRDefault="00D00FDC" w:rsidP="00630130">
      <w:pPr>
        <w:pStyle w:val="22"/>
        <w:tabs>
          <w:tab w:val="left" w:pos="1320"/>
          <w:tab w:val="right" w:leader="dot" w:pos="9628"/>
        </w:tabs>
        <w:spacing w:before="0" w:after="0" w:line="360" w:lineRule="auto"/>
        <w:ind w:left="0"/>
        <w:jc w:val="both"/>
        <w:rPr>
          <w:rFonts w:asciiTheme="minorHAnsi" w:eastAsiaTheme="minorEastAsia" w:hAnsiTheme="minorHAnsi" w:cstheme="minorBidi"/>
          <w:bCs w:val="0"/>
          <w:noProof/>
          <w:sz w:val="26"/>
          <w:szCs w:val="26"/>
          <w:lang w:val="ru-RU" w:eastAsia="ru-RU"/>
        </w:rPr>
      </w:pPr>
      <w:hyperlink w:anchor="_Toc180537041" w:history="1">
        <w:r w:rsidR="00630130" w:rsidRPr="00444239">
          <w:rPr>
            <w:rStyle w:val="ad"/>
            <w:noProof/>
            <w:sz w:val="26"/>
            <w:szCs w:val="26"/>
          </w:rPr>
          <w:t>11.11.Устройство резервных насосных станций</w:t>
        </w:r>
        <w:r w:rsidR="00630130" w:rsidRPr="00444239">
          <w:rPr>
            <w:noProof/>
            <w:webHidden/>
            <w:sz w:val="26"/>
            <w:szCs w:val="26"/>
          </w:rPr>
          <w:tab/>
        </w:r>
        <w:r w:rsidR="00630130" w:rsidRPr="00444239">
          <w:rPr>
            <w:noProof/>
            <w:webHidden/>
            <w:sz w:val="26"/>
            <w:szCs w:val="26"/>
          </w:rPr>
          <w:fldChar w:fldCharType="begin"/>
        </w:r>
        <w:r w:rsidR="00630130" w:rsidRPr="00444239">
          <w:rPr>
            <w:noProof/>
            <w:webHidden/>
            <w:sz w:val="26"/>
            <w:szCs w:val="26"/>
          </w:rPr>
          <w:instrText xml:space="preserve"> PAGEREF _Toc180537041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20</w:t>
        </w:r>
        <w:r w:rsidR="00630130" w:rsidRPr="00444239">
          <w:rPr>
            <w:noProof/>
            <w:webHidden/>
            <w:sz w:val="26"/>
            <w:szCs w:val="26"/>
          </w:rPr>
          <w:fldChar w:fldCharType="end"/>
        </w:r>
      </w:hyperlink>
    </w:p>
    <w:p w14:paraId="013FDC01" w14:textId="50AD4071" w:rsidR="00630130" w:rsidRPr="00444239" w:rsidRDefault="00D00FDC" w:rsidP="00630130">
      <w:pPr>
        <w:pStyle w:val="22"/>
        <w:tabs>
          <w:tab w:val="left" w:pos="1320"/>
          <w:tab w:val="right" w:leader="dot" w:pos="9628"/>
        </w:tabs>
        <w:spacing w:before="0" w:after="0" w:line="360" w:lineRule="auto"/>
        <w:ind w:left="0"/>
        <w:jc w:val="both"/>
        <w:rPr>
          <w:rFonts w:asciiTheme="minorHAnsi" w:eastAsiaTheme="minorEastAsia" w:hAnsiTheme="minorHAnsi" w:cstheme="minorBidi"/>
          <w:bCs w:val="0"/>
          <w:noProof/>
          <w:sz w:val="26"/>
          <w:szCs w:val="26"/>
          <w:lang w:val="ru-RU" w:eastAsia="ru-RU"/>
        </w:rPr>
      </w:pPr>
      <w:hyperlink w:anchor="_Toc180537042" w:history="1">
        <w:r w:rsidR="00630130" w:rsidRPr="00444239">
          <w:rPr>
            <w:rStyle w:val="ad"/>
            <w:noProof/>
            <w:sz w:val="26"/>
            <w:szCs w:val="26"/>
          </w:rPr>
          <w:t>11.12.Установка баков-аккумуляторов</w:t>
        </w:r>
        <w:r w:rsidR="00630130" w:rsidRPr="00444239">
          <w:rPr>
            <w:noProof/>
            <w:webHidden/>
            <w:sz w:val="26"/>
            <w:szCs w:val="26"/>
          </w:rPr>
          <w:tab/>
        </w:r>
        <w:r w:rsidR="00630130" w:rsidRPr="00444239">
          <w:rPr>
            <w:noProof/>
            <w:webHidden/>
            <w:sz w:val="26"/>
            <w:szCs w:val="26"/>
          </w:rPr>
          <w:fldChar w:fldCharType="begin"/>
        </w:r>
        <w:r w:rsidR="00630130" w:rsidRPr="00444239">
          <w:rPr>
            <w:noProof/>
            <w:webHidden/>
            <w:sz w:val="26"/>
            <w:szCs w:val="26"/>
          </w:rPr>
          <w:instrText xml:space="preserve"> PAGEREF _Toc180537042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21</w:t>
        </w:r>
        <w:r w:rsidR="00630130" w:rsidRPr="00444239">
          <w:rPr>
            <w:noProof/>
            <w:webHidden/>
            <w:sz w:val="26"/>
            <w:szCs w:val="26"/>
          </w:rPr>
          <w:fldChar w:fldCharType="end"/>
        </w:r>
      </w:hyperlink>
    </w:p>
    <w:p w14:paraId="09E7D368" w14:textId="218E0465" w:rsidR="00630130" w:rsidRPr="00444239" w:rsidRDefault="00D00FDC" w:rsidP="00630130">
      <w:pPr>
        <w:pStyle w:val="22"/>
        <w:tabs>
          <w:tab w:val="left" w:pos="1320"/>
          <w:tab w:val="right" w:leader="dot" w:pos="9628"/>
        </w:tabs>
        <w:spacing w:before="0" w:after="0" w:line="360" w:lineRule="auto"/>
        <w:ind w:left="0"/>
        <w:jc w:val="both"/>
        <w:rPr>
          <w:rFonts w:asciiTheme="minorHAnsi" w:eastAsiaTheme="minorEastAsia" w:hAnsiTheme="minorHAnsi" w:cstheme="minorBidi"/>
          <w:bCs w:val="0"/>
          <w:noProof/>
          <w:sz w:val="26"/>
          <w:szCs w:val="26"/>
          <w:lang w:val="ru-RU" w:eastAsia="ru-RU"/>
        </w:rPr>
      </w:pPr>
      <w:hyperlink w:anchor="_Toc180537043" w:history="1">
        <w:r w:rsidR="00630130" w:rsidRPr="00444239">
          <w:rPr>
            <w:rStyle w:val="ad"/>
            <w:noProof/>
            <w:sz w:val="26"/>
            <w:szCs w:val="26"/>
          </w:rPr>
          <w:t>11.13.Разработка плана действий по ликвидации последствий аварийных ситуаций с применением электронного моделирования аварийных ситуаций</w:t>
        </w:r>
        <w:r w:rsidR="00630130" w:rsidRPr="00444239">
          <w:rPr>
            <w:noProof/>
            <w:webHidden/>
            <w:sz w:val="26"/>
            <w:szCs w:val="26"/>
          </w:rPr>
          <w:tab/>
        </w:r>
        <w:r w:rsidR="00630130" w:rsidRPr="00444239">
          <w:rPr>
            <w:noProof/>
            <w:webHidden/>
            <w:sz w:val="26"/>
            <w:szCs w:val="26"/>
          </w:rPr>
          <w:fldChar w:fldCharType="begin"/>
        </w:r>
        <w:r w:rsidR="00630130" w:rsidRPr="00444239">
          <w:rPr>
            <w:noProof/>
            <w:webHidden/>
            <w:sz w:val="26"/>
            <w:szCs w:val="26"/>
          </w:rPr>
          <w:instrText xml:space="preserve"> PAGEREF _Toc180537043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21</w:t>
        </w:r>
        <w:r w:rsidR="00630130" w:rsidRPr="00444239">
          <w:rPr>
            <w:noProof/>
            <w:webHidden/>
            <w:sz w:val="26"/>
            <w:szCs w:val="26"/>
          </w:rPr>
          <w:fldChar w:fldCharType="end"/>
        </w:r>
      </w:hyperlink>
    </w:p>
    <w:p w14:paraId="1DA5E35F" w14:textId="77777777" w:rsidR="00630130" w:rsidRPr="00444239" w:rsidRDefault="00D00FDC" w:rsidP="00630130">
      <w:pPr>
        <w:pStyle w:val="32"/>
        <w:tabs>
          <w:tab w:val="right" w:leader="dot" w:pos="9628"/>
        </w:tabs>
        <w:spacing w:before="0" w:line="360" w:lineRule="auto"/>
        <w:ind w:left="0" w:firstLine="0"/>
        <w:jc w:val="both"/>
        <w:rPr>
          <w:rFonts w:asciiTheme="minorHAnsi" w:eastAsiaTheme="minorEastAsia" w:hAnsiTheme="minorHAnsi" w:cstheme="minorBidi"/>
          <w:noProof/>
          <w:sz w:val="26"/>
          <w:szCs w:val="26"/>
          <w:lang w:val="ru-RU" w:eastAsia="ru-RU"/>
        </w:rPr>
      </w:pPr>
      <w:hyperlink w:anchor="_Toc180537044" w:history="1">
        <w:r w:rsidR="00630130" w:rsidRPr="00444239">
          <w:rPr>
            <w:rStyle w:val="ad"/>
            <w:noProof/>
            <w:sz w:val="26"/>
            <w:szCs w:val="26"/>
          </w:rPr>
          <w:t>11.14.</w:t>
        </w:r>
        <w:r w:rsidR="00630130" w:rsidRPr="00444239">
          <w:rPr>
            <w:rFonts w:asciiTheme="minorHAnsi" w:eastAsiaTheme="minorEastAsia" w:hAnsiTheme="minorHAnsi" w:cstheme="minorBidi"/>
            <w:noProof/>
            <w:sz w:val="26"/>
            <w:szCs w:val="26"/>
            <w:lang w:val="ru-RU" w:eastAsia="ru-RU"/>
          </w:rPr>
          <w:tab/>
        </w:r>
        <w:r w:rsidR="00630130" w:rsidRPr="00444239">
          <w:rPr>
            <w:rStyle w:val="ad"/>
            <w:noProof/>
            <w:sz w:val="26"/>
            <w:szCs w:val="26"/>
          </w:rPr>
          <w:t>Резервы финансовых и материальных ресурсов для ликвидации чрезвычайных ситуаций и их последствий</w:t>
        </w:r>
        <w:r w:rsidR="00630130" w:rsidRPr="00444239">
          <w:rPr>
            <w:noProof/>
            <w:webHidden/>
            <w:sz w:val="26"/>
            <w:szCs w:val="26"/>
          </w:rPr>
          <w:tab/>
        </w:r>
        <w:r w:rsidR="00630130" w:rsidRPr="00444239">
          <w:rPr>
            <w:noProof/>
            <w:webHidden/>
            <w:sz w:val="26"/>
            <w:szCs w:val="26"/>
          </w:rPr>
          <w:fldChar w:fldCharType="begin"/>
        </w:r>
        <w:r w:rsidR="00630130" w:rsidRPr="00444239">
          <w:rPr>
            <w:noProof/>
            <w:webHidden/>
            <w:sz w:val="26"/>
            <w:szCs w:val="26"/>
          </w:rPr>
          <w:instrText xml:space="preserve"> PAGEREF _Toc180537044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23</w:t>
        </w:r>
        <w:r w:rsidR="00630130" w:rsidRPr="00444239">
          <w:rPr>
            <w:noProof/>
            <w:webHidden/>
            <w:sz w:val="26"/>
            <w:szCs w:val="26"/>
          </w:rPr>
          <w:fldChar w:fldCharType="end"/>
        </w:r>
      </w:hyperlink>
    </w:p>
    <w:p w14:paraId="00108766" w14:textId="77777777" w:rsidR="00630130" w:rsidRPr="00444239" w:rsidRDefault="00D00FDC" w:rsidP="00630130">
      <w:pPr>
        <w:pStyle w:val="32"/>
        <w:tabs>
          <w:tab w:val="right" w:leader="dot" w:pos="9628"/>
        </w:tabs>
        <w:spacing w:before="0" w:line="360" w:lineRule="auto"/>
        <w:ind w:left="0" w:firstLine="0"/>
        <w:jc w:val="both"/>
        <w:rPr>
          <w:rFonts w:asciiTheme="minorHAnsi" w:eastAsiaTheme="minorEastAsia" w:hAnsiTheme="minorHAnsi" w:cstheme="minorBidi"/>
          <w:noProof/>
          <w:sz w:val="26"/>
          <w:szCs w:val="26"/>
          <w:lang w:val="ru-RU" w:eastAsia="ru-RU"/>
        </w:rPr>
      </w:pPr>
      <w:hyperlink w:anchor="_Toc180537045" w:history="1">
        <w:r w:rsidR="00630130" w:rsidRPr="00444239">
          <w:rPr>
            <w:rStyle w:val="ad"/>
            <w:noProof/>
            <w:sz w:val="26"/>
            <w:szCs w:val="26"/>
          </w:rPr>
          <w:t>11.15.</w:t>
        </w:r>
        <w:r w:rsidR="00630130" w:rsidRPr="00444239">
          <w:rPr>
            <w:rFonts w:asciiTheme="minorHAnsi" w:eastAsiaTheme="minorEastAsia" w:hAnsiTheme="minorHAnsi" w:cstheme="minorBidi"/>
            <w:noProof/>
            <w:sz w:val="26"/>
            <w:szCs w:val="26"/>
            <w:lang w:val="ru-RU" w:eastAsia="ru-RU"/>
          </w:rPr>
          <w:tab/>
        </w:r>
        <w:r w:rsidR="00630130" w:rsidRPr="00444239">
          <w:rPr>
            <w:rStyle w:val="ad"/>
            <w:noProof/>
            <w:sz w:val="26"/>
            <w:szCs w:val="26"/>
          </w:rPr>
          <w:t>Порядок действий по ликвидации аварий на теплопроизводящих объектах и тепловых сетях</w:t>
        </w:r>
        <w:r w:rsidR="00630130" w:rsidRPr="00444239">
          <w:rPr>
            <w:noProof/>
            <w:webHidden/>
            <w:sz w:val="26"/>
            <w:szCs w:val="26"/>
          </w:rPr>
          <w:tab/>
        </w:r>
        <w:r w:rsidR="00630130" w:rsidRPr="00444239">
          <w:rPr>
            <w:noProof/>
            <w:webHidden/>
            <w:sz w:val="26"/>
            <w:szCs w:val="26"/>
          </w:rPr>
          <w:fldChar w:fldCharType="begin"/>
        </w:r>
        <w:r w:rsidR="00630130" w:rsidRPr="00444239">
          <w:rPr>
            <w:noProof/>
            <w:webHidden/>
            <w:sz w:val="26"/>
            <w:szCs w:val="26"/>
          </w:rPr>
          <w:instrText xml:space="preserve"> PAGEREF _Toc180537045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23</w:t>
        </w:r>
        <w:r w:rsidR="00630130" w:rsidRPr="00444239">
          <w:rPr>
            <w:noProof/>
            <w:webHidden/>
            <w:sz w:val="26"/>
            <w:szCs w:val="26"/>
          </w:rPr>
          <w:fldChar w:fldCharType="end"/>
        </w:r>
      </w:hyperlink>
    </w:p>
    <w:p w14:paraId="152701A7" w14:textId="77777777" w:rsidR="00630130" w:rsidRPr="00444239" w:rsidRDefault="00D00FDC" w:rsidP="00630130">
      <w:pPr>
        <w:pStyle w:val="32"/>
        <w:tabs>
          <w:tab w:val="right" w:leader="dot" w:pos="9628"/>
        </w:tabs>
        <w:spacing w:before="0" w:line="360" w:lineRule="auto"/>
        <w:ind w:left="0" w:firstLine="0"/>
        <w:jc w:val="both"/>
        <w:rPr>
          <w:rFonts w:asciiTheme="minorHAnsi" w:eastAsiaTheme="minorEastAsia" w:hAnsiTheme="minorHAnsi" w:cstheme="minorBidi"/>
          <w:noProof/>
          <w:sz w:val="26"/>
          <w:szCs w:val="26"/>
          <w:lang w:val="ru-RU" w:eastAsia="ru-RU"/>
        </w:rPr>
      </w:pPr>
      <w:hyperlink w:anchor="_Toc180537046" w:history="1">
        <w:r w:rsidR="00630130" w:rsidRPr="00444239">
          <w:rPr>
            <w:rStyle w:val="ad"/>
            <w:rFonts w:eastAsia="Calibri"/>
            <w:noProof/>
            <w:sz w:val="26"/>
            <w:szCs w:val="26"/>
          </w:rPr>
          <w:t>11.16.</w:t>
        </w:r>
        <w:r w:rsidR="00630130" w:rsidRPr="00444239">
          <w:rPr>
            <w:rFonts w:asciiTheme="minorHAnsi" w:eastAsiaTheme="minorEastAsia" w:hAnsiTheme="minorHAnsi" w:cstheme="minorBidi"/>
            <w:noProof/>
            <w:sz w:val="26"/>
            <w:szCs w:val="26"/>
            <w:lang w:val="ru-RU" w:eastAsia="ru-RU"/>
          </w:rPr>
          <w:tab/>
        </w:r>
        <w:r w:rsidR="00630130" w:rsidRPr="00444239">
          <w:rPr>
            <w:rStyle w:val="ad"/>
            <w:rFonts w:eastAsia="Calibri"/>
            <w:noProof/>
            <w:sz w:val="26"/>
            <w:szCs w:val="26"/>
          </w:rPr>
          <w:t>Порядок ограничения, прекращения подачи тепловой энергии при возникновении (угрозе возникновения) аварийных ситуаций в системе теплоснабжения</w:t>
        </w:r>
        <w:r w:rsidR="00630130" w:rsidRPr="00444239">
          <w:rPr>
            <w:noProof/>
            <w:webHidden/>
            <w:sz w:val="26"/>
            <w:szCs w:val="26"/>
          </w:rPr>
          <w:tab/>
        </w:r>
        <w:r w:rsidR="00630130" w:rsidRPr="00444239">
          <w:rPr>
            <w:noProof/>
            <w:webHidden/>
            <w:sz w:val="26"/>
            <w:szCs w:val="26"/>
          </w:rPr>
          <w:fldChar w:fldCharType="begin"/>
        </w:r>
        <w:r w:rsidR="00630130" w:rsidRPr="00444239">
          <w:rPr>
            <w:noProof/>
            <w:webHidden/>
            <w:sz w:val="26"/>
            <w:szCs w:val="26"/>
          </w:rPr>
          <w:instrText xml:space="preserve"> PAGEREF _Toc180537046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26</w:t>
        </w:r>
        <w:r w:rsidR="00630130" w:rsidRPr="00444239">
          <w:rPr>
            <w:noProof/>
            <w:webHidden/>
            <w:sz w:val="26"/>
            <w:szCs w:val="26"/>
          </w:rPr>
          <w:fldChar w:fldCharType="end"/>
        </w:r>
      </w:hyperlink>
    </w:p>
    <w:p w14:paraId="1477183C" w14:textId="77777777" w:rsidR="00630130" w:rsidRPr="00444239" w:rsidRDefault="00D00FDC" w:rsidP="00630130">
      <w:pPr>
        <w:pStyle w:val="32"/>
        <w:tabs>
          <w:tab w:val="right" w:leader="dot" w:pos="9628"/>
        </w:tabs>
        <w:spacing w:before="0" w:line="360" w:lineRule="auto"/>
        <w:ind w:left="0" w:firstLine="0"/>
        <w:jc w:val="both"/>
        <w:rPr>
          <w:rFonts w:asciiTheme="minorHAnsi" w:eastAsiaTheme="minorEastAsia" w:hAnsiTheme="minorHAnsi" w:cstheme="minorBidi"/>
          <w:noProof/>
          <w:sz w:val="26"/>
          <w:szCs w:val="26"/>
          <w:lang w:val="ru-RU" w:eastAsia="ru-RU"/>
        </w:rPr>
      </w:pPr>
      <w:hyperlink w:anchor="_Toc180537047" w:history="1">
        <w:r w:rsidR="00630130" w:rsidRPr="00444239">
          <w:rPr>
            <w:rStyle w:val="ad"/>
            <w:rFonts w:eastAsia="Courier New"/>
            <w:noProof/>
            <w:sz w:val="26"/>
            <w:szCs w:val="26"/>
          </w:rPr>
          <w:t>11.17.</w:t>
        </w:r>
        <w:r w:rsidR="00630130" w:rsidRPr="00444239">
          <w:rPr>
            <w:rFonts w:asciiTheme="minorHAnsi" w:eastAsiaTheme="minorEastAsia" w:hAnsiTheme="minorHAnsi" w:cstheme="minorBidi"/>
            <w:noProof/>
            <w:sz w:val="26"/>
            <w:szCs w:val="26"/>
            <w:lang w:val="ru-RU" w:eastAsia="ru-RU"/>
          </w:rPr>
          <w:tab/>
        </w:r>
        <w:r w:rsidR="00630130" w:rsidRPr="00444239">
          <w:rPr>
            <w:rStyle w:val="ad"/>
            <w:rFonts w:eastAsia="Courier New"/>
            <w:noProof/>
            <w:sz w:val="26"/>
            <w:szCs w:val="26"/>
          </w:rPr>
          <w:t>Регламент действия ЕДДС при возникновении аварийных ситуаций</w:t>
        </w:r>
        <w:r w:rsidR="00630130" w:rsidRPr="00444239">
          <w:rPr>
            <w:noProof/>
            <w:webHidden/>
            <w:sz w:val="26"/>
            <w:szCs w:val="26"/>
          </w:rPr>
          <w:tab/>
        </w:r>
        <w:r w:rsidR="00630130" w:rsidRPr="00444239">
          <w:rPr>
            <w:noProof/>
            <w:webHidden/>
            <w:sz w:val="26"/>
            <w:szCs w:val="26"/>
          </w:rPr>
          <w:fldChar w:fldCharType="begin"/>
        </w:r>
        <w:r w:rsidR="00630130" w:rsidRPr="00444239">
          <w:rPr>
            <w:noProof/>
            <w:webHidden/>
            <w:sz w:val="26"/>
            <w:szCs w:val="26"/>
          </w:rPr>
          <w:instrText xml:space="preserve"> PAGEREF _Toc180537047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27</w:t>
        </w:r>
        <w:r w:rsidR="00630130" w:rsidRPr="00444239">
          <w:rPr>
            <w:noProof/>
            <w:webHidden/>
            <w:sz w:val="26"/>
            <w:szCs w:val="26"/>
          </w:rPr>
          <w:fldChar w:fldCharType="end"/>
        </w:r>
      </w:hyperlink>
    </w:p>
    <w:p w14:paraId="37E973E5" w14:textId="604B6C42" w:rsidR="00630130" w:rsidRPr="00630130" w:rsidRDefault="00D00FDC" w:rsidP="00630130">
      <w:pPr>
        <w:pStyle w:val="22"/>
        <w:tabs>
          <w:tab w:val="left" w:pos="1320"/>
          <w:tab w:val="right" w:leader="dot" w:pos="9628"/>
        </w:tabs>
        <w:spacing w:before="0" w:after="0" w:line="360" w:lineRule="auto"/>
        <w:ind w:left="0"/>
        <w:jc w:val="both"/>
        <w:rPr>
          <w:rFonts w:asciiTheme="minorHAnsi" w:eastAsiaTheme="minorEastAsia" w:hAnsiTheme="minorHAnsi" w:cstheme="minorBidi"/>
          <w:bCs w:val="0"/>
          <w:noProof/>
          <w:sz w:val="26"/>
          <w:szCs w:val="26"/>
          <w:lang w:val="ru-RU" w:eastAsia="ru-RU"/>
        </w:rPr>
      </w:pPr>
      <w:hyperlink w:anchor="_Toc180537048" w:history="1">
        <w:r w:rsidR="00630130" w:rsidRPr="00444239">
          <w:rPr>
            <w:rStyle w:val="ad"/>
            <w:noProof/>
            <w:sz w:val="26"/>
            <w:szCs w:val="26"/>
          </w:rPr>
          <w:t>11.18.Описание изменений в показателях надежности теплоснабжения за период, предшествующий актуализации схемы теплоснабжения, с учетом введенных в эксплуатацию новых и реконструированных тепловых сетей, и сооружений на них</w:t>
        </w:r>
        <w:r w:rsidR="00630130" w:rsidRPr="00444239">
          <w:rPr>
            <w:noProof/>
            <w:webHidden/>
            <w:sz w:val="26"/>
            <w:szCs w:val="26"/>
          </w:rPr>
          <w:tab/>
        </w:r>
        <w:r w:rsidR="00630130" w:rsidRPr="00444239">
          <w:rPr>
            <w:noProof/>
            <w:webHidden/>
            <w:sz w:val="26"/>
            <w:szCs w:val="26"/>
          </w:rPr>
          <w:fldChar w:fldCharType="begin"/>
        </w:r>
        <w:r w:rsidR="00630130" w:rsidRPr="00444239">
          <w:rPr>
            <w:noProof/>
            <w:webHidden/>
            <w:sz w:val="26"/>
            <w:szCs w:val="26"/>
          </w:rPr>
          <w:instrText xml:space="preserve"> PAGEREF _Toc180537048 \h </w:instrText>
        </w:r>
        <w:r w:rsidR="00630130" w:rsidRPr="00444239">
          <w:rPr>
            <w:noProof/>
            <w:webHidden/>
            <w:sz w:val="26"/>
            <w:szCs w:val="26"/>
          </w:rPr>
        </w:r>
        <w:r w:rsidR="00630130" w:rsidRPr="00444239">
          <w:rPr>
            <w:noProof/>
            <w:webHidden/>
            <w:sz w:val="26"/>
            <w:szCs w:val="26"/>
          </w:rPr>
          <w:fldChar w:fldCharType="separate"/>
        </w:r>
        <w:r w:rsidR="00630130" w:rsidRPr="00444239">
          <w:rPr>
            <w:noProof/>
            <w:webHidden/>
            <w:sz w:val="26"/>
            <w:szCs w:val="26"/>
          </w:rPr>
          <w:t>29</w:t>
        </w:r>
        <w:r w:rsidR="00630130" w:rsidRPr="00444239">
          <w:rPr>
            <w:noProof/>
            <w:webHidden/>
            <w:sz w:val="26"/>
            <w:szCs w:val="26"/>
          </w:rPr>
          <w:fldChar w:fldCharType="end"/>
        </w:r>
      </w:hyperlink>
    </w:p>
    <w:p w14:paraId="761BC64B" w14:textId="77777777" w:rsidR="0032411F" w:rsidRPr="00406574" w:rsidRDefault="00CE7D1F" w:rsidP="00630130">
      <w:pPr>
        <w:spacing w:before="0" w:after="0" w:line="360" w:lineRule="auto"/>
        <w:ind w:firstLine="0"/>
        <w:sectPr w:rsidR="0032411F" w:rsidRPr="00406574" w:rsidSect="006E101F">
          <w:headerReference w:type="default" r:id="rId10"/>
          <w:footerReference w:type="default" r:id="rId11"/>
          <w:pgSz w:w="11906" w:h="16838"/>
          <w:pgMar w:top="1134" w:right="567" w:bottom="1134" w:left="1134" w:header="709" w:footer="709" w:gutter="0"/>
          <w:cols w:space="708"/>
          <w:titlePg/>
          <w:docGrid w:linePitch="360"/>
        </w:sectPr>
      </w:pPr>
      <w:r w:rsidRPr="00630130">
        <w:rPr>
          <w:b/>
          <w:sz w:val="26"/>
          <w:szCs w:val="26"/>
        </w:rPr>
        <w:fldChar w:fldCharType="end"/>
      </w:r>
    </w:p>
    <w:p w14:paraId="229321DC" w14:textId="4C2F1AFE" w:rsidR="00DF7DC2" w:rsidRPr="00406574" w:rsidRDefault="003B413A" w:rsidP="008B3E31">
      <w:pPr>
        <w:pStyle w:val="1"/>
        <w:ind w:left="0" w:firstLine="0"/>
        <w:jc w:val="both"/>
        <w:rPr>
          <w:sz w:val="26"/>
          <w:szCs w:val="26"/>
        </w:rPr>
      </w:pPr>
      <w:r w:rsidRPr="00406574">
        <w:rPr>
          <w:sz w:val="26"/>
          <w:szCs w:val="26"/>
        </w:rPr>
        <w:lastRenderedPageBreak/>
        <w:t xml:space="preserve"> </w:t>
      </w:r>
      <w:bookmarkStart w:id="2" w:name="_Toc180537030"/>
      <w:r w:rsidRPr="00406574">
        <w:rPr>
          <w:sz w:val="26"/>
          <w:szCs w:val="26"/>
        </w:rPr>
        <w:t>«ОЦЕНКА НАДЕЖНОСТИ ТЕПЛОСНАБЖЕНИЯ»</w:t>
      </w:r>
      <w:bookmarkEnd w:id="2"/>
      <w:r w:rsidRPr="00406574">
        <w:rPr>
          <w:sz w:val="26"/>
          <w:szCs w:val="26"/>
        </w:rPr>
        <w:t xml:space="preserve"> </w:t>
      </w:r>
    </w:p>
    <w:p w14:paraId="0186BD15" w14:textId="3564EDCE" w:rsidR="00DF7DC2" w:rsidRPr="00544139" w:rsidRDefault="00670BAA" w:rsidP="00544139">
      <w:pPr>
        <w:pStyle w:val="-03"/>
        <w:numPr>
          <w:ilvl w:val="1"/>
          <w:numId w:val="29"/>
        </w:numPr>
        <w:ind w:left="0" w:firstLine="0"/>
        <w:jc w:val="both"/>
        <w:rPr>
          <w:sz w:val="26"/>
        </w:rPr>
      </w:pPr>
      <w:bookmarkStart w:id="3" w:name="_Toc180537031"/>
      <w:r w:rsidRPr="00544139">
        <w:rPr>
          <w:sz w:val="26"/>
        </w:rPr>
        <w:t>М</w:t>
      </w:r>
      <w:r w:rsidR="00DF7DC2" w:rsidRPr="00544139">
        <w:rPr>
          <w:sz w:val="26"/>
        </w:rPr>
        <w:t>етоды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bookmarkEnd w:id="3"/>
    </w:p>
    <w:p w14:paraId="29107F09" w14:textId="77777777" w:rsidR="0050339D" w:rsidRPr="00544139" w:rsidRDefault="0050339D" w:rsidP="000C6C23">
      <w:pPr>
        <w:spacing w:line="276" w:lineRule="auto"/>
        <w:rPr>
          <w:sz w:val="26"/>
          <w:szCs w:val="26"/>
        </w:rPr>
      </w:pPr>
      <w:r w:rsidRPr="00544139">
        <w:rPr>
          <w:sz w:val="26"/>
          <w:szCs w:val="26"/>
        </w:rPr>
        <w:t>Общие положения</w:t>
      </w:r>
    </w:p>
    <w:p w14:paraId="78E63CC8" w14:textId="77777777" w:rsidR="00A517AF" w:rsidRPr="00406574" w:rsidRDefault="00A517AF" w:rsidP="000C6C23">
      <w:pPr>
        <w:spacing w:before="0" w:line="276" w:lineRule="auto"/>
        <w:rPr>
          <w:sz w:val="26"/>
          <w:szCs w:val="26"/>
        </w:rPr>
      </w:pPr>
      <w:r w:rsidRPr="00406574">
        <w:rPr>
          <w:sz w:val="26"/>
          <w:szCs w:val="26"/>
        </w:rPr>
        <w:t>Оценка надежности теплоснабжения разрабатываются в соответствии с подпунктом «и» пункта 19 и пункта 46 Требований к схемам теплоснабжения. Нормативные требования к надёжности теплоснабжения установлены в СП124.13330.2012 (актуализированная версия СНиП 41-02-2003 «Тепловые сети») в части пунктов 6.25-6.30 раздела «Надежность».</w:t>
      </w:r>
    </w:p>
    <w:p w14:paraId="33B6B90F" w14:textId="77777777" w:rsidR="00A517AF" w:rsidRPr="00406574" w:rsidRDefault="00A517AF" w:rsidP="000C6C23">
      <w:pPr>
        <w:spacing w:before="0" w:line="276" w:lineRule="auto"/>
        <w:rPr>
          <w:sz w:val="26"/>
          <w:szCs w:val="26"/>
        </w:rPr>
      </w:pPr>
      <w:r w:rsidRPr="00406574">
        <w:rPr>
          <w:sz w:val="26"/>
          <w:szCs w:val="26"/>
        </w:rPr>
        <w:t>В СП 124.13330.2012 надежность теплоснабжения определяется по способности проектируемых и действующих источников теплоты, тепловых сетей и в целом систем централизованного теплоснабжения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 обеспечивать нормативные показатели вероятности безотказной работы [Р] (далее по тексту – ВБР), коэффициент готовности [Кг], живучести [Ж].</w:t>
      </w:r>
    </w:p>
    <w:p w14:paraId="03E64201" w14:textId="77777777" w:rsidR="00A517AF" w:rsidRPr="00406574" w:rsidRDefault="00A517AF" w:rsidP="000C6C23">
      <w:pPr>
        <w:spacing w:before="0" w:line="276" w:lineRule="auto"/>
        <w:rPr>
          <w:sz w:val="26"/>
          <w:szCs w:val="26"/>
        </w:rPr>
      </w:pPr>
      <w:r w:rsidRPr="00406574">
        <w:rPr>
          <w:sz w:val="26"/>
          <w:szCs w:val="26"/>
        </w:rPr>
        <w:t>Расчет показателей системы с учетом надежности должен производиться для каждого потребителя. При этом минимально допустимые показатели вероятности безотказной работы следует принимать для:</w:t>
      </w:r>
    </w:p>
    <w:p w14:paraId="337ED3C4" w14:textId="77777777" w:rsidR="00A517AF" w:rsidRPr="00406574" w:rsidRDefault="00A517AF" w:rsidP="000C6C23">
      <w:pPr>
        <w:pStyle w:val="ab"/>
        <w:numPr>
          <w:ilvl w:val="0"/>
          <w:numId w:val="3"/>
        </w:numPr>
        <w:spacing w:after="120" w:line="276" w:lineRule="auto"/>
        <w:ind w:left="0" w:firstLine="709"/>
        <w:jc w:val="both"/>
        <w:rPr>
          <w:sz w:val="26"/>
          <w:szCs w:val="26"/>
        </w:rPr>
      </w:pPr>
      <w:r w:rsidRPr="00406574">
        <w:rPr>
          <w:sz w:val="26"/>
          <w:szCs w:val="26"/>
        </w:rPr>
        <w:t>источника теплоты Рит = 0,97;</w:t>
      </w:r>
    </w:p>
    <w:p w14:paraId="238ED0E9" w14:textId="77777777" w:rsidR="00A517AF" w:rsidRPr="00406574" w:rsidRDefault="00A517AF" w:rsidP="000C6C23">
      <w:pPr>
        <w:pStyle w:val="ab"/>
        <w:numPr>
          <w:ilvl w:val="0"/>
          <w:numId w:val="3"/>
        </w:numPr>
        <w:spacing w:after="120" w:line="276" w:lineRule="auto"/>
        <w:ind w:left="0" w:firstLine="709"/>
        <w:jc w:val="both"/>
        <w:rPr>
          <w:sz w:val="26"/>
          <w:szCs w:val="26"/>
        </w:rPr>
      </w:pPr>
      <w:r w:rsidRPr="00406574">
        <w:rPr>
          <w:sz w:val="26"/>
          <w:szCs w:val="26"/>
        </w:rPr>
        <w:t>тепловых сетей Ртс = 0,9;</w:t>
      </w:r>
    </w:p>
    <w:p w14:paraId="38F131CB" w14:textId="77777777" w:rsidR="00A517AF" w:rsidRPr="00406574" w:rsidRDefault="00A517AF" w:rsidP="000C6C23">
      <w:pPr>
        <w:pStyle w:val="ab"/>
        <w:numPr>
          <w:ilvl w:val="0"/>
          <w:numId w:val="3"/>
        </w:numPr>
        <w:spacing w:after="120" w:line="276" w:lineRule="auto"/>
        <w:ind w:left="0" w:firstLine="709"/>
        <w:jc w:val="both"/>
        <w:rPr>
          <w:sz w:val="26"/>
          <w:szCs w:val="26"/>
        </w:rPr>
      </w:pPr>
      <w:r w:rsidRPr="00406574">
        <w:rPr>
          <w:sz w:val="26"/>
          <w:szCs w:val="26"/>
        </w:rPr>
        <w:t>потребителя теплоты Рпт = 0,99;</w:t>
      </w:r>
    </w:p>
    <w:p w14:paraId="18100699" w14:textId="77777777" w:rsidR="00A517AF" w:rsidRPr="00406574" w:rsidRDefault="00A517AF" w:rsidP="000C6C23">
      <w:pPr>
        <w:pStyle w:val="ab"/>
        <w:numPr>
          <w:ilvl w:val="0"/>
          <w:numId w:val="3"/>
        </w:numPr>
        <w:spacing w:after="120" w:line="276" w:lineRule="auto"/>
        <w:ind w:left="0" w:firstLine="709"/>
        <w:jc w:val="both"/>
        <w:rPr>
          <w:sz w:val="26"/>
          <w:szCs w:val="26"/>
          <w:lang w:val="ru-RU"/>
        </w:rPr>
      </w:pPr>
      <w:r w:rsidRPr="00406574">
        <w:rPr>
          <w:rFonts w:eastAsiaTheme="minorHAnsi"/>
          <w:sz w:val="26"/>
          <w:szCs w:val="26"/>
          <w:lang w:val="ru-RU"/>
        </w:rPr>
        <w:t>системы централизованного теплоснабжения (далее по тексту – СЦТ) в целом:</w:t>
      </w:r>
    </w:p>
    <w:p w14:paraId="39D9EADB" w14:textId="77777777" w:rsidR="00A517AF" w:rsidRPr="00406574" w:rsidRDefault="00A517AF" w:rsidP="000C6C23">
      <w:pPr>
        <w:pStyle w:val="ab"/>
        <w:spacing w:after="120" w:line="276" w:lineRule="auto"/>
        <w:ind w:left="0" w:firstLine="709"/>
        <w:jc w:val="both"/>
        <w:rPr>
          <w:sz w:val="26"/>
          <w:szCs w:val="26"/>
        </w:rPr>
      </w:pPr>
      <w:r w:rsidRPr="00406574">
        <w:rPr>
          <w:rFonts w:eastAsiaTheme="minorHAnsi"/>
          <w:sz w:val="26"/>
          <w:szCs w:val="26"/>
          <w:lang w:val="ru-RU"/>
        </w:rPr>
        <w:t xml:space="preserve">  </w:t>
      </w:r>
      <w:r w:rsidRPr="00406574">
        <w:rPr>
          <w:rFonts w:eastAsiaTheme="minorHAnsi"/>
          <w:sz w:val="26"/>
          <w:szCs w:val="26"/>
        </w:rPr>
        <w:t>Рсцт = 0,9</w:t>
      </w:r>
      <w:r w:rsidRPr="00406574">
        <w:rPr>
          <w:rFonts w:eastAsiaTheme="minorHAnsi"/>
          <w:sz w:val="26"/>
          <w:szCs w:val="26"/>
        </w:rPr>
        <w:sym w:font="Symbol" w:char="00D7"/>
      </w:r>
      <w:r w:rsidRPr="00406574">
        <w:rPr>
          <w:rFonts w:eastAsiaTheme="minorHAnsi"/>
          <w:sz w:val="26"/>
          <w:szCs w:val="26"/>
        </w:rPr>
        <w:t>0,97</w:t>
      </w:r>
      <w:r w:rsidRPr="00406574">
        <w:rPr>
          <w:rFonts w:eastAsiaTheme="minorHAnsi"/>
          <w:sz w:val="26"/>
          <w:szCs w:val="26"/>
        </w:rPr>
        <w:sym w:font="Symbol" w:char="00D7"/>
      </w:r>
      <w:r w:rsidRPr="00406574">
        <w:rPr>
          <w:rFonts w:eastAsiaTheme="minorHAnsi"/>
          <w:sz w:val="26"/>
          <w:szCs w:val="26"/>
        </w:rPr>
        <w:t>0,99 = 0,864</w:t>
      </w:r>
      <w:r w:rsidRPr="00406574">
        <w:rPr>
          <w:sz w:val="26"/>
          <w:szCs w:val="26"/>
        </w:rPr>
        <w:t>.</w:t>
      </w:r>
    </w:p>
    <w:p w14:paraId="7813B423" w14:textId="77777777" w:rsidR="00A517AF" w:rsidRPr="00406574" w:rsidRDefault="00A517AF" w:rsidP="000C6C23">
      <w:pPr>
        <w:pStyle w:val="ab"/>
        <w:numPr>
          <w:ilvl w:val="0"/>
          <w:numId w:val="3"/>
        </w:numPr>
        <w:spacing w:after="120" w:line="276" w:lineRule="auto"/>
        <w:ind w:left="0" w:firstLine="709"/>
        <w:jc w:val="both"/>
        <w:rPr>
          <w:sz w:val="26"/>
          <w:szCs w:val="26"/>
          <w:lang w:val="ru-RU"/>
        </w:rPr>
      </w:pPr>
      <w:r w:rsidRPr="00406574">
        <w:rPr>
          <w:sz w:val="26"/>
          <w:szCs w:val="26"/>
          <w:lang w:val="ru-RU"/>
        </w:rPr>
        <w:t>нормативные показатели безотказной работы тепловых сетей обеспечиваются следующими мероприятиями:</w:t>
      </w:r>
    </w:p>
    <w:p w14:paraId="26F2A817" w14:textId="77777777" w:rsidR="00A517AF" w:rsidRPr="00406574" w:rsidRDefault="00A517AF" w:rsidP="000C6C23">
      <w:pPr>
        <w:pStyle w:val="ab"/>
        <w:numPr>
          <w:ilvl w:val="0"/>
          <w:numId w:val="3"/>
        </w:numPr>
        <w:spacing w:after="120" w:line="276" w:lineRule="auto"/>
        <w:ind w:left="0" w:firstLine="709"/>
        <w:jc w:val="both"/>
        <w:rPr>
          <w:sz w:val="26"/>
          <w:szCs w:val="26"/>
          <w:lang w:val="ru-RU"/>
        </w:rPr>
      </w:pPr>
      <w:r w:rsidRPr="00406574">
        <w:rPr>
          <w:sz w:val="26"/>
          <w:szCs w:val="26"/>
          <w:lang w:val="ru-RU"/>
        </w:rPr>
        <w:t>установлением предельно допустимой длины нерезервированных участков теплопроводов (тупиковых, радиальных, транзитных) до каждого потребителя или теплового пункта;</w:t>
      </w:r>
    </w:p>
    <w:p w14:paraId="46273A1F" w14:textId="77777777" w:rsidR="00A517AF" w:rsidRPr="00406574" w:rsidRDefault="00A517AF" w:rsidP="000C6C23">
      <w:pPr>
        <w:pStyle w:val="ab"/>
        <w:numPr>
          <w:ilvl w:val="0"/>
          <w:numId w:val="3"/>
        </w:numPr>
        <w:spacing w:after="120" w:line="276" w:lineRule="auto"/>
        <w:ind w:left="0" w:firstLine="709"/>
        <w:jc w:val="both"/>
        <w:rPr>
          <w:sz w:val="26"/>
          <w:szCs w:val="26"/>
          <w:lang w:val="ru-RU"/>
        </w:rPr>
      </w:pPr>
      <w:r w:rsidRPr="00406574">
        <w:rPr>
          <w:sz w:val="26"/>
          <w:szCs w:val="26"/>
          <w:lang w:val="ru-RU"/>
        </w:rPr>
        <w:t>местом размещения резервных трубопроводных связей между радиальными теплопроводами;</w:t>
      </w:r>
    </w:p>
    <w:p w14:paraId="69ED80D7" w14:textId="77777777" w:rsidR="00A517AF" w:rsidRPr="00406574" w:rsidRDefault="00A517AF" w:rsidP="000C6C23">
      <w:pPr>
        <w:pStyle w:val="ab"/>
        <w:numPr>
          <w:ilvl w:val="0"/>
          <w:numId w:val="3"/>
        </w:numPr>
        <w:spacing w:after="120" w:line="276" w:lineRule="auto"/>
        <w:ind w:left="0" w:firstLine="709"/>
        <w:jc w:val="both"/>
        <w:rPr>
          <w:sz w:val="26"/>
          <w:szCs w:val="26"/>
          <w:lang w:val="ru-RU"/>
        </w:rPr>
      </w:pPr>
      <w:r w:rsidRPr="00406574">
        <w:rPr>
          <w:sz w:val="26"/>
          <w:szCs w:val="26"/>
          <w:lang w:val="ru-RU"/>
        </w:rPr>
        <w:t>достаточностью диаметров, выбираемых при проектировании новых или реконструируемых существующих теплопроводов для обеспечения резервной подачи теплоты потребителям при отказах;</w:t>
      </w:r>
    </w:p>
    <w:p w14:paraId="5774A02E" w14:textId="77777777" w:rsidR="00A517AF" w:rsidRPr="00406574" w:rsidRDefault="00A517AF" w:rsidP="000C6C23">
      <w:pPr>
        <w:pStyle w:val="ab"/>
        <w:numPr>
          <w:ilvl w:val="0"/>
          <w:numId w:val="3"/>
        </w:numPr>
        <w:spacing w:after="120" w:line="276" w:lineRule="auto"/>
        <w:ind w:left="0" w:firstLine="709"/>
        <w:jc w:val="both"/>
        <w:rPr>
          <w:sz w:val="26"/>
          <w:szCs w:val="26"/>
          <w:lang w:val="ru-RU"/>
        </w:rPr>
      </w:pPr>
      <w:r w:rsidRPr="00406574">
        <w:rPr>
          <w:sz w:val="26"/>
          <w:szCs w:val="26"/>
          <w:lang w:val="ru-RU"/>
        </w:rPr>
        <w:t xml:space="preserve">необходимость замены на конкретных участках конструкций тепловых сетей и </w:t>
      </w:r>
      <w:r w:rsidRPr="00406574">
        <w:rPr>
          <w:sz w:val="26"/>
          <w:szCs w:val="26"/>
          <w:lang w:val="ru-RU"/>
        </w:rPr>
        <w:lastRenderedPageBreak/>
        <w:t>теплопроводов на более надежные, а также обоснованность перехода на надземную или тоннельную прокладку;</w:t>
      </w:r>
    </w:p>
    <w:p w14:paraId="3031EA04" w14:textId="77777777" w:rsidR="00A517AF" w:rsidRPr="00406574" w:rsidRDefault="00A517AF" w:rsidP="000C6C23">
      <w:pPr>
        <w:pStyle w:val="ab"/>
        <w:numPr>
          <w:ilvl w:val="0"/>
          <w:numId w:val="3"/>
        </w:numPr>
        <w:spacing w:after="120" w:line="276" w:lineRule="auto"/>
        <w:ind w:left="0" w:firstLine="709"/>
        <w:jc w:val="both"/>
        <w:rPr>
          <w:sz w:val="26"/>
          <w:szCs w:val="26"/>
          <w:lang w:val="ru-RU"/>
        </w:rPr>
      </w:pPr>
      <w:r w:rsidRPr="00406574">
        <w:rPr>
          <w:sz w:val="26"/>
          <w:szCs w:val="26"/>
          <w:lang w:val="ru-RU"/>
        </w:rPr>
        <w:t>очередность ремонтов и замен теплопроводов, частично или полностью утративших свой ресурс.</w:t>
      </w:r>
    </w:p>
    <w:p w14:paraId="05EB651D" w14:textId="77777777" w:rsidR="00A517AF" w:rsidRPr="00406574" w:rsidRDefault="00A517AF" w:rsidP="000C6C23">
      <w:pPr>
        <w:spacing w:before="0" w:line="276" w:lineRule="auto"/>
        <w:rPr>
          <w:sz w:val="26"/>
          <w:szCs w:val="26"/>
        </w:rPr>
      </w:pPr>
      <w:r w:rsidRPr="00406574">
        <w:rPr>
          <w:sz w:val="26"/>
          <w:szCs w:val="26"/>
        </w:rPr>
        <w:t>Готовность системы теплоснабжения к исправной работе в течение отопительного периода определяется по числу часов ожидания готовности: источника теплоты, тепловых сетей, потребителей теплоты, а также - числу часов нерасчетных температур наружного воздуха в данной местности.</w:t>
      </w:r>
    </w:p>
    <w:p w14:paraId="3292ABDA" w14:textId="77777777" w:rsidR="00A517AF" w:rsidRPr="00406574" w:rsidRDefault="00A517AF" w:rsidP="000C6C23">
      <w:pPr>
        <w:spacing w:before="0" w:line="276" w:lineRule="auto"/>
        <w:rPr>
          <w:sz w:val="26"/>
          <w:szCs w:val="26"/>
        </w:rPr>
      </w:pPr>
      <w:r w:rsidRPr="00406574">
        <w:rPr>
          <w:sz w:val="26"/>
          <w:szCs w:val="26"/>
        </w:rPr>
        <w:t>Минимально допустимый показатель готовности СЦТ к исправной работе Кг принимается 0,97.</w:t>
      </w:r>
    </w:p>
    <w:p w14:paraId="3FD7AB61" w14:textId="77777777" w:rsidR="00A517AF" w:rsidRPr="00406574" w:rsidRDefault="00A517AF" w:rsidP="000C6C23">
      <w:pPr>
        <w:spacing w:before="0" w:line="276" w:lineRule="auto"/>
        <w:rPr>
          <w:sz w:val="26"/>
          <w:szCs w:val="26"/>
        </w:rPr>
      </w:pPr>
      <w:r w:rsidRPr="00406574">
        <w:rPr>
          <w:sz w:val="26"/>
          <w:szCs w:val="26"/>
        </w:rPr>
        <w:t>Нормативные показатели готовности систем теплоснабжения обеспечиваются следующими мероприятиями:</w:t>
      </w:r>
    </w:p>
    <w:p w14:paraId="4FD67244" w14:textId="77777777" w:rsidR="00A517AF" w:rsidRPr="00406574" w:rsidRDefault="00A517AF" w:rsidP="000C6C23">
      <w:pPr>
        <w:pStyle w:val="ab"/>
        <w:numPr>
          <w:ilvl w:val="0"/>
          <w:numId w:val="4"/>
        </w:numPr>
        <w:spacing w:after="120" w:line="276" w:lineRule="auto"/>
        <w:ind w:left="0" w:firstLine="709"/>
        <w:jc w:val="both"/>
        <w:rPr>
          <w:sz w:val="26"/>
          <w:szCs w:val="26"/>
          <w:lang w:val="ru-RU"/>
        </w:rPr>
      </w:pPr>
      <w:r w:rsidRPr="00406574">
        <w:rPr>
          <w:sz w:val="26"/>
          <w:szCs w:val="26"/>
          <w:lang w:val="ru-RU"/>
        </w:rPr>
        <w:t>готовностью СЦТ к отопительному сезону;</w:t>
      </w:r>
    </w:p>
    <w:p w14:paraId="70EA8639" w14:textId="77777777" w:rsidR="00A517AF" w:rsidRPr="00406574" w:rsidRDefault="00A517AF" w:rsidP="000C6C23">
      <w:pPr>
        <w:pStyle w:val="ab"/>
        <w:numPr>
          <w:ilvl w:val="0"/>
          <w:numId w:val="4"/>
        </w:numPr>
        <w:spacing w:after="120" w:line="276" w:lineRule="auto"/>
        <w:ind w:left="0" w:firstLine="709"/>
        <w:jc w:val="both"/>
        <w:rPr>
          <w:sz w:val="26"/>
          <w:szCs w:val="26"/>
          <w:lang w:val="ru-RU"/>
        </w:rPr>
      </w:pPr>
      <w:r w:rsidRPr="00406574">
        <w:rPr>
          <w:sz w:val="26"/>
          <w:szCs w:val="26"/>
          <w:lang w:val="ru-RU"/>
        </w:rPr>
        <w:t>достаточностью установленной (располагаемой) тепловой мощности источника тепловой энергии для обеспечения исправного функционирования СЦТ при нерасчетных похолоданиях;</w:t>
      </w:r>
    </w:p>
    <w:p w14:paraId="702C2BA5" w14:textId="77777777" w:rsidR="00A517AF" w:rsidRPr="00406574" w:rsidRDefault="00A517AF" w:rsidP="000C6C23">
      <w:pPr>
        <w:pStyle w:val="ab"/>
        <w:numPr>
          <w:ilvl w:val="0"/>
          <w:numId w:val="4"/>
        </w:numPr>
        <w:spacing w:after="120" w:line="276" w:lineRule="auto"/>
        <w:ind w:left="0" w:firstLine="709"/>
        <w:jc w:val="both"/>
        <w:rPr>
          <w:sz w:val="26"/>
          <w:szCs w:val="26"/>
          <w:lang w:val="ru-RU"/>
        </w:rPr>
      </w:pPr>
      <w:r w:rsidRPr="00406574">
        <w:rPr>
          <w:sz w:val="26"/>
          <w:szCs w:val="26"/>
          <w:lang w:val="ru-RU"/>
        </w:rPr>
        <w:t>способностью тепловых сетей обеспечить исправное функционирование СЦТ при нерасчетных похолоданиях;</w:t>
      </w:r>
    </w:p>
    <w:p w14:paraId="69934B5B" w14:textId="77777777" w:rsidR="00A517AF" w:rsidRPr="00406574" w:rsidRDefault="00A517AF" w:rsidP="000C6C23">
      <w:pPr>
        <w:pStyle w:val="ab"/>
        <w:numPr>
          <w:ilvl w:val="0"/>
          <w:numId w:val="4"/>
        </w:numPr>
        <w:spacing w:after="120" w:line="276" w:lineRule="auto"/>
        <w:ind w:left="0" w:firstLine="709"/>
        <w:jc w:val="both"/>
        <w:rPr>
          <w:sz w:val="26"/>
          <w:szCs w:val="26"/>
          <w:lang w:val="ru-RU"/>
        </w:rPr>
      </w:pPr>
      <w:r w:rsidRPr="00406574">
        <w:rPr>
          <w:sz w:val="26"/>
          <w:szCs w:val="26"/>
          <w:lang w:val="ru-RU"/>
        </w:rPr>
        <w:t>организационными и техническими мерами, необходимые для обеспечения исправного функционирования СЦТ на уровне заданной готовности;</w:t>
      </w:r>
    </w:p>
    <w:p w14:paraId="52BEC9FC" w14:textId="77777777" w:rsidR="00A517AF" w:rsidRPr="00406574" w:rsidRDefault="00A517AF" w:rsidP="000C6C23">
      <w:pPr>
        <w:pStyle w:val="ab"/>
        <w:numPr>
          <w:ilvl w:val="0"/>
          <w:numId w:val="4"/>
        </w:numPr>
        <w:spacing w:after="120" w:line="276" w:lineRule="auto"/>
        <w:ind w:left="0" w:firstLine="709"/>
        <w:jc w:val="both"/>
        <w:rPr>
          <w:sz w:val="26"/>
          <w:szCs w:val="26"/>
          <w:lang w:val="ru-RU"/>
        </w:rPr>
      </w:pPr>
      <w:r w:rsidRPr="00406574">
        <w:rPr>
          <w:sz w:val="26"/>
          <w:szCs w:val="26"/>
          <w:lang w:val="ru-RU"/>
        </w:rPr>
        <w:t>максимально допустимым числом часов готовности для источника теплоты.</w:t>
      </w:r>
    </w:p>
    <w:p w14:paraId="7C579FE9" w14:textId="77777777" w:rsidR="00A517AF" w:rsidRPr="00406574" w:rsidRDefault="00A517AF" w:rsidP="000C6C23">
      <w:pPr>
        <w:spacing w:before="0" w:line="276" w:lineRule="auto"/>
        <w:rPr>
          <w:sz w:val="26"/>
          <w:szCs w:val="26"/>
        </w:rPr>
      </w:pPr>
      <w:r w:rsidRPr="00406574">
        <w:rPr>
          <w:sz w:val="26"/>
          <w:szCs w:val="26"/>
        </w:rPr>
        <w:t>Потребители теплоты по надежности теплоснабжения делятся на три категории:</w:t>
      </w:r>
    </w:p>
    <w:p w14:paraId="489EA5E7" w14:textId="77777777" w:rsidR="00A517AF" w:rsidRPr="00406574" w:rsidRDefault="00A517AF" w:rsidP="000C6C23">
      <w:pPr>
        <w:spacing w:before="0" w:line="276" w:lineRule="auto"/>
        <w:rPr>
          <w:sz w:val="26"/>
          <w:szCs w:val="26"/>
        </w:rPr>
      </w:pPr>
      <w:r w:rsidRPr="00406574">
        <w:rPr>
          <w:sz w:val="26"/>
          <w:szCs w:val="26"/>
        </w:rPr>
        <w:t>Первая категория - потребители, не допускающие перерывов в подаче расчетного количества теплоты и снижения температуры воздуха в помещениях, ниже предусмотренных ГОСТ 30494-2011 «Здания жилые и общественные. Параметры микроклимата в помещениях».</w:t>
      </w:r>
    </w:p>
    <w:p w14:paraId="094F7D4A" w14:textId="77777777" w:rsidR="00A517AF" w:rsidRPr="00406574" w:rsidRDefault="00A517AF" w:rsidP="000C6C23">
      <w:pPr>
        <w:spacing w:before="0" w:line="276" w:lineRule="auto"/>
        <w:rPr>
          <w:sz w:val="26"/>
          <w:szCs w:val="26"/>
        </w:rPr>
      </w:pPr>
      <w:r w:rsidRPr="00406574">
        <w:rPr>
          <w:sz w:val="26"/>
          <w:szCs w:val="26"/>
        </w:rPr>
        <w:t>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w:t>
      </w:r>
    </w:p>
    <w:p w14:paraId="498648B6" w14:textId="77777777" w:rsidR="00A517AF" w:rsidRPr="00406574" w:rsidRDefault="00A517AF" w:rsidP="000C6C23">
      <w:pPr>
        <w:spacing w:before="0" w:line="276" w:lineRule="auto"/>
        <w:rPr>
          <w:sz w:val="26"/>
          <w:szCs w:val="26"/>
        </w:rPr>
      </w:pPr>
      <w:r w:rsidRPr="00406574">
        <w:rPr>
          <w:sz w:val="26"/>
          <w:szCs w:val="26"/>
        </w:rPr>
        <w:t>Вторая категория - потребители, допускающие снижение температуры в отапливаемых помещениях на период ликвидации аварии, но не более 54 ч: жилых и общественных зданий – до 12°С, промышленных зданий – до 8°С.</w:t>
      </w:r>
    </w:p>
    <w:p w14:paraId="3FA05D3C" w14:textId="77777777" w:rsidR="00A517AF" w:rsidRPr="00406574" w:rsidRDefault="00A517AF" w:rsidP="000C6C23">
      <w:pPr>
        <w:spacing w:before="0" w:line="276" w:lineRule="auto"/>
        <w:rPr>
          <w:sz w:val="26"/>
          <w:szCs w:val="26"/>
        </w:rPr>
      </w:pPr>
      <w:r w:rsidRPr="00406574">
        <w:rPr>
          <w:sz w:val="26"/>
          <w:szCs w:val="26"/>
        </w:rPr>
        <w:t>Третья категория — остальные потребители. Например, временные здания и сооружения, вспомогательные здания промышленных предприятий, бытовые помещения и т.п.</w:t>
      </w:r>
    </w:p>
    <w:p w14:paraId="0625AEF3" w14:textId="768889EE" w:rsidR="0050339D" w:rsidRPr="00544139" w:rsidRDefault="0050339D" w:rsidP="000C6C23">
      <w:pPr>
        <w:pStyle w:val="-03"/>
        <w:numPr>
          <w:ilvl w:val="1"/>
          <w:numId w:val="29"/>
        </w:numPr>
        <w:spacing w:line="276" w:lineRule="auto"/>
        <w:ind w:left="0" w:firstLine="0"/>
        <w:jc w:val="both"/>
        <w:rPr>
          <w:sz w:val="26"/>
        </w:rPr>
      </w:pPr>
      <w:bookmarkStart w:id="4" w:name="_Toc372197642"/>
      <w:bookmarkStart w:id="5" w:name="_Toc460244369"/>
      <w:bookmarkStart w:id="6" w:name="_Toc460245115"/>
      <w:bookmarkStart w:id="7" w:name="_Toc460245227"/>
      <w:bookmarkStart w:id="8" w:name="_Toc9938939"/>
      <w:bookmarkStart w:id="9" w:name="_Toc180537032"/>
      <w:r w:rsidRPr="00544139">
        <w:rPr>
          <w:sz w:val="26"/>
        </w:rPr>
        <w:lastRenderedPageBreak/>
        <w:t>Термины и определения</w:t>
      </w:r>
      <w:bookmarkEnd w:id="4"/>
      <w:bookmarkEnd w:id="5"/>
      <w:bookmarkEnd w:id="6"/>
      <w:bookmarkEnd w:id="7"/>
      <w:bookmarkEnd w:id="8"/>
      <w:bookmarkEnd w:id="9"/>
    </w:p>
    <w:p w14:paraId="6EB5662F" w14:textId="77777777" w:rsidR="0050339D" w:rsidRPr="00406574" w:rsidRDefault="0050339D" w:rsidP="000C6C23">
      <w:pPr>
        <w:spacing w:before="0" w:line="276" w:lineRule="auto"/>
        <w:rPr>
          <w:sz w:val="26"/>
          <w:szCs w:val="26"/>
        </w:rPr>
      </w:pPr>
      <w:r w:rsidRPr="00406574">
        <w:rPr>
          <w:sz w:val="26"/>
          <w:szCs w:val="26"/>
        </w:rPr>
        <w:t>Термины и определения, используемые в данном разделе, соответствуют определениям ГОСТ 27.002-</w:t>
      </w:r>
      <w:r w:rsidR="00306B0F" w:rsidRPr="00406574">
        <w:rPr>
          <w:sz w:val="26"/>
          <w:szCs w:val="26"/>
        </w:rPr>
        <w:t>2015</w:t>
      </w:r>
      <w:r w:rsidRPr="00406574">
        <w:rPr>
          <w:sz w:val="26"/>
          <w:szCs w:val="26"/>
        </w:rPr>
        <w:t xml:space="preserve"> «Надежность в технике</w:t>
      </w:r>
      <w:r w:rsidR="00306B0F" w:rsidRPr="00406574">
        <w:rPr>
          <w:sz w:val="26"/>
          <w:szCs w:val="26"/>
        </w:rPr>
        <w:t xml:space="preserve"> (ССНТ)</w:t>
      </w:r>
      <w:r w:rsidRPr="00406574">
        <w:rPr>
          <w:sz w:val="26"/>
          <w:szCs w:val="26"/>
        </w:rPr>
        <w:t>».</w:t>
      </w:r>
    </w:p>
    <w:p w14:paraId="5AB18D83" w14:textId="5C8588A5" w:rsidR="0050339D" w:rsidRPr="00406574" w:rsidRDefault="0050339D" w:rsidP="000C6C23">
      <w:pPr>
        <w:spacing w:before="0" w:line="276" w:lineRule="auto"/>
        <w:rPr>
          <w:sz w:val="26"/>
          <w:szCs w:val="26"/>
        </w:rPr>
      </w:pPr>
      <w:r w:rsidRPr="00406574">
        <w:rPr>
          <w:b/>
          <w:sz w:val="26"/>
          <w:szCs w:val="26"/>
        </w:rPr>
        <w:t>Надежность</w:t>
      </w:r>
      <w:r w:rsidRPr="00406574">
        <w:rPr>
          <w:sz w:val="26"/>
          <w:szCs w:val="26"/>
        </w:rPr>
        <w:t xml:space="preserve"> – свойство участка тепловой сети или элемента тепловой сети сохранять во времени </w:t>
      </w:r>
      <w:r w:rsidR="00306B0F" w:rsidRPr="00406574">
        <w:rPr>
          <w:sz w:val="26"/>
          <w:szCs w:val="26"/>
        </w:rPr>
        <w:t xml:space="preserve">способность выполнять требуемые функции в заданных режимах и условиях применения, технического обслуживания, хранения и транспортирования. </w:t>
      </w:r>
      <w:r w:rsidRPr="00406574">
        <w:rPr>
          <w:sz w:val="26"/>
          <w:szCs w:val="26"/>
        </w:rPr>
        <w:t xml:space="preserve">Надежность тепловой сети и системы теплоснабжения является комплексным свойством, которое в зависимости от назначения объекта и условий его применения может включать безотказность, </w:t>
      </w:r>
      <w:r w:rsidR="00306B0F" w:rsidRPr="00406574">
        <w:rPr>
          <w:sz w:val="26"/>
          <w:szCs w:val="26"/>
        </w:rPr>
        <w:t>ремонтопригодность, восстанавливаемость, долговечность, сохраняемость, готовность или определенные сочетания этих свойств.</w:t>
      </w:r>
      <w:r w:rsidRPr="00406574">
        <w:rPr>
          <w:sz w:val="26"/>
          <w:szCs w:val="26"/>
        </w:rPr>
        <w:tab/>
      </w:r>
      <w:r w:rsidRPr="00406574">
        <w:rPr>
          <w:b/>
          <w:sz w:val="26"/>
          <w:szCs w:val="26"/>
        </w:rPr>
        <w:t>Безотказность</w:t>
      </w:r>
      <w:r w:rsidRPr="00406574">
        <w:rPr>
          <w:sz w:val="26"/>
          <w:szCs w:val="26"/>
        </w:rPr>
        <w:t xml:space="preserve"> – свойство тепловой сети непрерывно сохранять работоспособное состояние в течение некоторого времени или наработки;</w:t>
      </w:r>
    </w:p>
    <w:p w14:paraId="688EB840" w14:textId="77777777" w:rsidR="0050339D" w:rsidRPr="00406574" w:rsidRDefault="0050339D" w:rsidP="000C6C23">
      <w:pPr>
        <w:spacing w:before="0" w:line="276" w:lineRule="auto"/>
        <w:rPr>
          <w:sz w:val="26"/>
          <w:szCs w:val="26"/>
        </w:rPr>
      </w:pPr>
      <w:r w:rsidRPr="00406574">
        <w:rPr>
          <w:b/>
          <w:sz w:val="26"/>
          <w:szCs w:val="26"/>
        </w:rPr>
        <w:t>Долговечность</w:t>
      </w:r>
      <w:r w:rsidRPr="00406574">
        <w:rPr>
          <w:sz w:val="26"/>
          <w:szCs w:val="26"/>
        </w:rPr>
        <w:t xml:space="preserve"> – свойство тепловой сети или объекта тепловой сети сохранять работоспособное состояние до наступления предельного состояния при установленной системе технического обслуживания и ремонта;</w:t>
      </w:r>
    </w:p>
    <w:p w14:paraId="463F4B09" w14:textId="77777777" w:rsidR="0050339D" w:rsidRPr="00406574" w:rsidRDefault="0050339D" w:rsidP="000C6C23">
      <w:pPr>
        <w:spacing w:before="0" w:line="276" w:lineRule="auto"/>
        <w:rPr>
          <w:sz w:val="26"/>
          <w:szCs w:val="26"/>
        </w:rPr>
      </w:pPr>
      <w:r w:rsidRPr="00406574">
        <w:rPr>
          <w:b/>
          <w:sz w:val="26"/>
          <w:szCs w:val="26"/>
        </w:rPr>
        <w:t>Ремонтопригодность</w:t>
      </w:r>
      <w:r w:rsidRPr="00406574">
        <w:rPr>
          <w:sz w:val="26"/>
          <w:szCs w:val="26"/>
        </w:rPr>
        <w:t xml:space="preserve"> – свойство элемента тепловой сети, заключающееся в приспособленности к поддержанию и восстановлению работоспособного состояния путем технического обслуживания и ремонта;</w:t>
      </w:r>
    </w:p>
    <w:p w14:paraId="052E85AB" w14:textId="77777777" w:rsidR="0050339D" w:rsidRPr="00406574" w:rsidRDefault="0050339D" w:rsidP="000C6C23">
      <w:pPr>
        <w:spacing w:before="0" w:line="276" w:lineRule="auto"/>
        <w:rPr>
          <w:sz w:val="26"/>
          <w:szCs w:val="26"/>
        </w:rPr>
      </w:pPr>
      <w:r w:rsidRPr="00406574">
        <w:rPr>
          <w:b/>
          <w:sz w:val="26"/>
          <w:szCs w:val="26"/>
        </w:rPr>
        <w:t>Исправное состояние</w:t>
      </w:r>
      <w:r w:rsidRPr="00406574">
        <w:rPr>
          <w:sz w:val="26"/>
          <w:szCs w:val="26"/>
        </w:rPr>
        <w:t xml:space="preserve"> – состояние элемента тепловой сети и тепловой сети в целом, при котором он соответствует всем требованиям нормативно-технической и (или) конструкторской (проектной) документации;</w:t>
      </w:r>
    </w:p>
    <w:p w14:paraId="64CAAC16" w14:textId="77777777" w:rsidR="0050339D" w:rsidRPr="00406574" w:rsidRDefault="0050339D" w:rsidP="000C6C23">
      <w:pPr>
        <w:spacing w:before="0" w:line="276" w:lineRule="auto"/>
        <w:rPr>
          <w:sz w:val="26"/>
          <w:szCs w:val="26"/>
        </w:rPr>
      </w:pPr>
      <w:r w:rsidRPr="00406574">
        <w:rPr>
          <w:b/>
          <w:sz w:val="26"/>
          <w:szCs w:val="26"/>
        </w:rPr>
        <w:t>Неисправное состояние</w:t>
      </w:r>
      <w:r w:rsidRPr="00406574">
        <w:rPr>
          <w:sz w:val="26"/>
          <w:szCs w:val="26"/>
        </w:rPr>
        <w:t xml:space="preserve"> – состояние элемента тепловой сети или тепловой сети в целом, при котором он не соответствует хотя бы одному из требований нормативно-технической и (или) конструкторской (проектной) документации;</w:t>
      </w:r>
    </w:p>
    <w:p w14:paraId="4E38C652" w14:textId="77777777" w:rsidR="0050339D" w:rsidRPr="00406574" w:rsidRDefault="0050339D" w:rsidP="000C6C23">
      <w:pPr>
        <w:spacing w:before="0" w:line="276" w:lineRule="auto"/>
        <w:rPr>
          <w:sz w:val="26"/>
          <w:szCs w:val="26"/>
        </w:rPr>
      </w:pPr>
      <w:r w:rsidRPr="00406574">
        <w:rPr>
          <w:b/>
          <w:sz w:val="26"/>
          <w:szCs w:val="26"/>
        </w:rPr>
        <w:t>Работоспособное состояние</w:t>
      </w:r>
      <w:r w:rsidRPr="00406574">
        <w:rPr>
          <w:sz w:val="26"/>
          <w:szCs w:val="26"/>
        </w:rPr>
        <w:t xml:space="preserve"> – состояние элемента тепловой сети или тепловой сети в целом, при котором значения всех параметров, характеризующих способность выполнять заданные функции, соответствуют требованиям нормативно-технической и (или) конструкторской (проектной) документации;</w:t>
      </w:r>
    </w:p>
    <w:p w14:paraId="731D1B11" w14:textId="77777777" w:rsidR="0050339D" w:rsidRPr="00406574" w:rsidRDefault="0050339D" w:rsidP="000C6C23">
      <w:pPr>
        <w:spacing w:before="0" w:line="276" w:lineRule="auto"/>
        <w:rPr>
          <w:sz w:val="26"/>
          <w:szCs w:val="26"/>
        </w:rPr>
      </w:pPr>
      <w:r w:rsidRPr="00406574">
        <w:rPr>
          <w:b/>
          <w:sz w:val="26"/>
          <w:szCs w:val="26"/>
        </w:rPr>
        <w:t>Неработоспособное состояние</w:t>
      </w:r>
      <w:r w:rsidRPr="00406574">
        <w:rPr>
          <w:sz w:val="26"/>
          <w:szCs w:val="26"/>
        </w:rPr>
        <w:t xml:space="preserve"> - состояние элемента тепловой сети, при котором значение хотя бы одного параметра, характеризующего способность выполнять заданные функции, не соответствует требованиям нормативно-технической и (или) конструкторской (проектной) документации. Для сложных объектов возможно деление их неработоспособных состояний. При этом из множества неработоспособных состояний выделяют частично неработоспособные состояния, при которых тепловая сеть способна частично выполнять требуемые функции;</w:t>
      </w:r>
    </w:p>
    <w:p w14:paraId="3EA44EDE" w14:textId="77777777" w:rsidR="0050339D" w:rsidRPr="00406574" w:rsidRDefault="0050339D" w:rsidP="000C6C23">
      <w:pPr>
        <w:spacing w:before="0" w:line="276" w:lineRule="auto"/>
        <w:rPr>
          <w:sz w:val="26"/>
          <w:szCs w:val="26"/>
        </w:rPr>
      </w:pPr>
      <w:r w:rsidRPr="00406574">
        <w:rPr>
          <w:b/>
          <w:sz w:val="26"/>
          <w:szCs w:val="26"/>
        </w:rPr>
        <w:t>Предельное состояние</w:t>
      </w:r>
      <w:r w:rsidRPr="00406574">
        <w:rPr>
          <w:sz w:val="26"/>
          <w:szCs w:val="26"/>
        </w:rPr>
        <w:t xml:space="preserve"> – состояние элемента тепловой сети или тепловой сети в целом, при котором его дальнейшая эксплуатация недопустима или нецелесообразна, либо восстановление его работоспособного состояния невозможно или нецелесообразно;</w:t>
      </w:r>
    </w:p>
    <w:p w14:paraId="40725F82" w14:textId="77777777" w:rsidR="0050339D" w:rsidRPr="00406574" w:rsidRDefault="0050339D" w:rsidP="000C6C23">
      <w:pPr>
        <w:spacing w:before="0" w:line="276" w:lineRule="auto"/>
        <w:rPr>
          <w:sz w:val="26"/>
          <w:szCs w:val="26"/>
        </w:rPr>
      </w:pPr>
      <w:r w:rsidRPr="00406574">
        <w:rPr>
          <w:b/>
          <w:sz w:val="26"/>
          <w:szCs w:val="26"/>
        </w:rPr>
        <w:lastRenderedPageBreak/>
        <w:t>Критерий предельного состояния</w:t>
      </w:r>
      <w:r w:rsidRPr="00406574">
        <w:rPr>
          <w:sz w:val="26"/>
          <w:szCs w:val="26"/>
        </w:rPr>
        <w:t xml:space="preserve"> - признак или совокупность признаков предельного состояния элемента тепловой сети, установленные нормативно-технической и (или) конструкторской (проектной) документацией. В зависимости от условий эксплуатации для одного и того же элемента тепловой сети могут быть установлены два и более критериев предельного состояния;</w:t>
      </w:r>
    </w:p>
    <w:p w14:paraId="7EC6D54A" w14:textId="77777777" w:rsidR="0050339D" w:rsidRPr="00406574" w:rsidRDefault="0050339D" w:rsidP="000C6C23">
      <w:pPr>
        <w:spacing w:before="0" w:line="276" w:lineRule="auto"/>
        <w:rPr>
          <w:sz w:val="26"/>
          <w:szCs w:val="26"/>
        </w:rPr>
      </w:pPr>
      <w:r w:rsidRPr="00406574">
        <w:rPr>
          <w:b/>
          <w:sz w:val="26"/>
          <w:szCs w:val="26"/>
        </w:rPr>
        <w:t xml:space="preserve">Повреждение </w:t>
      </w:r>
      <w:r w:rsidRPr="00406574">
        <w:rPr>
          <w:sz w:val="26"/>
          <w:szCs w:val="26"/>
        </w:rPr>
        <w:t>– событие, заключающееся в нарушении исправного состояния объекта при сохранении работоспособного состояния;</w:t>
      </w:r>
    </w:p>
    <w:p w14:paraId="2CF17AA2" w14:textId="77777777" w:rsidR="0050339D" w:rsidRPr="00406574" w:rsidRDefault="0050339D" w:rsidP="000C6C23">
      <w:pPr>
        <w:spacing w:before="0" w:line="276" w:lineRule="auto"/>
        <w:rPr>
          <w:sz w:val="26"/>
          <w:szCs w:val="26"/>
        </w:rPr>
      </w:pPr>
      <w:r w:rsidRPr="00406574">
        <w:rPr>
          <w:b/>
          <w:sz w:val="26"/>
          <w:szCs w:val="26"/>
        </w:rPr>
        <w:t>Отказ</w:t>
      </w:r>
      <w:r w:rsidRPr="00406574">
        <w:rPr>
          <w:sz w:val="26"/>
          <w:szCs w:val="26"/>
        </w:rPr>
        <w:t xml:space="preserve"> – событие, заключающееся в нарушении работоспособного состояния элемента тепловой сети или тепловой сети в целом;</w:t>
      </w:r>
    </w:p>
    <w:p w14:paraId="46FA7157" w14:textId="77777777" w:rsidR="0050339D" w:rsidRPr="00406574" w:rsidRDefault="0050339D" w:rsidP="000C6C23">
      <w:pPr>
        <w:spacing w:before="0" w:line="276" w:lineRule="auto"/>
        <w:rPr>
          <w:sz w:val="26"/>
          <w:szCs w:val="26"/>
        </w:rPr>
      </w:pPr>
      <w:r w:rsidRPr="00406574">
        <w:rPr>
          <w:b/>
          <w:sz w:val="26"/>
          <w:szCs w:val="26"/>
        </w:rPr>
        <w:t>Критерий отказа</w:t>
      </w:r>
      <w:r w:rsidRPr="00406574">
        <w:rPr>
          <w:sz w:val="26"/>
          <w:szCs w:val="26"/>
        </w:rPr>
        <w:t xml:space="preserve"> – признак или совокупность признаков нарушения работоспособного состояния тепловой сети, установленные в нормативно-технической и (или) конструкторской (проектной) документации.</w:t>
      </w:r>
    </w:p>
    <w:p w14:paraId="10DB044E" w14:textId="77777777" w:rsidR="0050339D" w:rsidRPr="00406574" w:rsidRDefault="0050339D" w:rsidP="000C6C23">
      <w:pPr>
        <w:spacing w:before="0" w:line="276" w:lineRule="auto"/>
        <w:rPr>
          <w:sz w:val="26"/>
          <w:szCs w:val="26"/>
        </w:rPr>
      </w:pPr>
      <w:r w:rsidRPr="00406574">
        <w:rPr>
          <w:sz w:val="26"/>
          <w:szCs w:val="26"/>
        </w:rPr>
        <w:t>Для целей перспективной схемы теплоснабжения термин «отказ» будет использован в следующих интерпретациях:</w:t>
      </w:r>
    </w:p>
    <w:p w14:paraId="3D40D4D1" w14:textId="77777777" w:rsidR="0050339D" w:rsidRPr="00406574" w:rsidRDefault="0050339D" w:rsidP="000C6C23">
      <w:pPr>
        <w:spacing w:before="0" w:line="276" w:lineRule="auto"/>
        <w:rPr>
          <w:sz w:val="26"/>
          <w:szCs w:val="26"/>
        </w:rPr>
      </w:pPr>
      <w:r w:rsidRPr="00406574">
        <w:rPr>
          <w:b/>
          <w:sz w:val="26"/>
          <w:szCs w:val="26"/>
        </w:rPr>
        <w:t>Отказ участка тепловой сети</w:t>
      </w:r>
      <w:r w:rsidRPr="00406574">
        <w:rPr>
          <w:sz w:val="26"/>
          <w:szCs w:val="26"/>
        </w:rPr>
        <w:t xml:space="preserve"> – событие, приводящие к нарушению его работоспособного состояния (т.е. прекращению транспорта теплоносителя по этому участку в связи с нарушением герметичности этого участка);</w:t>
      </w:r>
    </w:p>
    <w:p w14:paraId="7B311D67" w14:textId="77777777" w:rsidR="0050339D" w:rsidRPr="00406574" w:rsidRDefault="0050339D" w:rsidP="000C6C23">
      <w:pPr>
        <w:spacing w:before="0" w:line="276" w:lineRule="auto"/>
        <w:rPr>
          <w:sz w:val="26"/>
          <w:szCs w:val="26"/>
        </w:rPr>
      </w:pPr>
      <w:r w:rsidRPr="00406574">
        <w:rPr>
          <w:b/>
          <w:sz w:val="26"/>
          <w:szCs w:val="26"/>
        </w:rPr>
        <w:t>Отказ теплоснабжения потребителя</w:t>
      </w:r>
      <w:r w:rsidRPr="00406574">
        <w:rPr>
          <w:sz w:val="26"/>
          <w:szCs w:val="26"/>
        </w:rPr>
        <w:t xml:space="preserve"> – событие, приводящее к падению температуры в отапливаемых помещениях жилых и общественных зданий ниже +12°С, в промышленных зданиях ниже +8°С (СП 124.13330.2012 «Тепловые сети»).</w:t>
      </w:r>
    </w:p>
    <w:p w14:paraId="26420390" w14:textId="77777777" w:rsidR="0050339D" w:rsidRPr="00406574" w:rsidRDefault="0050339D" w:rsidP="000C6C23">
      <w:pPr>
        <w:spacing w:before="0" w:line="276" w:lineRule="auto"/>
        <w:rPr>
          <w:sz w:val="26"/>
          <w:szCs w:val="26"/>
        </w:rPr>
      </w:pPr>
      <w:r w:rsidRPr="00406574">
        <w:rPr>
          <w:sz w:val="26"/>
          <w:szCs w:val="26"/>
        </w:rPr>
        <w:t xml:space="preserve">При разработке схемы теплоснабжения для описания надежности термины «повреждение» и «инцидент» будут употребляться только в отношении событий, к которым может быть применена процедура отложенного ремонта, потому что в соответствии </w:t>
      </w:r>
      <w:r w:rsidR="00306B0F" w:rsidRPr="00406574">
        <w:rPr>
          <w:sz w:val="26"/>
          <w:szCs w:val="26"/>
        </w:rPr>
        <w:t>ГОСТ 27.002-2015 «Надежность в технике (ССНТ)»</w:t>
      </w:r>
      <w:r w:rsidRPr="00406574">
        <w:rPr>
          <w:sz w:val="26"/>
          <w:szCs w:val="26"/>
        </w:rPr>
        <w:t xml:space="preserve"> эти события не приводят к нарушению работоспособности участка тепловой сети и, следовательно, не требуют выполнения незамедлительных ремонтных работ с целью восстановления его работоспособности. К таким событиям относятся зарегистрированные «свищи» на прямом или обратном теплопроводах тепловых сетей. Тем не менее, ремонтные работы по ликвидации свищей требуют прерывания теплоснабжения (если нет вариантов подключения резервных теплопроводов), и в этом смысле они аналогичны «отложенным» отказам.</w:t>
      </w:r>
    </w:p>
    <w:p w14:paraId="4D8F6AA0" w14:textId="77777777" w:rsidR="0050339D" w:rsidRPr="00D00840" w:rsidRDefault="0050339D" w:rsidP="000C6C23">
      <w:pPr>
        <w:spacing w:before="0" w:line="276" w:lineRule="auto"/>
        <w:rPr>
          <w:sz w:val="26"/>
          <w:szCs w:val="26"/>
        </w:rPr>
      </w:pPr>
      <w:r w:rsidRPr="00406574">
        <w:rPr>
          <w:sz w:val="26"/>
          <w:szCs w:val="26"/>
        </w:rPr>
        <w:t xml:space="preserve">Мы также не будем употреблять термин «авария», так как это характеристика «тяжести» отказа и возможных последствий его устранения. Все упомянутые в данном разделе </w:t>
      </w:r>
      <w:r w:rsidRPr="00D00840">
        <w:rPr>
          <w:sz w:val="26"/>
          <w:szCs w:val="26"/>
        </w:rPr>
        <w:t>термины устанавливают лишь градацию (шкалу) отказов.</w:t>
      </w:r>
    </w:p>
    <w:p w14:paraId="11FA68A0" w14:textId="7263DAC9" w:rsidR="0050339D" w:rsidRPr="00D00840" w:rsidRDefault="0050339D" w:rsidP="000C6C23">
      <w:pPr>
        <w:pStyle w:val="30"/>
        <w:numPr>
          <w:ilvl w:val="1"/>
          <w:numId w:val="29"/>
        </w:numPr>
        <w:spacing w:line="276" w:lineRule="auto"/>
        <w:ind w:left="0" w:firstLine="0"/>
        <w:rPr>
          <w:sz w:val="26"/>
          <w:szCs w:val="26"/>
        </w:rPr>
      </w:pPr>
      <w:bookmarkStart w:id="10" w:name="_Toc372197644"/>
      <w:bookmarkStart w:id="11" w:name="_Toc460244371"/>
      <w:bookmarkStart w:id="12" w:name="_Toc460245117"/>
      <w:bookmarkStart w:id="13" w:name="_Toc460245229"/>
      <w:bookmarkStart w:id="14" w:name="_Toc9938941"/>
      <w:bookmarkStart w:id="15" w:name="_Toc180537033"/>
      <w:r w:rsidRPr="00D00840">
        <w:rPr>
          <w:sz w:val="26"/>
          <w:szCs w:val="26"/>
        </w:rPr>
        <w:t xml:space="preserve">Расчет надежности теплоснабжения </w:t>
      </w:r>
      <w:r w:rsidR="001B3AFB" w:rsidRPr="00D00840">
        <w:rPr>
          <w:sz w:val="26"/>
          <w:szCs w:val="26"/>
        </w:rPr>
        <w:t>не резервируемых</w:t>
      </w:r>
      <w:r w:rsidRPr="00D00840">
        <w:rPr>
          <w:sz w:val="26"/>
          <w:szCs w:val="26"/>
        </w:rPr>
        <w:t xml:space="preserve"> участков тепловой сети</w:t>
      </w:r>
      <w:bookmarkEnd w:id="10"/>
      <w:bookmarkEnd w:id="11"/>
      <w:bookmarkEnd w:id="12"/>
      <w:bookmarkEnd w:id="13"/>
      <w:bookmarkEnd w:id="14"/>
      <w:bookmarkEnd w:id="15"/>
    </w:p>
    <w:p w14:paraId="4E8C7633" w14:textId="77777777" w:rsidR="0050339D" w:rsidRPr="00406574" w:rsidRDefault="0050339D" w:rsidP="000C6C23">
      <w:pPr>
        <w:widowControl w:val="0"/>
        <w:adjustRightInd w:val="0"/>
        <w:spacing w:before="0" w:line="276" w:lineRule="auto"/>
        <w:textAlignment w:val="baseline"/>
        <w:rPr>
          <w:rFonts w:eastAsia="Microsoft YaHei" w:cs="Times New Roman"/>
          <w:spacing w:val="-5"/>
          <w:sz w:val="26"/>
          <w:szCs w:val="26"/>
        </w:rPr>
      </w:pPr>
      <w:r w:rsidRPr="00406574">
        <w:rPr>
          <w:rFonts w:eastAsia="Microsoft YaHei" w:cs="Times New Roman"/>
          <w:spacing w:val="-5"/>
          <w:sz w:val="26"/>
          <w:szCs w:val="26"/>
        </w:rPr>
        <w:t xml:space="preserve">В соответствии с </w:t>
      </w:r>
      <w:r w:rsidRPr="00406574">
        <w:rPr>
          <w:rFonts w:cs="Times New Roman"/>
          <w:sz w:val="26"/>
          <w:szCs w:val="26"/>
        </w:rPr>
        <w:t>СП 124.13330.2012</w:t>
      </w:r>
      <w:r w:rsidRPr="00406574">
        <w:rPr>
          <w:rFonts w:eastAsia="Times New Roman" w:cs="Times New Roman"/>
          <w:spacing w:val="-5"/>
          <w:sz w:val="26"/>
          <w:szCs w:val="26"/>
        </w:rPr>
        <w:t xml:space="preserve"> </w:t>
      </w:r>
      <w:r w:rsidRPr="00406574">
        <w:rPr>
          <w:rFonts w:eastAsia="Microsoft YaHei" w:cs="Times New Roman"/>
          <w:spacing w:val="-5"/>
          <w:sz w:val="26"/>
          <w:szCs w:val="26"/>
        </w:rPr>
        <w:t>«Тепловые сети» расчет надежности теплоснабжения должен производиться для каждого потребителя, при этом минимально допустимые показатели вероятности безотказной работы следует принимать (пункт «6.26») для:</w:t>
      </w:r>
    </w:p>
    <w:p w14:paraId="7D9F6594" w14:textId="77777777" w:rsidR="0050339D" w:rsidRPr="00406574" w:rsidRDefault="0050339D" w:rsidP="000C6C23">
      <w:pPr>
        <w:pStyle w:val="a"/>
        <w:widowControl w:val="0"/>
        <w:spacing w:after="120" w:line="276" w:lineRule="auto"/>
        <w:ind w:left="0" w:firstLine="709"/>
        <w:rPr>
          <w:rFonts w:ascii="Times New Roman" w:hAnsi="Times New Roman" w:cs="Times New Roman"/>
        </w:rPr>
      </w:pPr>
      <w:r w:rsidRPr="00406574">
        <w:rPr>
          <w:rFonts w:ascii="Times New Roman" w:hAnsi="Times New Roman" w:cs="Times New Roman"/>
        </w:rPr>
        <w:t>источника теплоты Р</w:t>
      </w:r>
      <w:r w:rsidRPr="00406574">
        <w:rPr>
          <w:rFonts w:ascii="Times New Roman" w:hAnsi="Times New Roman" w:cs="Times New Roman"/>
          <w:vertAlign w:val="subscript"/>
        </w:rPr>
        <w:t>ит</w:t>
      </w:r>
      <w:r w:rsidRPr="00406574">
        <w:rPr>
          <w:rFonts w:ascii="Times New Roman" w:hAnsi="Times New Roman" w:cs="Times New Roman"/>
        </w:rPr>
        <w:t xml:space="preserve"> = 0,97;</w:t>
      </w:r>
    </w:p>
    <w:p w14:paraId="6708E3E9" w14:textId="77777777" w:rsidR="0050339D" w:rsidRPr="00406574" w:rsidRDefault="0050339D" w:rsidP="000C6C23">
      <w:pPr>
        <w:pStyle w:val="a"/>
        <w:widowControl w:val="0"/>
        <w:spacing w:after="120" w:line="276" w:lineRule="auto"/>
        <w:ind w:left="0" w:firstLine="709"/>
        <w:rPr>
          <w:rFonts w:ascii="Times New Roman" w:hAnsi="Times New Roman" w:cs="Times New Roman"/>
        </w:rPr>
      </w:pPr>
      <w:r w:rsidRPr="00406574">
        <w:rPr>
          <w:rFonts w:ascii="Times New Roman" w:hAnsi="Times New Roman" w:cs="Times New Roman"/>
        </w:rPr>
        <w:lastRenderedPageBreak/>
        <w:t>тепловых сетей Р</w:t>
      </w:r>
      <w:r w:rsidRPr="00406574">
        <w:rPr>
          <w:rFonts w:ascii="Times New Roman" w:hAnsi="Times New Roman" w:cs="Times New Roman"/>
          <w:vertAlign w:val="subscript"/>
        </w:rPr>
        <w:t>тс</w:t>
      </w:r>
      <w:r w:rsidRPr="00406574">
        <w:rPr>
          <w:rFonts w:ascii="Times New Roman" w:hAnsi="Times New Roman" w:cs="Times New Roman"/>
        </w:rPr>
        <w:t xml:space="preserve"> = 0,9;</w:t>
      </w:r>
    </w:p>
    <w:p w14:paraId="5B1C594E" w14:textId="77777777" w:rsidR="0050339D" w:rsidRPr="00406574" w:rsidRDefault="0050339D" w:rsidP="000C6C23">
      <w:pPr>
        <w:pStyle w:val="a"/>
        <w:widowControl w:val="0"/>
        <w:spacing w:after="120" w:line="276" w:lineRule="auto"/>
        <w:ind w:left="0" w:firstLine="709"/>
        <w:rPr>
          <w:rFonts w:ascii="Times New Roman" w:hAnsi="Times New Roman" w:cs="Times New Roman"/>
        </w:rPr>
      </w:pPr>
      <w:r w:rsidRPr="00406574">
        <w:rPr>
          <w:rFonts w:ascii="Times New Roman" w:hAnsi="Times New Roman" w:cs="Times New Roman"/>
        </w:rPr>
        <w:t>потребителя теплоты Р</w:t>
      </w:r>
      <w:r w:rsidRPr="00406574">
        <w:rPr>
          <w:rFonts w:ascii="Times New Roman" w:hAnsi="Times New Roman" w:cs="Times New Roman"/>
          <w:vertAlign w:val="subscript"/>
        </w:rPr>
        <w:t>пт</w:t>
      </w:r>
      <w:r w:rsidRPr="00406574">
        <w:rPr>
          <w:rFonts w:ascii="Times New Roman" w:hAnsi="Times New Roman" w:cs="Times New Roman"/>
        </w:rPr>
        <w:t xml:space="preserve"> = 0,99;</w:t>
      </w:r>
    </w:p>
    <w:p w14:paraId="699AE23F" w14:textId="77777777" w:rsidR="0050339D" w:rsidRPr="00406574" w:rsidRDefault="0050339D" w:rsidP="000C6C23">
      <w:pPr>
        <w:pStyle w:val="a"/>
        <w:widowControl w:val="0"/>
        <w:spacing w:after="120" w:line="276" w:lineRule="auto"/>
        <w:ind w:left="0" w:firstLine="709"/>
        <w:rPr>
          <w:rFonts w:ascii="Times New Roman" w:hAnsi="Times New Roman" w:cs="Times New Roman"/>
        </w:rPr>
      </w:pPr>
      <w:r w:rsidRPr="00406574">
        <w:rPr>
          <w:rFonts w:ascii="Times New Roman" w:hAnsi="Times New Roman" w:cs="Times New Roman"/>
        </w:rPr>
        <w:t>системы СЦТ в целом Р</w:t>
      </w:r>
      <w:r w:rsidRPr="00406574">
        <w:rPr>
          <w:rFonts w:ascii="Times New Roman" w:hAnsi="Times New Roman" w:cs="Times New Roman"/>
          <w:vertAlign w:val="subscript"/>
        </w:rPr>
        <w:t>сцт</w:t>
      </w:r>
      <w:r w:rsidRPr="00406574">
        <w:rPr>
          <w:rFonts w:ascii="Times New Roman" w:hAnsi="Times New Roman" w:cs="Times New Roman"/>
        </w:rPr>
        <w:t xml:space="preserve"> = 0,9</w:t>
      </w:r>
      <w:r w:rsidRPr="00406574">
        <w:rPr>
          <w:rFonts w:ascii="Times New Roman" w:hAnsi="Times New Roman" w:cs="Times New Roman"/>
        </w:rPr>
        <w:sym w:font="Symbol" w:char="00D7"/>
      </w:r>
      <w:r w:rsidRPr="00406574">
        <w:rPr>
          <w:rFonts w:ascii="Times New Roman" w:hAnsi="Times New Roman" w:cs="Times New Roman"/>
        </w:rPr>
        <w:t>0,97</w:t>
      </w:r>
      <w:r w:rsidRPr="00406574">
        <w:rPr>
          <w:rFonts w:ascii="Times New Roman" w:hAnsi="Times New Roman" w:cs="Times New Roman"/>
        </w:rPr>
        <w:sym w:font="Symbol" w:char="00D7"/>
      </w:r>
      <w:r w:rsidRPr="00406574">
        <w:rPr>
          <w:rFonts w:ascii="Times New Roman" w:hAnsi="Times New Roman" w:cs="Times New Roman"/>
        </w:rPr>
        <w:t>0,99 = 0,86.</w:t>
      </w:r>
    </w:p>
    <w:p w14:paraId="75E66DB7" w14:textId="77777777" w:rsidR="0050339D" w:rsidRPr="00406574" w:rsidRDefault="0050339D" w:rsidP="000C6C23">
      <w:pPr>
        <w:widowControl w:val="0"/>
        <w:adjustRightInd w:val="0"/>
        <w:spacing w:before="0" w:line="276" w:lineRule="auto"/>
        <w:textAlignment w:val="baseline"/>
        <w:rPr>
          <w:rFonts w:eastAsia="Microsoft YaHei" w:cs="Times New Roman"/>
          <w:spacing w:val="-5"/>
          <w:sz w:val="26"/>
          <w:szCs w:val="26"/>
        </w:rPr>
      </w:pPr>
      <w:r w:rsidRPr="00406574">
        <w:rPr>
          <w:rFonts w:eastAsia="Microsoft YaHei" w:cs="Times New Roman"/>
          <w:spacing w:val="-5"/>
          <w:sz w:val="26"/>
          <w:szCs w:val="26"/>
        </w:rPr>
        <w:t>Расчет вероятности безотказной работы тепловой сети по отношению к каждому потребителю осуществляется по следующему алгоритму:</w:t>
      </w:r>
    </w:p>
    <w:p w14:paraId="240BF5BA" w14:textId="77777777" w:rsidR="0050339D" w:rsidRPr="00406574" w:rsidRDefault="0050339D" w:rsidP="000C6C23">
      <w:pPr>
        <w:widowControl w:val="0"/>
        <w:numPr>
          <w:ilvl w:val="0"/>
          <w:numId w:val="5"/>
        </w:numPr>
        <w:tabs>
          <w:tab w:val="left" w:pos="709"/>
          <w:tab w:val="left" w:pos="851"/>
        </w:tabs>
        <w:adjustRightInd w:val="0"/>
        <w:spacing w:before="0" w:line="276" w:lineRule="auto"/>
        <w:ind w:left="0" w:firstLine="709"/>
        <w:contextualSpacing/>
        <w:textAlignment w:val="baseline"/>
        <w:rPr>
          <w:rFonts w:eastAsia="Microsoft YaHei" w:cs="Times New Roman"/>
          <w:spacing w:val="-5"/>
          <w:sz w:val="26"/>
          <w:szCs w:val="26"/>
        </w:rPr>
      </w:pPr>
      <w:r w:rsidRPr="00406574">
        <w:rPr>
          <w:rFonts w:eastAsia="Microsoft YaHei" w:cs="Times New Roman"/>
          <w:spacing w:val="-5"/>
          <w:sz w:val="26"/>
          <w:szCs w:val="26"/>
        </w:rPr>
        <w:t>Определяется путь передачи теплоносителя от источника до потребителя, по отношению к которому выполняется расчет вероятности безотказной работы тепловой сети.</w:t>
      </w:r>
    </w:p>
    <w:p w14:paraId="79DE97F0" w14:textId="77777777" w:rsidR="0050339D" w:rsidRPr="00406574" w:rsidRDefault="0050339D" w:rsidP="000C6C23">
      <w:pPr>
        <w:widowControl w:val="0"/>
        <w:numPr>
          <w:ilvl w:val="0"/>
          <w:numId w:val="5"/>
        </w:numPr>
        <w:tabs>
          <w:tab w:val="left" w:pos="709"/>
          <w:tab w:val="left" w:pos="851"/>
        </w:tabs>
        <w:adjustRightInd w:val="0"/>
        <w:spacing w:before="0" w:line="276" w:lineRule="auto"/>
        <w:ind w:left="0" w:firstLine="709"/>
        <w:contextualSpacing/>
        <w:textAlignment w:val="baseline"/>
        <w:rPr>
          <w:rFonts w:eastAsia="Microsoft YaHei" w:cs="Times New Roman"/>
          <w:spacing w:val="-5"/>
          <w:sz w:val="26"/>
          <w:szCs w:val="26"/>
        </w:rPr>
      </w:pPr>
      <w:r w:rsidRPr="00406574">
        <w:rPr>
          <w:rFonts w:eastAsia="Microsoft YaHei" w:cs="Times New Roman"/>
          <w:spacing w:val="-5"/>
          <w:sz w:val="26"/>
          <w:szCs w:val="26"/>
        </w:rPr>
        <w:t>На первом этапе расчета устанавливается перечень участков теплопроводов, составляющих этот путь.</w:t>
      </w:r>
    </w:p>
    <w:p w14:paraId="6B77DB4E" w14:textId="77777777" w:rsidR="0050339D" w:rsidRPr="00406574" w:rsidRDefault="0050339D" w:rsidP="000C6C23">
      <w:pPr>
        <w:widowControl w:val="0"/>
        <w:numPr>
          <w:ilvl w:val="0"/>
          <w:numId w:val="5"/>
        </w:numPr>
        <w:tabs>
          <w:tab w:val="left" w:pos="709"/>
          <w:tab w:val="left" w:pos="851"/>
        </w:tabs>
        <w:adjustRightInd w:val="0"/>
        <w:spacing w:before="0" w:line="276" w:lineRule="auto"/>
        <w:ind w:left="0" w:firstLine="709"/>
        <w:contextualSpacing/>
        <w:textAlignment w:val="baseline"/>
        <w:rPr>
          <w:rFonts w:eastAsia="Microsoft YaHei" w:cs="Times New Roman"/>
          <w:spacing w:val="-5"/>
          <w:sz w:val="26"/>
          <w:szCs w:val="26"/>
        </w:rPr>
      </w:pPr>
      <w:r w:rsidRPr="00406574">
        <w:rPr>
          <w:rFonts w:eastAsia="Microsoft YaHei" w:cs="Times New Roman"/>
          <w:spacing w:val="-5"/>
          <w:sz w:val="26"/>
          <w:szCs w:val="26"/>
        </w:rPr>
        <w:t>Для каждого участка тепловой сети устанавливаются: год его ввода в эксплуатацию, диаметр и протяженность.</w:t>
      </w:r>
    </w:p>
    <w:p w14:paraId="702528C2" w14:textId="77777777" w:rsidR="0050339D" w:rsidRPr="00406574" w:rsidRDefault="0050339D" w:rsidP="000C6C23">
      <w:pPr>
        <w:widowControl w:val="0"/>
        <w:numPr>
          <w:ilvl w:val="0"/>
          <w:numId w:val="5"/>
        </w:numPr>
        <w:tabs>
          <w:tab w:val="left" w:pos="709"/>
          <w:tab w:val="left" w:pos="851"/>
        </w:tabs>
        <w:adjustRightInd w:val="0"/>
        <w:spacing w:before="0" w:line="276" w:lineRule="auto"/>
        <w:ind w:left="0" w:firstLine="709"/>
        <w:contextualSpacing/>
        <w:textAlignment w:val="baseline"/>
        <w:rPr>
          <w:rFonts w:eastAsia="Microsoft YaHei" w:cs="Times New Roman"/>
          <w:spacing w:val="-5"/>
          <w:sz w:val="26"/>
          <w:szCs w:val="26"/>
        </w:rPr>
      </w:pPr>
      <w:r w:rsidRPr="00406574">
        <w:rPr>
          <w:rFonts w:eastAsia="Microsoft YaHei" w:cs="Times New Roman"/>
          <w:spacing w:val="-5"/>
          <w:sz w:val="26"/>
          <w:szCs w:val="26"/>
        </w:rPr>
        <w:t>На основе обработки данных по отказам и восстановлениям (времени, затраченном на ремонт участка) всех участков тепловых сетей за несколько лет их работы устанавливаются следующие зависимости:</w:t>
      </w:r>
    </w:p>
    <w:p w14:paraId="5C998A31" w14:textId="77777777" w:rsidR="0050339D" w:rsidRPr="00406574" w:rsidRDefault="0050339D" w:rsidP="000C6C23">
      <w:pPr>
        <w:pStyle w:val="a"/>
        <w:widowControl w:val="0"/>
        <w:spacing w:after="120" w:line="276" w:lineRule="auto"/>
        <w:ind w:left="0" w:firstLine="709"/>
        <w:rPr>
          <w:rFonts w:ascii="Times New Roman" w:hAnsi="Times New Roman" w:cs="Times New Roman"/>
        </w:rPr>
      </w:pPr>
      <w:r w:rsidRPr="00406574">
        <w:rPr>
          <w:rFonts w:ascii="Times New Roman" w:hAnsi="Times New Roman" w:cs="Times New Roman"/>
        </w:rPr>
        <w:t>λ</w:t>
      </w:r>
      <w:r w:rsidRPr="00406574">
        <w:rPr>
          <w:rFonts w:ascii="Times New Roman" w:hAnsi="Times New Roman" w:cs="Times New Roman"/>
          <w:vertAlign w:val="subscript"/>
        </w:rPr>
        <w:t>0</w:t>
      </w:r>
      <w:r w:rsidRPr="00406574">
        <w:rPr>
          <w:rFonts w:ascii="Times New Roman" w:hAnsi="Times New Roman" w:cs="Times New Roman"/>
        </w:rPr>
        <w:t>- средневзвешенная частота (интенсивность) устойчивых отказов участков в конкретной системе теплоснабжения при продолжительности эксплуатации участков от 3 до 17 лет (1/км/год);</w:t>
      </w:r>
    </w:p>
    <w:p w14:paraId="0957736A" w14:textId="77777777" w:rsidR="0050339D" w:rsidRPr="00406574" w:rsidRDefault="0050339D" w:rsidP="000C6C23">
      <w:pPr>
        <w:pStyle w:val="a"/>
        <w:widowControl w:val="0"/>
        <w:spacing w:after="120" w:line="276" w:lineRule="auto"/>
        <w:ind w:left="0" w:firstLine="709"/>
        <w:rPr>
          <w:rFonts w:ascii="Times New Roman" w:hAnsi="Times New Roman" w:cs="Times New Roman"/>
        </w:rPr>
      </w:pPr>
      <w:r w:rsidRPr="00406574">
        <w:rPr>
          <w:rFonts w:ascii="Times New Roman" w:hAnsi="Times New Roman" w:cs="Times New Roman"/>
        </w:rPr>
        <w:t>средневзвешенная частота (интенсивность) отказов для участков тепловой сети с продолжительностью эксплуатации от 1 до 3 лет;</w:t>
      </w:r>
    </w:p>
    <w:p w14:paraId="7AF3556A" w14:textId="77777777" w:rsidR="0050339D" w:rsidRPr="00406574" w:rsidRDefault="0050339D" w:rsidP="000C6C23">
      <w:pPr>
        <w:pStyle w:val="a"/>
        <w:widowControl w:val="0"/>
        <w:spacing w:after="120" w:line="276" w:lineRule="auto"/>
        <w:ind w:left="0" w:firstLine="709"/>
        <w:rPr>
          <w:rFonts w:ascii="Times New Roman" w:hAnsi="Times New Roman" w:cs="Times New Roman"/>
        </w:rPr>
      </w:pPr>
      <w:r w:rsidRPr="00406574">
        <w:rPr>
          <w:rFonts w:ascii="Times New Roman" w:hAnsi="Times New Roman" w:cs="Times New Roman"/>
        </w:rPr>
        <w:t xml:space="preserve">средневзвешенная частота (интенсивность) отказов для участков тепловой сети с продолжительностью эксплуатации от </w:t>
      </w:r>
      <w:r w:rsidR="00957EEB" w:rsidRPr="00406574">
        <w:rPr>
          <w:rFonts w:ascii="Times New Roman" w:hAnsi="Times New Roman" w:cs="Times New Roman"/>
        </w:rPr>
        <w:t>17 и</w:t>
      </w:r>
      <w:r w:rsidRPr="00406574">
        <w:rPr>
          <w:rFonts w:ascii="Times New Roman" w:hAnsi="Times New Roman" w:cs="Times New Roman"/>
        </w:rPr>
        <w:t xml:space="preserve"> более лет;</w:t>
      </w:r>
    </w:p>
    <w:p w14:paraId="6420AE47" w14:textId="77777777" w:rsidR="0050339D" w:rsidRPr="00406574" w:rsidRDefault="0050339D" w:rsidP="000C6C23">
      <w:pPr>
        <w:pStyle w:val="a"/>
        <w:widowControl w:val="0"/>
        <w:spacing w:after="120" w:line="276" w:lineRule="auto"/>
        <w:ind w:left="0" w:firstLine="709"/>
        <w:rPr>
          <w:rFonts w:ascii="Times New Roman" w:hAnsi="Times New Roman" w:cs="Times New Roman"/>
        </w:rPr>
      </w:pPr>
      <w:r w:rsidRPr="00406574">
        <w:rPr>
          <w:rFonts w:ascii="Times New Roman" w:hAnsi="Times New Roman" w:cs="Times New Roman"/>
        </w:rPr>
        <w:t>средневзвешенная продолжительность ремонта (восстановления) участков тепловой сети;</w:t>
      </w:r>
    </w:p>
    <w:p w14:paraId="54CAD3DA" w14:textId="77777777" w:rsidR="0050339D" w:rsidRPr="00406574" w:rsidRDefault="0050339D" w:rsidP="000C6C23">
      <w:pPr>
        <w:pStyle w:val="a"/>
        <w:widowControl w:val="0"/>
        <w:spacing w:after="120" w:line="276" w:lineRule="auto"/>
        <w:ind w:left="0" w:firstLine="709"/>
        <w:rPr>
          <w:rFonts w:ascii="Times New Roman" w:hAnsi="Times New Roman" w:cs="Times New Roman"/>
        </w:rPr>
      </w:pPr>
      <w:r w:rsidRPr="00406574">
        <w:rPr>
          <w:rFonts w:ascii="Times New Roman" w:hAnsi="Times New Roman" w:cs="Times New Roman"/>
        </w:rPr>
        <w:t>средневзвешенная продолжительность ремонта (восстановления) участков тепловой сети в зависимости от диаметра участка;</w:t>
      </w:r>
    </w:p>
    <w:p w14:paraId="042E27EB" w14:textId="77777777" w:rsidR="0050339D" w:rsidRPr="00406574" w:rsidRDefault="0050339D" w:rsidP="000C6C23">
      <w:pPr>
        <w:widowControl w:val="0"/>
        <w:adjustRightInd w:val="0"/>
        <w:spacing w:before="0" w:line="276" w:lineRule="auto"/>
        <w:textAlignment w:val="baseline"/>
        <w:rPr>
          <w:rFonts w:eastAsia="Microsoft YaHei" w:cs="Times New Roman"/>
          <w:spacing w:val="-5"/>
          <w:sz w:val="26"/>
          <w:szCs w:val="26"/>
        </w:rPr>
      </w:pPr>
      <w:r w:rsidRPr="00406574">
        <w:rPr>
          <w:rFonts w:eastAsia="Microsoft YaHei" w:cs="Times New Roman"/>
          <w:spacing w:val="-5"/>
          <w:sz w:val="26"/>
          <w:szCs w:val="26"/>
        </w:rPr>
        <w:t xml:space="preserve">Частота (интенсивность) отказов (в соответствии с ГОСТ 27.002-09 «Надежность в технике») каждого участка тепловой сети измеряется с помощью показателя </w:t>
      </w:r>
      <w:r w:rsidRPr="00406574">
        <w:rPr>
          <w:rFonts w:eastAsia="Microsoft YaHei" w:cs="Times New Roman"/>
          <w:spacing w:val="-5"/>
          <w:position w:val="-12"/>
          <w:sz w:val="26"/>
          <w:szCs w:val="26"/>
        </w:rPr>
        <w:object w:dxaOrig="240" w:dyaOrig="360" w14:anchorId="611CA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21pt" o:ole="">
            <v:imagedata r:id="rId12" o:title=""/>
          </v:shape>
          <o:OLEObject Type="Embed" ProgID="Equation.DSMT4" ShapeID="_x0000_i1025" DrawAspect="Content" ObjectID="_1831846128" r:id="rId13"/>
        </w:object>
      </w:r>
      <w:r w:rsidRPr="00406574">
        <w:rPr>
          <w:rFonts w:eastAsia="Microsoft YaHei" w:cs="Times New Roman"/>
          <w:spacing w:val="-5"/>
          <w:sz w:val="26"/>
          <w:szCs w:val="26"/>
        </w:rPr>
        <w:t>, который имеет размерность [1/км/год] или [1/км/час]. Интенсивность отказов всей тепловой сети (без резервирования) по отношению к потребителю представляется как последовательное (в смысле надежности) соединение элементов, при котором отказ одного из всей совокупности элементов приводит к отказу все системы в целом. Средняя вероятность безотказной работы системы, состоящей из последовательно соединенных элементов, будет равна произведению вероятностей безотказной работы:</w:t>
      </w:r>
    </w:p>
    <w:tbl>
      <w:tblPr>
        <w:tblW w:w="0" w:type="auto"/>
        <w:tblLayout w:type="fixed"/>
        <w:tblLook w:val="04A0" w:firstRow="1" w:lastRow="0" w:firstColumn="1" w:lastColumn="0" w:noHBand="0" w:noVBand="1"/>
      </w:tblPr>
      <w:tblGrid>
        <w:gridCol w:w="7763"/>
        <w:gridCol w:w="1382"/>
      </w:tblGrid>
      <w:tr w:rsidR="00406574" w:rsidRPr="00406574" w14:paraId="7F80E4C5" w14:textId="77777777" w:rsidTr="0050339D">
        <w:trPr>
          <w:trHeight w:val="820"/>
        </w:trPr>
        <w:tc>
          <w:tcPr>
            <w:tcW w:w="7763" w:type="dxa"/>
          </w:tcPr>
          <w:p w14:paraId="79BE0E0D" w14:textId="77777777" w:rsidR="0050339D" w:rsidRPr="00406574" w:rsidRDefault="0050339D" w:rsidP="003B413A">
            <w:pPr>
              <w:widowControl w:val="0"/>
              <w:adjustRightInd w:val="0"/>
              <w:spacing w:line="276" w:lineRule="auto"/>
              <w:ind w:left="1080" w:firstLine="567"/>
              <w:jc w:val="right"/>
              <w:textAlignment w:val="baseline"/>
              <w:rPr>
                <w:rFonts w:eastAsia="Microsoft YaHei" w:cs="Times New Roman"/>
                <w:spacing w:val="-5"/>
                <w:sz w:val="26"/>
                <w:szCs w:val="26"/>
              </w:rPr>
            </w:pPr>
            <w:r w:rsidRPr="00406574">
              <w:rPr>
                <w:rFonts w:eastAsia="Microsoft YaHei" w:cs="Times New Roman"/>
                <w:spacing w:val="-5"/>
                <w:position w:val="-28"/>
                <w:sz w:val="26"/>
                <w:szCs w:val="26"/>
              </w:rPr>
              <w:object w:dxaOrig="5200" w:dyaOrig="800" w14:anchorId="23991ABE">
                <v:shape id="_x0000_i1026" type="#_x0000_t75" style="width:261.05pt;height:45pt" o:ole="">
                  <v:imagedata r:id="rId14" o:title=""/>
                </v:shape>
                <o:OLEObject Type="Embed" ProgID="Equation.3" ShapeID="_x0000_i1026" DrawAspect="Content" ObjectID="_1831846129" r:id="rId15"/>
              </w:object>
            </w:r>
            <w:r w:rsidRPr="00406574">
              <w:rPr>
                <w:rFonts w:eastAsia="Microsoft YaHei" w:cs="Times New Roman"/>
                <w:spacing w:val="-5"/>
                <w:sz w:val="26"/>
                <w:szCs w:val="26"/>
              </w:rPr>
              <w:t>,</w:t>
            </w:r>
          </w:p>
        </w:tc>
        <w:tc>
          <w:tcPr>
            <w:tcW w:w="1382" w:type="dxa"/>
            <w:vAlign w:val="center"/>
          </w:tcPr>
          <w:p w14:paraId="0B2E04F5" w14:textId="77777777" w:rsidR="0050339D" w:rsidRPr="00406574" w:rsidRDefault="0050339D" w:rsidP="003B413A">
            <w:pPr>
              <w:widowControl w:val="0"/>
              <w:adjustRightInd w:val="0"/>
              <w:spacing w:line="276" w:lineRule="auto"/>
              <w:ind w:firstLine="567"/>
              <w:jc w:val="right"/>
              <w:textAlignment w:val="baseline"/>
              <w:rPr>
                <w:rFonts w:eastAsia="Microsoft YaHei" w:cs="Times New Roman"/>
                <w:spacing w:val="-5"/>
                <w:sz w:val="26"/>
                <w:szCs w:val="26"/>
              </w:rPr>
            </w:pPr>
            <w:r w:rsidRPr="00406574">
              <w:rPr>
                <w:rFonts w:eastAsia="Microsoft YaHei" w:cs="Times New Roman"/>
                <w:spacing w:val="-5"/>
                <w:sz w:val="26"/>
                <w:szCs w:val="26"/>
              </w:rPr>
              <w:t>(1.1.)</w:t>
            </w:r>
          </w:p>
        </w:tc>
      </w:tr>
    </w:tbl>
    <w:p w14:paraId="0ED55B7F" w14:textId="77777777" w:rsidR="0050339D" w:rsidRPr="00406574" w:rsidRDefault="0050339D" w:rsidP="003B413A">
      <w:pPr>
        <w:widowControl w:val="0"/>
        <w:adjustRightInd w:val="0"/>
        <w:spacing w:before="0" w:line="276" w:lineRule="auto"/>
        <w:ind w:firstLine="567"/>
        <w:textAlignment w:val="baseline"/>
        <w:rPr>
          <w:rFonts w:eastAsia="Microsoft YaHei" w:cs="Times New Roman"/>
          <w:spacing w:val="-5"/>
          <w:sz w:val="26"/>
          <w:szCs w:val="26"/>
        </w:rPr>
      </w:pPr>
      <w:r w:rsidRPr="00406574">
        <w:rPr>
          <w:rFonts w:eastAsia="Microsoft YaHei" w:cs="Times New Roman"/>
          <w:spacing w:val="-5"/>
          <w:sz w:val="26"/>
          <w:szCs w:val="26"/>
        </w:rPr>
        <w:t xml:space="preserve">Интенсивность отказов всего последовательного соединения равна сумме интенсивностей </w:t>
      </w:r>
      <w:r w:rsidRPr="00406574">
        <w:rPr>
          <w:rFonts w:eastAsia="Microsoft YaHei" w:cs="Times New Roman"/>
          <w:spacing w:val="-5"/>
          <w:sz w:val="26"/>
          <w:szCs w:val="26"/>
        </w:rPr>
        <w:lastRenderedPageBreak/>
        <w:t xml:space="preserve">отказов на каждом участке  </w:t>
      </w:r>
      <w:r w:rsidRPr="00406574">
        <w:rPr>
          <w:rFonts w:eastAsia="Microsoft YaHei" w:cs="Times New Roman"/>
          <w:spacing w:val="-5"/>
          <w:sz w:val="26"/>
          <w:szCs w:val="26"/>
        </w:rPr>
        <w:object w:dxaOrig="2600" w:dyaOrig="360" w14:anchorId="43A39DFA">
          <v:shape id="_x0000_i1027" type="#_x0000_t75" style="width:128.95pt;height:21pt" o:ole="">
            <v:imagedata r:id="rId16" o:title=""/>
          </v:shape>
          <o:OLEObject Type="Embed" ProgID="Equation.DSMT4" ShapeID="_x0000_i1027" DrawAspect="Content" ObjectID="_1831846130" r:id="rId17"/>
        </w:object>
      </w:r>
      <w:r w:rsidRPr="00406574">
        <w:rPr>
          <w:rFonts w:eastAsia="Microsoft YaHei" w:cs="Times New Roman"/>
          <w:spacing w:val="-5"/>
          <w:sz w:val="26"/>
          <w:szCs w:val="26"/>
        </w:rPr>
        <w:t xml:space="preserve">, [1/час], где </w:t>
      </w:r>
      <w:r w:rsidRPr="00406574">
        <w:rPr>
          <w:rFonts w:eastAsia="Microsoft YaHei" w:cs="Times New Roman"/>
          <w:spacing w:val="-5"/>
          <w:sz w:val="26"/>
          <w:szCs w:val="26"/>
        </w:rPr>
        <w:object w:dxaOrig="240" w:dyaOrig="360" w14:anchorId="76F04713">
          <v:shape id="_x0000_i1028" type="#_x0000_t75" style="width:15pt;height:21pt" o:ole="">
            <v:imagedata r:id="rId18" o:title=""/>
          </v:shape>
          <o:OLEObject Type="Embed" ProgID="Equation.DSMT4" ShapeID="_x0000_i1028" DrawAspect="Content" ObjectID="_1831846131" r:id="rId19"/>
        </w:object>
      </w:r>
      <w:r w:rsidRPr="00406574">
        <w:rPr>
          <w:rFonts w:eastAsia="Microsoft YaHei" w:cs="Times New Roman"/>
          <w:spacing w:val="-5"/>
          <w:sz w:val="26"/>
          <w:szCs w:val="26"/>
        </w:rPr>
        <w:t>-протяженность каждого участка, [км]. И, таким образом, чем выше значение интенсивности отказов системы, тем меньше вероятность безотказной работы. Параметр времени в этих выражениях всегда равен одному отопительному периоду, т.е. значение вероятности безотказной работы вычисляется как некоторая вероятность в конце каждого рабочего цикла (перед следующим ремонтным периодом).</w:t>
      </w:r>
    </w:p>
    <w:p w14:paraId="2A23C96A" w14:textId="77777777" w:rsidR="0050339D" w:rsidRPr="00406574" w:rsidRDefault="0050339D" w:rsidP="003B413A">
      <w:pPr>
        <w:widowControl w:val="0"/>
        <w:adjustRightInd w:val="0"/>
        <w:spacing w:before="0" w:line="276" w:lineRule="auto"/>
        <w:ind w:firstLine="567"/>
        <w:textAlignment w:val="baseline"/>
        <w:rPr>
          <w:rFonts w:eastAsia="Microsoft YaHei" w:cs="Times New Roman"/>
          <w:spacing w:val="-5"/>
          <w:sz w:val="26"/>
          <w:szCs w:val="26"/>
        </w:rPr>
      </w:pPr>
      <w:r w:rsidRPr="00406574">
        <w:rPr>
          <w:rFonts w:eastAsia="Microsoft YaHei" w:cs="Times New Roman"/>
          <w:spacing w:val="-5"/>
          <w:sz w:val="26"/>
          <w:szCs w:val="26"/>
        </w:rPr>
        <w:t>Интенсивность отказов каждого конкретного участка может быть разной, но самое главное, она зависит от времени эксплуатации участка (важно: не в процессе одного отопительного периода, а времени от начала его ввода в эксплуатацию). В нашей практике для описания параметрической зависимости интенсивности отказов применяется зависимость от срока эксплуатации, следующего вида, близкая по характеру к распределению Вейбулла:</w:t>
      </w:r>
    </w:p>
    <w:tbl>
      <w:tblPr>
        <w:tblW w:w="0" w:type="auto"/>
        <w:tblInd w:w="108" w:type="dxa"/>
        <w:tblLayout w:type="fixed"/>
        <w:tblLook w:val="04A0" w:firstRow="1" w:lastRow="0" w:firstColumn="1" w:lastColumn="0" w:noHBand="0" w:noVBand="1"/>
      </w:tblPr>
      <w:tblGrid>
        <w:gridCol w:w="7088"/>
        <w:gridCol w:w="1949"/>
      </w:tblGrid>
      <w:tr w:rsidR="00406574" w:rsidRPr="00406574" w14:paraId="45CCD56C" w14:textId="77777777" w:rsidTr="0050339D">
        <w:trPr>
          <w:trHeight w:val="448"/>
        </w:trPr>
        <w:tc>
          <w:tcPr>
            <w:tcW w:w="7088" w:type="dxa"/>
          </w:tcPr>
          <w:p w14:paraId="39F2BCC7" w14:textId="77777777" w:rsidR="0050339D" w:rsidRPr="00406574" w:rsidRDefault="0050339D" w:rsidP="003B413A">
            <w:pPr>
              <w:widowControl w:val="0"/>
              <w:adjustRightInd w:val="0"/>
              <w:spacing w:line="276" w:lineRule="auto"/>
              <w:ind w:left="1080" w:firstLine="567"/>
              <w:jc w:val="center"/>
              <w:textAlignment w:val="baseline"/>
              <w:rPr>
                <w:rFonts w:eastAsia="Microsoft YaHei" w:cs="Times New Roman"/>
                <w:spacing w:val="-5"/>
                <w:sz w:val="26"/>
                <w:szCs w:val="26"/>
              </w:rPr>
            </w:pPr>
            <w:r w:rsidRPr="00406574">
              <w:rPr>
                <w:rFonts w:eastAsia="Microsoft YaHei" w:cs="Times New Roman"/>
                <w:spacing w:val="-5"/>
                <w:position w:val="-14"/>
                <w:sz w:val="26"/>
                <w:szCs w:val="26"/>
              </w:rPr>
              <w:object w:dxaOrig="1760" w:dyaOrig="440" w14:anchorId="7AE39A23">
                <v:shape id="_x0000_i1029" type="#_x0000_t75" style="width:87.05pt;height:21.6pt" o:ole="">
                  <v:imagedata r:id="rId20" o:title=""/>
                </v:shape>
                <o:OLEObject Type="Embed" ProgID="Equation.DSMT4" ShapeID="_x0000_i1029" DrawAspect="Content" ObjectID="_1831846132" r:id="rId21"/>
              </w:object>
            </w:r>
            <w:r w:rsidRPr="00406574">
              <w:rPr>
                <w:rFonts w:eastAsia="Microsoft YaHei" w:cs="Times New Roman"/>
                <w:spacing w:val="-5"/>
                <w:position w:val="-14"/>
                <w:sz w:val="26"/>
                <w:szCs w:val="26"/>
              </w:rPr>
              <w:t>,</w:t>
            </w:r>
          </w:p>
        </w:tc>
        <w:tc>
          <w:tcPr>
            <w:tcW w:w="1949" w:type="dxa"/>
            <w:vAlign w:val="center"/>
          </w:tcPr>
          <w:p w14:paraId="3040ECE5" w14:textId="77777777" w:rsidR="0050339D" w:rsidRPr="00406574" w:rsidRDefault="0050339D" w:rsidP="003B413A">
            <w:pPr>
              <w:widowControl w:val="0"/>
              <w:adjustRightInd w:val="0"/>
              <w:spacing w:line="276" w:lineRule="auto"/>
              <w:ind w:left="893" w:firstLine="12"/>
              <w:jc w:val="right"/>
              <w:textAlignment w:val="baseline"/>
              <w:rPr>
                <w:rFonts w:eastAsia="Microsoft YaHei" w:cs="Times New Roman"/>
                <w:spacing w:val="-5"/>
                <w:sz w:val="26"/>
                <w:szCs w:val="26"/>
              </w:rPr>
            </w:pPr>
            <w:r w:rsidRPr="00406574">
              <w:rPr>
                <w:rFonts w:eastAsia="Microsoft YaHei" w:cs="Times New Roman"/>
                <w:spacing w:val="-5"/>
                <w:sz w:val="26"/>
                <w:szCs w:val="26"/>
              </w:rPr>
              <w:t>(1.2.)</w:t>
            </w:r>
          </w:p>
        </w:tc>
      </w:tr>
    </w:tbl>
    <w:p w14:paraId="5E246DF8" w14:textId="77777777" w:rsidR="0050339D" w:rsidRPr="00406574" w:rsidRDefault="0050339D" w:rsidP="003B413A">
      <w:pPr>
        <w:widowControl w:val="0"/>
        <w:adjustRightInd w:val="0"/>
        <w:spacing w:before="0" w:line="276" w:lineRule="auto"/>
        <w:ind w:firstLine="567"/>
        <w:textAlignment w:val="baseline"/>
        <w:rPr>
          <w:rFonts w:eastAsia="Microsoft YaHei" w:cs="Times New Roman"/>
          <w:spacing w:val="-5"/>
          <w:sz w:val="26"/>
          <w:szCs w:val="26"/>
        </w:rPr>
      </w:pPr>
      <w:r w:rsidRPr="00406574">
        <w:rPr>
          <w:rFonts w:eastAsia="Microsoft YaHei" w:cs="Times New Roman"/>
          <w:spacing w:val="-5"/>
          <w:sz w:val="26"/>
          <w:szCs w:val="26"/>
        </w:rPr>
        <w:t xml:space="preserve">где </w:t>
      </w:r>
      <w:r w:rsidRPr="00406574">
        <w:rPr>
          <w:rFonts w:eastAsia="Microsoft YaHei" w:cs="Times New Roman"/>
          <w:spacing w:val="-5"/>
          <w:sz w:val="26"/>
          <w:szCs w:val="26"/>
        </w:rPr>
        <w:object w:dxaOrig="200" w:dyaOrig="220" w14:anchorId="089D22D6">
          <v:shape id="_x0000_i1030" type="#_x0000_t75" style="width:7.8pt;height:7.8pt" o:ole="">
            <v:imagedata r:id="rId22" o:title=""/>
          </v:shape>
          <o:OLEObject Type="Embed" ProgID="Equation.DSMT4" ShapeID="_x0000_i1030" DrawAspect="Content" ObjectID="_1831846133" r:id="rId23"/>
        </w:object>
      </w:r>
      <w:r w:rsidRPr="00406574">
        <w:rPr>
          <w:rFonts w:eastAsia="Microsoft YaHei" w:cs="Times New Roman"/>
          <w:spacing w:val="-5"/>
          <w:sz w:val="26"/>
          <w:szCs w:val="26"/>
        </w:rPr>
        <w:t>- срок эксплуатации участка [лет].</w:t>
      </w:r>
    </w:p>
    <w:p w14:paraId="369BA5DA" w14:textId="77777777" w:rsidR="0050339D" w:rsidRPr="00406574" w:rsidRDefault="0050339D" w:rsidP="003B413A">
      <w:pPr>
        <w:widowControl w:val="0"/>
        <w:adjustRightInd w:val="0"/>
        <w:spacing w:before="0" w:line="276" w:lineRule="auto"/>
        <w:ind w:firstLine="567"/>
        <w:textAlignment w:val="baseline"/>
        <w:rPr>
          <w:rFonts w:eastAsia="Microsoft YaHei" w:cs="Times New Roman"/>
          <w:spacing w:val="-5"/>
          <w:sz w:val="26"/>
          <w:szCs w:val="26"/>
        </w:rPr>
      </w:pPr>
      <w:r w:rsidRPr="00406574">
        <w:rPr>
          <w:rFonts w:eastAsia="Microsoft YaHei" w:cs="Times New Roman"/>
          <w:spacing w:val="-5"/>
          <w:sz w:val="26"/>
          <w:szCs w:val="26"/>
        </w:rPr>
        <w:t xml:space="preserve">Характер изменения интенсивности отказов зависит от параметра </w:t>
      </w:r>
      <w:r w:rsidRPr="00406574">
        <w:rPr>
          <w:rFonts w:eastAsia="Microsoft YaHei" w:cs="Times New Roman"/>
          <w:spacing w:val="-5"/>
          <w:sz w:val="26"/>
          <w:szCs w:val="26"/>
        </w:rPr>
        <w:object w:dxaOrig="240" w:dyaOrig="220" w14:anchorId="0F4E116F">
          <v:shape id="_x0000_i1031" type="#_x0000_t75" style="width:15pt;height:7.8pt" o:ole="">
            <v:imagedata r:id="rId24" o:title=""/>
          </v:shape>
          <o:OLEObject Type="Embed" ProgID="Equation.DSMT4" ShapeID="_x0000_i1031" DrawAspect="Content" ObjectID="_1831846134" r:id="rId25"/>
        </w:object>
      </w:r>
      <w:r w:rsidRPr="00406574">
        <w:rPr>
          <w:rFonts w:eastAsia="Microsoft YaHei" w:cs="Times New Roman"/>
          <w:spacing w:val="-5"/>
          <w:sz w:val="26"/>
          <w:szCs w:val="26"/>
        </w:rPr>
        <w:t xml:space="preserve">: при </w:t>
      </w:r>
      <w:r w:rsidRPr="00406574">
        <w:rPr>
          <w:rFonts w:eastAsia="Microsoft YaHei" w:cs="Times New Roman"/>
          <w:spacing w:val="-5"/>
          <w:sz w:val="26"/>
          <w:szCs w:val="26"/>
        </w:rPr>
        <w:object w:dxaOrig="540" w:dyaOrig="279" w14:anchorId="40FF90D0">
          <v:shape id="_x0000_i1032" type="#_x0000_t75" style="width:29.4pt;height:15pt" o:ole="">
            <v:imagedata r:id="rId26" o:title=""/>
          </v:shape>
          <o:OLEObject Type="Embed" ProgID="Equation.DSMT4" ShapeID="_x0000_i1032" DrawAspect="Content" ObjectID="_1831846135" r:id="rId27"/>
        </w:object>
      </w:r>
      <w:r w:rsidRPr="00406574">
        <w:rPr>
          <w:rFonts w:eastAsia="Microsoft YaHei" w:cs="Times New Roman"/>
          <w:spacing w:val="-5"/>
          <w:sz w:val="26"/>
          <w:szCs w:val="26"/>
        </w:rPr>
        <w:t xml:space="preserve">, она монотонно убывает, при </w:t>
      </w:r>
      <w:r w:rsidRPr="00406574">
        <w:rPr>
          <w:rFonts w:eastAsia="Microsoft YaHei" w:cs="Times New Roman"/>
          <w:spacing w:val="-5"/>
          <w:sz w:val="26"/>
          <w:szCs w:val="26"/>
        </w:rPr>
        <w:object w:dxaOrig="560" w:dyaOrig="279" w14:anchorId="27634BF6">
          <v:shape id="_x0000_i1033" type="#_x0000_t75" style="width:29.4pt;height:15pt" o:ole="">
            <v:imagedata r:id="rId28" o:title=""/>
          </v:shape>
          <o:OLEObject Type="Embed" ProgID="Equation.DSMT4" ShapeID="_x0000_i1033" DrawAspect="Content" ObjectID="_1831846136" r:id="rId29"/>
        </w:object>
      </w:r>
      <w:r w:rsidRPr="00406574">
        <w:rPr>
          <w:rFonts w:eastAsia="Microsoft YaHei" w:cs="Times New Roman"/>
          <w:spacing w:val="-5"/>
          <w:sz w:val="26"/>
          <w:szCs w:val="26"/>
        </w:rPr>
        <w:t xml:space="preserve"> - возрастает; при </w:t>
      </w:r>
      <w:r w:rsidRPr="00406574">
        <w:rPr>
          <w:rFonts w:eastAsia="Microsoft YaHei" w:cs="Times New Roman"/>
          <w:spacing w:val="-5"/>
          <w:sz w:val="26"/>
          <w:szCs w:val="26"/>
        </w:rPr>
        <w:object w:dxaOrig="560" w:dyaOrig="279" w14:anchorId="2765F263">
          <v:shape id="_x0000_i1034" type="#_x0000_t75" style="width:29.4pt;height:15pt" o:ole="">
            <v:imagedata r:id="rId30" o:title=""/>
          </v:shape>
          <o:OLEObject Type="Embed" ProgID="Equation.DSMT4" ShapeID="_x0000_i1034" DrawAspect="Content" ObjectID="_1831846137" r:id="rId31"/>
        </w:object>
      </w:r>
      <w:r w:rsidRPr="00406574">
        <w:rPr>
          <w:rFonts w:eastAsia="Microsoft YaHei" w:cs="Times New Roman"/>
          <w:spacing w:val="-5"/>
          <w:sz w:val="26"/>
          <w:szCs w:val="26"/>
        </w:rPr>
        <w:t xml:space="preserve"> функция принимает вид </w:t>
      </w:r>
      <w:r w:rsidRPr="00406574">
        <w:rPr>
          <w:rFonts w:eastAsia="Microsoft YaHei" w:cs="Times New Roman"/>
          <w:spacing w:val="-5"/>
          <w:sz w:val="26"/>
          <w:szCs w:val="26"/>
        </w:rPr>
        <w:object w:dxaOrig="1780" w:dyaOrig="400" w14:anchorId="0D108786">
          <v:shape id="_x0000_i1035" type="#_x0000_t75" style="width:87.05pt;height:21.6pt" o:ole="">
            <v:imagedata r:id="rId32" o:title=""/>
          </v:shape>
          <o:OLEObject Type="Embed" ProgID="Equation.DSMT4" ShapeID="_x0000_i1035" DrawAspect="Content" ObjectID="_1831846138" r:id="rId33"/>
        </w:object>
      </w:r>
      <w:r w:rsidRPr="00406574">
        <w:rPr>
          <w:rFonts w:eastAsia="Microsoft YaHei" w:cs="Times New Roman"/>
          <w:spacing w:val="-5"/>
          <w:sz w:val="26"/>
          <w:szCs w:val="26"/>
        </w:rPr>
        <w:t xml:space="preserve">. А </w:t>
      </w:r>
      <w:r w:rsidRPr="00406574">
        <w:rPr>
          <w:rFonts w:eastAsia="Microsoft YaHei" w:cs="Times New Roman"/>
          <w:spacing w:val="-5"/>
          <w:sz w:val="26"/>
          <w:szCs w:val="26"/>
        </w:rPr>
        <w:object w:dxaOrig="279" w:dyaOrig="360" w14:anchorId="4E2BE510">
          <v:shape id="_x0000_i1036" type="#_x0000_t75" style="width:15pt;height:21pt" o:ole="">
            <v:imagedata r:id="rId34" o:title=""/>
          </v:shape>
          <o:OLEObject Type="Embed" ProgID="Equation.DSMT4" ShapeID="_x0000_i1036" DrawAspect="Content" ObjectID="_1831846139" r:id="rId35"/>
        </w:object>
      </w:r>
      <w:r w:rsidRPr="00406574">
        <w:rPr>
          <w:rFonts w:eastAsia="Microsoft YaHei" w:cs="Times New Roman"/>
          <w:spacing w:val="-5"/>
          <w:sz w:val="26"/>
          <w:szCs w:val="26"/>
        </w:rPr>
        <w:t>- это средневзвешенная частота (интенсивность) устойчивых отказов в конкретной системе теплоснабжения.</w:t>
      </w:r>
    </w:p>
    <w:p w14:paraId="0C365F1C" w14:textId="77777777" w:rsidR="0050339D" w:rsidRPr="00406574" w:rsidRDefault="0050339D" w:rsidP="003B413A">
      <w:pPr>
        <w:widowControl w:val="0"/>
        <w:adjustRightInd w:val="0"/>
        <w:spacing w:before="0" w:line="276" w:lineRule="auto"/>
        <w:ind w:firstLine="567"/>
        <w:textAlignment w:val="baseline"/>
        <w:rPr>
          <w:rFonts w:eastAsia="Microsoft YaHei" w:cs="Times New Roman"/>
          <w:spacing w:val="-5"/>
          <w:sz w:val="26"/>
          <w:szCs w:val="26"/>
        </w:rPr>
      </w:pPr>
      <w:r w:rsidRPr="00406574">
        <w:rPr>
          <w:rFonts w:eastAsia="Microsoft YaHei" w:cs="Times New Roman"/>
          <w:spacing w:val="-5"/>
          <w:sz w:val="26"/>
          <w:szCs w:val="26"/>
        </w:rPr>
        <w:t>Обработка значительного количества данных по отказам, позволяет использовать следующую зависимость для параметра формы интенсивности отказов:</w:t>
      </w:r>
    </w:p>
    <w:tbl>
      <w:tblPr>
        <w:tblW w:w="0" w:type="auto"/>
        <w:tblInd w:w="108" w:type="dxa"/>
        <w:tblLayout w:type="fixed"/>
        <w:tblLook w:val="04A0" w:firstRow="1" w:lastRow="0" w:firstColumn="1" w:lastColumn="0" w:noHBand="0" w:noVBand="1"/>
      </w:tblPr>
      <w:tblGrid>
        <w:gridCol w:w="7088"/>
        <w:gridCol w:w="1949"/>
      </w:tblGrid>
      <w:tr w:rsidR="00406574" w:rsidRPr="00406574" w14:paraId="63A7B3BA" w14:textId="77777777" w:rsidTr="0050339D">
        <w:trPr>
          <w:trHeight w:val="448"/>
        </w:trPr>
        <w:tc>
          <w:tcPr>
            <w:tcW w:w="7088" w:type="dxa"/>
          </w:tcPr>
          <w:p w14:paraId="1CEB7084" w14:textId="77777777" w:rsidR="0050339D" w:rsidRPr="00406574" w:rsidRDefault="0050339D" w:rsidP="003B413A">
            <w:pPr>
              <w:widowControl w:val="0"/>
              <w:adjustRightInd w:val="0"/>
              <w:spacing w:line="276" w:lineRule="auto"/>
              <w:ind w:left="1080" w:firstLine="1971"/>
              <w:textAlignment w:val="baseline"/>
              <w:rPr>
                <w:rFonts w:eastAsia="Microsoft YaHei" w:cs="Times New Roman"/>
                <w:spacing w:val="-5"/>
                <w:sz w:val="26"/>
                <w:szCs w:val="26"/>
              </w:rPr>
            </w:pPr>
            <w:r w:rsidRPr="00406574">
              <w:rPr>
                <w:rFonts w:eastAsia="Microsoft YaHei" w:cs="Times New Roman"/>
                <w:spacing w:val="-5"/>
                <w:position w:val="-62"/>
                <w:sz w:val="26"/>
                <w:szCs w:val="26"/>
              </w:rPr>
              <w:object w:dxaOrig="2760" w:dyaOrig="1359" w14:anchorId="04FF784C">
                <v:shape id="_x0000_i1037" type="#_x0000_t75" style="width:136.2pt;height:72.05pt" o:ole="">
                  <v:imagedata r:id="rId36" o:title=""/>
                </v:shape>
                <o:OLEObject Type="Embed" ProgID="Equation.DSMT4" ShapeID="_x0000_i1037" DrawAspect="Content" ObjectID="_1831846140" r:id="rId37"/>
              </w:object>
            </w:r>
          </w:p>
        </w:tc>
        <w:tc>
          <w:tcPr>
            <w:tcW w:w="1949" w:type="dxa"/>
            <w:vAlign w:val="center"/>
          </w:tcPr>
          <w:p w14:paraId="0F484C67" w14:textId="77777777" w:rsidR="0050339D" w:rsidRPr="00406574" w:rsidRDefault="0050339D" w:rsidP="003B413A">
            <w:pPr>
              <w:widowControl w:val="0"/>
              <w:adjustRightInd w:val="0"/>
              <w:spacing w:line="276" w:lineRule="auto"/>
              <w:ind w:left="1080"/>
              <w:jc w:val="right"/>
              <w:textAlignment w:val="baseline"/>
              <w:rPr>
                <w:rFonts w:eastAsia="Microsoft YaHei" w:cs="Times New Roman"/>
                <w:spacing w:val="-5"/>
                <w:sz w:val="26"/>
                <w:szCs w:val="26"/>
              </w:rPr>
            </w:pPr>
            <w:r w:rsidRPr="00406574">
              <w:rPr>
                <w:rFonts w:eastAsia="Microsoft YaHei" w:cs="Times New Roman"/>
                <w:spacing w:val="-5"/>
                <w:sz w:val="26"/>
                <w:szCs w:val="26"/>
              </w:rPr>
              <w:t xml:space="preserve"> (1.3)</w:t>
            </w:r>
          </w:p>
        </w:tc>
      </w:tr>
    </w:tbl>
    <w:p w14:paraId="33A6DC22" w14:textId="77777777" w:rsidR="0050339D" w:rsidRPr="00406574" w:rsidRDefault="0050339D" w:rsidP="003B413A">
      <w:pPr>
        <w:widowControl w:val="0"/>
        <w:adjustRightInd w:val="0"/>
        <w:spacing w:before="0" w:line="276" w:lineRule="auto"/>
        <w:textAlignment w:val="baseline"/>
        <w:rPr>
          <w:rFonts w:eastAsia="Microsoft YaHei" w:cs="Times New Roman"/>
          <w:spacing w:val="-5"/>
          <w:sz w:val="26"/>
          <w:szCs w:val="26"/>
        </w:rPr>
      </w:pPr>
      <w:r w:rsidRPr="00406574">
        <w:rPr>
          <w:rFonts w:eastAsia="Microsoft YaHei" w:cs="Times New Roman"/>
          <w:spacing w:val="-5"/>
          <w:sz w:val="26"/>
          <w:szCs w:val="26"/>
        </w:rPr>
        <w:t>На рис</w:t>
      </w:r>
      <w:r w:rsidR="00D37A0F" w:rsidRPr="00406574">
        <w:rPr>
          <w:rFonts w:eastAsia="Microsoft YaHei" w:cs="Times New Roman"/>
          <w:spacing w:val="-5"/>
          <w:sz w:val="26"/>
          <w:szCs w:val="26"/>
        </w:rPr>
        <w:t>унке</w:t>
      </w:r>
      <w:r w:rsidRPr="00406574">
        <w:rPr>
          <w:rFonts w:eastAsia="Microsoft YaHei" w:cs="Times New Roman"/>
          <w:spacing w:val="-5"/>
          <w:sz w:val="26"/>
          <w:szCs w:val="26"/>
        </w:rPr>
        <w:t xml:space="preserve"> </w:t>
      </w:r>
      <w:r w:rsidR="0057423A" w:rsidRPr="00406574">
        <w:rPr>
          <w:rFonts w:eastAsia="Microsoft YaHei" w:cs="Times New Roman"/>
          <w:spacing w:val="-5"/>
          <w:sz w:val="26"/>
          <w:szCs w:val="26"/>
        </w:rPr>
        <w:t>1</w:t>
      </w:r>
      <w:r w:rsidRPr="00406574">
        <w:rPr>
          <w:rFonts w:eastAsia="Microsoft YaHei" w:cs="Times New Roman"/>
          <w:spacing w:val="-5"/>
          <w:sz w:val="26"/>
          <w:szCs w:val="26"/>
        </w:rPr>
        <w:t xml:space="preserve"> приведен вид зависимости интенсивности отказов от срока эксплуатации участка тепловой сети. При ее использовании следует помнить о некоторых допущениях, которые были сделаны при отборе данных:</w:t>
      </w:r>
    </w:p>
    <w:p w14:paraId="2357DDF8" w14:textId="77777777" w:rsidR="0050339D" w:rsidRPr="00406574" w:rsidRDefault="0050339D" w:rsidP="003B413A">
      <w:pPr>
        <w:pStyle w:val="ab"/>
        <w:numPr>
          <w:ilvl w:val="0"/>
          <w:numId w:val="6"/>
        </w:numPr>
        <w:adjustRightInd w:val="0"/>
        <w:spacing w:after="120" w:line="276" w:lineRule="auto"/>
        <w:ind w:left="0" w:firstLine="709"/>
        <w:jc w:val="both"/>
        <w:textAlignment w:val="baseline"/>
        <w:rPr>
          <w:rFonts w:eastAsia="Microsoft YaHei"/>
          <w:spacing w:val="-5"/>
          <w:sz w:val="26"/>
          <w:szCs w:val="26"/>
          <w:lang w:val="ru-RU"/>
        </w:rPr>
      </w:pPr>
      <w:r w:rsidRPr="00406574">
        <w:rPr>
          <w:rFonts w:eastAsia="Microsoft YaHei"/>
          <w:spacing w:val="-5"/>
          <w:sz w:val="26"/>
          <w:szCs w:val="26"/>
          <w:lang w:val="ru-RU"/>
        </w:rPr>
        <w:t>она применима только тогда, когда в тепловых сетях существует четкое разделение на эксплуатационный и ремонтный периоды;</w:t>
      </w:r>
    </w:p>
    <w:p w14:paraId="7CEB2FDB" w14:textId="77777777" w:rsidR="0050339D" w:rsidRPr="00406574" w:rsidRDefault="0050339D" w:rsidP="003B413A">
      <w:pPr>
        <w:pStyle w:val="ab"/>
        <w:numPr>
          <w:ilvl w:val="0"/>
          <w:numId w:val="6"/>
        </w:numPr>
        <w:adjustRightInd w:val="0"/>
        <w:spacing w:after="120" w:line="276" w:lineRule="auto"/>
        <w:ind w:left="0" w:firstLine="709"/>
        <w:jc w:val="both"/>
        <w:textAlignment w:val="baseline"/>
        <w:rPr>
          <w:rFonts w:eastAsia="Microsoft YaHei"/>
          <w:spacing w:val="-5"/>
          <w:sz w:val="26"/>
          <w:szCs w:val="26"/>
          <w:lang w:val="ru-RU"/>
        </w:rPr>
      </w:pPr>
      <w:r w:rsidRPr="00406574">
        <w:rPr>
          <w:rFonts w:eastAsia="Microsoft YaHei"/>
          <w:spacing w:val="-5"/>
          <w:sz w:val="26"/>
          <w:szCs w:val="26"/>
          <w:lang w:val="ru-RU"/>
        </w:rPr>
        <w:t>в ремонтный период выполняются гидравлические испытания тепловой сети после каждого отказа.</w:t>
      </w:r>
    </w:p>
    <w:p w14:paraId="6597F0AC" w14:textId="77777777" w:rsidR="0050339D" w:rsidRPr="00406574" w:rsidRDefault="0050339D" w:rsidP="003B413A">
      <w:pPr>
        <w:keepNext/>
        <w:spacing w:before="240" w:line="276" w:lineRule="auto"/>
        <w:ind w:firstLine="0"/>
        <w:jc w:val="center"/>
        <w:rPr>
          <w:b/>
          <w:szCs w:val="24"/>
        </w:rPr>
      </w:pPr>
      <w:r w:rsidRPr="00406574">
        <w:rPr>
          <w:rFonts w:eastAsia="Times New Roman" w:cs="Times New Roman"/>
          <w:b/>
          <w:noProof/>
          <w:spacing w:val="-5"/>
          <w:szCs w:val="24"/>
          <w:lang w:eastAsia="ru-RU"/>
        </w:rPr>
        <w:lastRenderedPageBreak/>
        <w:drawing>
          <wp:inline distT="0" distB="0" distL="0" distR="0" wp14:anchorId="57B6BB26" wp14:editId="18367BD8">
            <wp:extent cx="5806184" cy="3209925"/>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854635" cy="3236711"/>
                    </a:xfrm>
                    <a:prstGeom prst="rect">
                      <a:avLst/>
                    </a:prstGeom>
                    <a:noFill/>
                    <a:ln>
                      <a:noFill/>
                    </a:ln>
                  </pic:spPr>
                </pic:pic>
              </a:graphicData>
            </a:graphic>
          </wp:inline>
        </w:drawing>
      </w:r>
    </w:p>
    <w:p w14:paraId="10F8EA1A" w14:textId="77777777" w:rsidR="0057423A" w:rsidRPr="00406574" w:rsidRDefault="00621C47" w:rsidP="003B413A">
      <w:pPr>
        <w:pStyle w:val="ab"/>
        <w:widowControl/>
        <w:numPr>
          <w:ilvl w:val="0"/>
          <w:numId w:val="13"/>
        </w:numPr>
        <w:tabs>
          <w:tab w:val="left" w:pos="1418"/>
        </w:tabs>
        <w:autoSpaceDE/>
        <w:spacing w:before="120" w:after="120" w:line="276" w:lineRule="auto"/>
        <w:ind w:left="0" w:firstLine="0"/>
        <w:contextualSpacing/>
        <w:jc w:val="center"/>
        <w:rPr>
          <w:b/>
          <w:sz w:val="24"/>
          <w:szCs w:val="24"/>
          <w:lang w:val="ru-RU"/>
        </w:rPr>
      </w:pPr>
      <w:r w:rsidRPr="00406574">
        <w:rPr>
          <w:b/>
          <w:sz w:val="24"/>
          <w:szCs w:val="24"/>
          <w:lang w:val="ru-RU"/>
        </w:rPr>
        <w:t>Интенсивность отказов в зависимости от срока эксплуатации участка тепловой сети</w:t>
      </w:r>
      <w:r w:rsidR="0057423A" w:rsidRPr="00406574">
        <w:rPr>
          <w:b/>
          <w:sz w:val="24"/>
          <w:szCs w:val="24"/>
          <w:lang w:val="ru-RU"/>
        </w:rPr>
        <w:t xml:space="preserve"> </w:t>
      </w:r>
    </w:p>
    <w:p w14:paraId="1688AF6F" w14:textId="77777777" w:rsidR="00621C47" w:rsidRPr="00406574" w:rsidRDefault="00621C47" w:rsidP="000C6C23">
      <w:pPr>
        <w:widowControl w:val="0"/>
        <w:numPr>
          <w:ilvl w:val="0"/>
          <w:numId w:val="5"/>
        </w:numPr>
        <w:tabs>
          <w:tab w:val="left" w:pos="709"/>
          <w:tab w:val="left" w:pos="851"/>
        </w:tabs>
        <w:adjustRightInd w:val="0"/>
        <w:spacing w:before="0" w:line="276" w:lineRule="auto"/>
        <w:ind w:left="0" w:firstLine="709"/>
        <w:contextualSpacing/>
        <w:textAlignment w:val="baseline"/>
        <w:rPr>
          <w:rFonts w:eastAsia="Microsoft YaHei" w:cs="Times New Roman"/>
          <w:spacing w:val="-5"/>
          <w:sz w:val="26"/>
          <w:szCs w:val="26"/>
        </w:rPr>
      </w:pPr>
      <w:r w:rsidRPr="00406574">
        <w:rPr>
          <w:rFonts w:eastAsia="Microsoft YaHei" w:cs="Times New Roman"/>
          <w:spacing w:val="-5"/>
          <w:sz w:val="26"/>
          <w:szCs w:val="26"/>
        </w:rPr>
        <w:t>По данным региональных справочников по климату о среднесуточных температурах наружного воздуха за последние десять лет строят зависимость повторяемости температур наружного воздуха (график продолжительности тепловой нагрузки отопления). При отсутствии этих данных зависимость повторяемости температур наружного воздуха для местоположения тепловых сетей принимают по данным СНиП 01-01-82 «Строительная климатология и геофизика» или справочника «Наладка и эксплуатация водяных тепловых сетей».</w:t>
      </w:r>
    </w:p>
    <w:p w14:paraId="14BEEAFA" w14:textId="77777777" w:rsidR="00621C47" w:rsidRPr="00406574" w:rsidRDefault="00621C47" w:rsidP="000C6C23">
      <w:pPr>
        <w:widowControl w:val="0"/>
        <w:numPr>
          <w:ilvl w:val="0"/>
          <w:numId w:val="5"/>
        </w:numPr>
        <w:tabs>
          <w:tab w:val="left" w:pos="709"/>
          <w:tab w:val="left" w:pos="851"/>
        </w:tabs>
        <w:adjustRightInd w:val="0"/>
        <w:spacing w:before="0" w:line="276" w:lineRule="auto"/>
        <w:ind w:left="0" w:firstLine="709"/>
        <w:contextualSpacing/>
        <w:textAlignment w:val="baseline"/>
        <w:rPr>
          <w:rFonts w:eastAsia="Microsoft YaHei" w:cs="Times New Roman"/>
          <w:spacing w:val="-5"/>
          <w:sz w:val="26"/>
          <w:szCs w:val="26"/>
        </w:rPr>
      </w:pPr>
      <w:r w:rsidRPr="00406574">
        <w:rPr>
          <w:rFonts w:eastAsia="Microsoft YaHei" w:cs="Times New Roman"/>
          <w:spacing w:val="-5"/>
          <w:sz w:val="26"/>
          <w:szCs w:val="26"/>
        </w:rPr>
        <w:t>С использованием данных о теплоаккумулирующей способности абонентских установок определяют время, за которое температура внутри отапливаемого помещения снизится до температуры, установленной в критериях отказа теплоснабжения. Отказ теплоснабжения потребителя – событие, приводящее к падению температуры в отапливаемых помещениях жилых и общественных зданий ниже +12°С, в промышленных зданиях ниже +8°С (СП 124.13330.2012 «Тепловые сети»). Например, для расчета времени снижения температуры в жилом здании используют формулу:</w:t>
      </w:r>
    </w:p>
    <w:tbl>
      <w:tblPr>
        <w:tblW w:w="0" w:type="auto"/>
        <w:jc w:val="center"/>
        <w:tblLook w:val="01E0" w:firstRow="1" w:lastRow="1" w:firstColumn="1" w:lastColumn="1" w:noHBand="0" w:noVBand="0"/>
      </w:tblPr>
      <w:tblGrid>
        <w:gridCol w:w="7513"/>
        <w:gridCol w:w="1666"/>
      </w:tblGrid>
      <w:tr w:rsidR="00406574" w:rsidRPr="00406574" w14:paraId="406405A2" w14:textId="77777777" w:rsidTr="00621C47">
        <w:trPr>
          <w:jc w:val="center"/>
        </w:trPr>
        <w:tc>
          <w:tcPr>
            <w:tcW w:w="7513" w:type="dxa"/>
            <w:vAlign w:val="center"/>
          </w:tcPr>
          <w:p w14:paraId="7B492E64" w14:textId="77777777" w:rsidR="00621C47" w:rsidRPr="00406574" w:rsidRDefault="00621C47" w:rsidP="000C6C23">
            <w:pPr>
              <w:widowControl w:val="0"/>
              <w:tabs>
                <w:tab w:val="right" w:leader="dot" w:pos="6480"/>
              </w:tabs>
              <w:adjustRightInd w:val="0"/>
              <w:spacing w:line="276" w:lineRule="auto"/>
              <w:ind w:firstLine="567"/>
              <w:jc w:val="center"/>
              <w:textAlignment w:val="baseline"/>
              <w:rPr>
                <w:rFonts w:eastAsia="Microsoft YaHei" w:cs="Times New Roman"/>
                <w:spacing w:val="-5"/>
                <w:sz w:val="26"/>
                <w:szCs w:val="26"/>
              </w:rPr>
            </w:pPr>
            <w:r w:rsidRPr="00406574">
              <w:rPr>
                <w:rFonts w:eastAsia="Microsoft YaHei" w:cs="Times New Roman"/>
                <w:spacing w:val="-5"/>
                <w:position w:val="-30"/>
                <w:sz w:val="26"/>
                <w:szCs w:val="26"/>
              </w:rPr>
              <w:object w:dxaOrig="2780" w:dyaOrig="1040" w14:anchorId="7D39DB8A">
                <v:shape id="_x0000_i1038" type="#_x0000_t75" style="width:2in;height:51pt" o:ole="">
                  <v:imagedata r:id="rId39" o:title=""/>
                </v:shape>
                <o:OLEObject Type="Embed" ProgID="Equation.3" ShapeID="_x0000_i1038" DrawAspect="Content" ObjectID="_1831846141" r:id="rId40"/>
              </w:object>
            </w:r>
            <w:r w:rsidRPr="00406574">
              <w:rPr>
                <w:rFonts w:eastAsia="Microsoft YaHei" w:cs="Times New Roman"/>
                <w:spacing w:val="-5"/>
                <w:position w:val="-30"/>
                <w:sz w:val="26"/>
                <w:szCs w:val="26"/>
              </w:rPr>
              <w:t>,</w:t>
            </w:r>
          </w:p>
        </w:tc>
        <w:tc>
          <w:tcPr>
            <w:tcW w:w="1666" w:type="dxa"/>
            <w:vAlign w:val="center"/>
          </w:tcPr>
          <w:p w14:paraId="4185ADA9" w14:textId="77777777" w:rsidR="00621C47" w:rsidRPr="00406574" w:rsidRDefault="00621C47" w:rsidP="000C6C23">
            <w:pPr>
              <w:widowControl w:val="0"/>
              <w:tabs>
                <w:tab w:val="right" w:leader="dot" w:pos="6480"/>
              </w:tabs>
              <w:adjustRightInd w:val="0"/>
              <w:spacing w:line="276" w:lineRule="auto"/>
              <w:ind w:firstLine="567"/>
              <w:textAlignment w:val="baseline"/>
              <w:rPr>
                <w:rFonts w:eastAsia="Microsoft YaHei" w:cs="Times New Roman"/>
                <w:spacing w:val="-5"/>
                <w:sz w:val="26"/>
                <w:szCs w:val="26"/>
              </w:rPr>
            </w:pPr>
            <w:r w:rsidRPr="00406574">
              <w:rPr>
                <w:rFonts w:eastAsia="Microsoft YaHei" w:cs="Times New Roman"/>
                <w:spacing w:val="-5"/>
                <w:sz w:val="26"/>
                <w:szCs w:val="26"/>
              </w:rPr>
              <w:t>(1.4)</w:t>
            </w:r>
          </w:p>
        </w:tc>
      </w:tr>
    </w:tbl>
    <w:p w14:paraId="5838FE81" w14:textId="77777777" w:rsidR="00621C47" w:rsidRPr="00406574" w:rsidRDefault="00621C47" w:rsidP="000C6C23">
      <w:pPr>
        <w:widowControl w:val="0"/>
        <w:adjustRightInd w:val="0"/>
        <w:spacing w:line="276" w:lineRule="auto"/>
        <w:ind w:firstLine="0"/>
        <w:textAlignment w:val="baseline"/>
        <w:rPr>
          <w:rFonts w:eastAsia="Microsoft YaHei" w:cs="Times New Roman"/>
          <w:spacing w:val="-5"/>
          <w:szCs w:val="26"/>
        </w:rPr>
      </w:pPr>
      <w:r w:rsidRPr="00406574">
        <w:rPr>
          <w:rFonts w:eastAsia="Microsoft YaHei" w:cs="Times New Roman"/>
          <w:spacing w:val="-5"/>
          <w:szCs w:val="26"/>
        </w:rPr>
        <w:t xml:space="preserve">где </w:t>
      </w:r>
    </w:p>
    <w:tbl>
      <w:tblPr>
        <w:tblW w:w="9356" w:type="dxa"/>
        <w:tblInd w:w="108" w:type="dxa"/>
        <w:tblLook w:val="01E0" w:firstRow="1" w:lastRow="1" w:firstColumn="1" w:lastColumn="1" w:noHBand="0" w:noVBand="0"/>
      </w:tblPr>
      <w:tblGrid>
        <w:gridCol w:w="649"/>
        <w:gridCol w:w="564"/>
        <w:gridCol w:w="8143"/>
      </w:tblGrid>
      <w:tr w:rsidR="00406574" w:rsidRPr="00406574" w14:paraId="241FB34D" w14:textId="77777777" w:rsidTr="005568DD">
        <w:tc>
          <w:tcPr>
            <w:tcW w:w="567" w:type="dxa"/>
            <w:vAlign w:val="center"/>
          </w:tcPr>
          <w:p w14:paraId="1D886EDC" w14:textId="77777777" w:rsidR="00621C47" w:rsidRPr="00406574" w:rsidRDefault="00621C47" w:rsidP="000C6C23">
            <w:pPr>
              <w:widowControl w:val="0"/>
              <w:tabs>
                <w:tab w:val="right" w:leader="dot" w:pos="6480"/>
              </w:tabs>
              <w:adjustRightInd w:val="0"/>
              <w:spacing w:before="0" w:line="276" w:lineRule="auto"/>
              <w:ind w:right="-392" w:firstLine="0"/>
              <w:jc w:val="left"/>
              <w:textAlignment w:val="baseline"/>
              <w:rPr>
                <w:rFonts w:eastAsia="Microsoft YaHei" w:cs="Times New Roman"/>
                <w:spacing w:val="-5"/>
                <w:sz w:val="26"/>
                <w:szCs w:val="26"/>
              </w:rPr>
            </w:pPr>
            <w:r w:rsidRPr="00406574">
              <w:rPr>
                <w:rFonts w:eastAsia="Microsoft YaHei" w:cs="Times New Roman"/>
                <w:spacing w:val="-5"/>
                <w:position w:val="-12"/>
                <w:sz w:val="26"/>
                <w:szCs w:val="26"/>
              </w:rPr>
              <w:object w:dxaOrig="200" w:dyaOrig="360" w14:anchorId="2FA847AD">
                <v:shape id="_x0000_i1039" type="#_x0000_t75" style="width:7.8pt;height:21pt" o:ole="">
                  <v:imagedata r:id="rId41" o:title=""/>
                </v:shape>
                <o:OLEObject Type="Embed" ProgID="Equation.3" ShapeID="_x0000_i1039" DrawAspect="Content" ObjectID="_1831846142" r:id="rId42"/>
              </w:object>
            </w:r>
          </w:p>
        </w:tc>
        <w:tc>
          <w:tcPr>
            <w:tcW w:w="567" w:type="dxa"/>
            <w:vAlign w:val="center"/>
          </w:tcPr>
          <w:p w14:paraId="1611B927" w14:textId="77777777" w:rsidR="00621C47" w:rsidRPr="00406574" w:rsidRDefault="00621C47" w:rsidP="000C6C23">
            <w:pPr>
              <w:widowControl w:val="0"/>
              <w:tabs>
                <w:tab w:val="right" w:leader="dot" w:pos="6480"/>
              </w:tabs>
              <w:adjustRightInd w:val="0"/>
              <w:spacing w:before="0" w:line="276" w:lineRule="auto"/>
              <w:ind w:firstLine="0"/>
              <w:textAlignment w:val="baseline"/>
              <w:rPr>
                <w:rFonts w:eastAsia="Microsoft YaHei" w:cs="Times New Roman"/>
                <w:spacing w:val="-5"/>
                <w:sz w:val="26"/>
                <w:szCs w:val="26"/>
              </w:rPr>
            </w:pPr>
            <w:r w:rsidRPr="00406574">
              <w:rPr>
                <w:rFonts w:eastAsia="Microsoft YaHei" w:cs="Times New Roman"/>
                <w:spacing w:val="-5"/>
                <w:sz w:val="26"/>
                <w:szCs w:val="26"/>
              </w:rPr>
              <w:t>-</w:t>
            </w:r>
          </w:p>
        </w:tc>
        <w:tc>
          <w:tcPr>
            <w:tcW w:w="8222" w:type="dxa"/>
            <w:vAlign w:val="center"/>
          </w:tcPr>
          <w:p w14:paraId="40F8CEBB" w14:textId="77777777" w:rsidR="00621C47" w:rsidRPr="00406574" w:rsidRDefault="00621C47" w:rsidP="000C6C23">
            <w:pPr>
              <w:widowControl w:val="0"/>
              <w:tabs>
                <w:tab w:val="right" w:leader="dot" w:pos="6480"/>
              </w:tabs>
              <w:adjustRightInd w:val="0"/>
              <w:spacing w:before="0" w:line="276" w:lineRule="auto"/>
              <w:ind w:firstLine="0"/>
              <w:jc w:val="left"/>
              <w:textAlignment w:val="baseline"/>
              <w:rPr>
                <w:rFonts w:eastAsia="Microsoft YaHei" w:cs="Times New Roman"/>
                <w:spacing w:val="-5"/>
                <w:sz w:val="26"/>
                <w:szCs w:val="26"/>
              </w:rPr>
            </w:pPr>
            <w:r w:rsidRPr="00406574">
              <w:rPr>
                <w:rFonts w:eastAsia="Microsoft YaHei" w:cs="Times New Roman"/>
                <w:spacing w:val="-5"/>
                <w:sz w:val="26"/>
                <w:szCs w:val="26"/>
              </w:rPr>
              <w:t xml:space="preserve">внутренняя температура, которая устанавливается в помещении через время </w:t>
            </w:r>
            <w:r w:rsidRPr="00406574">
              <w:rPr>
                <w:rFonts w:eastAsia="Microsoft YaHei" w:cs="Times New Roman"/>
                <w:spacing w:val="-5"/>
                <w:sz w:val="26"/>
                <w:szCs w:val="26"/>
                <w:lang w:val="en-US"/>
              </w:rPr>
              <w:t>z</w:t>
            </w:r>
            <w:r w:rsidRPr="00406574">
              <w:rPr>
                <w:rFonts w:eastAsia="Microsoft YaHei" w:cs="Times New Roman"/>
                <w:spacing w:val="-5"/>
                <w:sz w:val="26"/>
                <w:szCs w:val="26"/>
              </w:rPr>
              <w:t xml:space="preserve"> в часах, после наступления исходного события,</w:t>
            </w:r>
            <w:r w:rsidRPr="00406574">
              <w:rPr>
                <w:rFonts w:eastAsia="Microsoft YaHei" w:cs="Times New Roman"/>
                <w:spacing w:val="-5"/>
                <w:sz w:val="26"/>
                <w:szCs w:val="26"/>
                <w:vertAlign w:val="superscript"/>
              </w:rPr>
              <w:t xml:space="preserve"> </w:t>
            </w:r>
            <w:r w:rsidRPr="00406574">
              <w:rPr>
                <w:rFonts w:eastAsia="Microsoft YaHei" w:cs="Times New Roman"/>
                <w:spacing w:val="-5"/>
                <w:sz w:val="26"/>
                <w:szCs w:val="26"/>
              </w:rPr>
              <w:t>С;</w:t>
            </w:r>
          </w:p>
        </w:tc>
      </w:tr>
      <w:tr w:rsidR="00406574" w:rsidRPr="00406574" w14:paraId="315E9C2C" w14:textId="77777777" w:rsidTr="005568DD">
        <w:tc>
          <w:tcPr>
            <w:tcW w:w="567" w:type="dxa"/>
          </w:tcPr>
          <w:p w14:paraId="6F2E62DE" w14:textId="77777777" w:rsidR="00621C47" w:rsidRPr="00406574" w:rsidRDefault="00621C47" w:rsidP="000C6C23">
            <w:pPr>
              <w:widowControl w:val="0"/>
              <w:tabs>
                <w:tab w:val="right" w:leader="dot" w:pos="6480"/>
              </w:tabs>
              <w:adjustRightInd w:val="0"/>
              <w:spacing w:before="0" w:line="276" w:lineRule="auto"/>
              <w:ind w:right="-392" w:firstLine="0"/>
              <w:textAlignment w:val="baseline"/>
              <w:rPr>
                <w:rFonts w:eastAsia="Microsoft YaHei" w:cs="Times New Roman"/>
                <w:spacing w:val="-5"/>
                <w:sz w:val="26"/>
                <w:szCs w:val="26"/>
              </w:rPr>
            </w:pPr>
            <w:r w:rsidRPr="00406574">
              <w:rPr>
                <w:rFonts w:eastAsia="Microsoft YaHei" w:cs="Times New Roman"/>
                <w:spacing w:val="-5"/>
                <w:position w:val="-4"/>
                <w:sz w:val="26"/>
                <w:szCs w:val="26"/>
              </w:rPr>
              <w:object w:dxaOrig="200" w:dyaOrig="200" w14:anchorId="65D28C24">
                <v:shape id="_x0000_i1040" type="#_x0000_t75" style="width:7.8pt;height:7.8pt" o:ole="">
                  <v:imagedata r:id="rId43" o:title=""/>
                </v:shape>
                <o:OLEObject Type="Embed" ProgID="Equation.3" ShapeID="_x0000_i1040" DrawAspect="Content" ObjectID="_1831846143" r:id="rId44"/>
              </w:object>
            </w:r>
          </w:p>
        </w:tc>
        <w:tc>
          <w:tcPr>
            <w:tcW w:w="567" w:type="dxa"/>
            <w:vAlign w:val="center"/>
          </w:tcPr>
          <w:p w14:paraId="6193CCF1" w14:textId="77777777" w:rsidR="00621C47" w:rsidRPr="00406574" w:rsidRDefault="00621C47" w:rsidP="000C6C23">
            <w:pPr>
              <w:widowControl w:val="0"/>
              <w:tabs>
                <w:tab w:val="right" w:leader="dot" w:pos="6480"/>
              </w:tabs>
              <w:adjustRightInd w:val="0"/>
              <w:spacing w:before="0" w:line="276" w:lineRule="auto"/>
              <w:ind w:firstLine="0"/>
              <w:textAlignment w:val="baseline"/>
              <w:rPr>
                <w:rFonts w:eastAsia="Microsoft YaHei" w:cs="Times New Roman"/>
                <w:spacing w:val="-5"/>
                <w:sz w:val="26"/>
                <w:szCs w:val="26"/>
              </w:rPr>
            </w:pPr>
            <w:r w:rsidRPr="00406574">
              <w:rPr>
                <w:rFonts w:eastAsia="Microsoft YaHei" w:cs="Times New Roman"/>
                <w:spacing w:val="-5"/>
                <w:sz w:val="26"/>
                <w:szCs w:val="26"/>
              </w:rPr>
              <w:t>-</w:t>
            </w:r>
          </w:p>
        </w:tc>
        <w:tc>
          <w:tcPr>
            <w:tcW w:w="8222" w:type="dxa"/>
            <w:vAlign w:val="center"/>
          </w:tcPr>
          <w:p w14:paraId="7E2A21C6" w14:textId="77777777" w:rsidR="00621C47" w:rsidRPr="00406574" w:rsidRDefault="00621C47" w:rsidP="000C6C23">
            <w:pPr>
              <w:widowControl w:val="0"/>
              <w:tabs>
                <w:tab w:val="right" w:leader="dot" w:pos="6480"/>
              </w:tabs>
              <w:adjustRightInd w:val="0"/>
              <w:spacing w:before="0" w:line="276" w:lineRule="auto"/>
              <w:ind w:firstLine="0"/>
              <w:jc w:val="left"/>
              <w:textAlignment w:val="baseline"/>
              <w:rPr>
                <w:rFonts w:eastAsia="Microsoft YaHei" w:cs="Times New Roman"/>
                <w:spacing w:val="-5"/>
                <w:sz w:val="26"/>
                <w:szCs w:val="26"/>
              </w:rPr>
            </w:pPr>
            <w:r w:rsidRPr="00406574">
              <w:rPr>
                <w:rFonts w:eastAsia="Microsoft YaHei" w:cs="Times New Roman"/>
                <w:spacing w:val="-5"/>
                <w:sz w:val="26"/>
                <w:szCs w:val="26"/>
              </w:rPr>
              <w:t>время, отсчитываемое после начала исходного события, ч;</w:t>
            </w:r>
          </w:p>
        </w:tc>
      </w:tr>
      <w:tr w:rsidR="00406574" w:rsidRPr="00406574" w14:paraId="75D02706" w14:textId="77777777" w:rsidTr="005568DD">
        <w:tc>
          <w:tcPr>
            <w:tcW w:w="567" w:type="dxa"/>
          </w:tcPr>
          <w:p w14:paraId="159A058D" w14:textId="77777777" w:rsidR="00621C47" w:rsidRPr="00406574" w:rsidRDefault="00621C47" w:rsidP="000C6C23">
            <w:pPr>
              <w:widowControl w:val="0"/>
              <w:tabs>
                <w:tab w:val="right" w:leader="dot" w:pos="6480"/>
              </w:tabs>
              <w:adjustRightInd w:val="0"/>
              <w:spacing w:before="0" w:line="276" w:lineRule="auto"/>
              <w:ind w:right="-392" w:firstLine="0"/>
              <w:textAlignment w:val="baseline"/>
              <w:rPr>
                <w:rFonts w:eastAsia="Microsoft YaHei" w:cs="Times New Roman"/>
                <w:spacing w:val="-5"/>
                <w:sz w:val="26"/>
                <w:szCs w:val="26"/>
              </w:rPr>
            </w:pPr>
            <w:r w:rsidRPr="00406574">
              <w:rPr>
                <w:rFonts w:eastAsia="Microsoft YaHei" w:cs="Times New Roman"/>
                <w:spacing w:val="-5"/>
                <w:position w:val="-12"/>
                <w:sz w:val="26"/>
                <w:szCs w:val="26"/>
              </w:rPr>
              <w:object w:dxaOrig="200" w:dyaOrig="360" w14:anchorId="5957282E">
                <v:shape id="_x0000_i1041" type="#_x0000_t75" style="width:7.8pt;height:21pt" o:ole="">
                  <v:imagedata r:id="rId45" o:title=""/>
                </v:shape>
                <o:OLEObject Type="Embed" ProgID="Equation.3" ShapeID="_x0000_i1041" DrawAspect="Content" ObjectID="_1831846144" r:id="rId46"/>
              </w:object>
            </w:r>
          </w:p>
        </w:tc>
        <w:tc>
          <w:tcPr>
            <w:tcW w:w="567" w:type="dxa"/>
            <w:vAlign w:val="center"/>
          </w:tcPr>
          <w:p w14:paraId="50D3A33A" w14:textId="77777777" w:rsidR="00621C47" w:rsidRPr="00406574" w:rsidRDefault="00621C47" w:rsidP="000C6C23">
            <w:pPr>
              <w:widowControl w:val="0"/>
              <w:tabs>
                <w:tab w:val="right" w:leader="dot" w:pos="6480"/>
              </w:tabs>
              <w:adjustRightInd w:val="0"/>
              <w:spacing w:before="0" w:line="276" w:lineRule="auto"/>
              <w:ind w:firstLine="0"/>
              <w:textAlignment w:val="baseline"/>
              <w:rPr>
                <w:rFonts w:eastAsia="Microsoft YaHei" w:cs="Times New Roman"/>
                <w:spacing w:val="-5"/>
                <w:sz w:val="26"/>
                <w:szCs w:val="26"/>
              </w:rPr>
            </w:pPr>
            <w:r w:rsidRPr="00406574">
              <w:rPr>
                <w:rFonts w:eastAsia="Microsoft YaHei" w:cs="Times New Roman"/>
                <w:spacing w:val="-5"/>
                <w:sz w:val="26"/>
                <w:szCs w:val="26"/>
              </w:rPr>
              <w:t>-</w:t>
            </w:r>
          </w:p>
        </w:tc>
        <w:tc>
          <w:tcPr>
            <w:tcW w:w="8222" w:type="dxa"/>
            <w:vAlign w:val="center"/>
          </w:tcPr>
          <w:p w14:paraId="6229B9F7" w14:textId="77777777" w:rsidR="00621C47" w:rsidRPr="00406574" w:rsidRDefault="00621C47" w:rsidP="000C6C23">
            <w:pPr>
              <w:widowControl w:val="0"/>
              <w:tabs>
                <w:tab w:val="right" w:leader="dot" w:pos="6480"/>
              </w:tabs>
              <w:adjustRightInd w:val="0"/>
              <w:spacing w:before="0" w:line="276" w:lineRule="auto"/>
              <w:ind w:firstLine="0"/>
              <w:jc w:val="left"/>
              <w:textAlignment w:val="baseline"/>
              <w:rPr>
                <w:rFonts w:eastAsia="Microsoft YaHei" w:cs="Times New Roman"/>
                <w:spacing w:val="-5"/>
                <w:sz w:val="26"/>
                <w:szCs w:val="26"/>
              </w:rPr>
            </w:pPr>
            <w:r w:rsidRPr="00406574">
              <w:rPr>
                <w:rFonts w:eastAsia="Microsoft YaHei" w:cs="Times New Roman"/>
                <w:spacing w:val="-5"/>
                <w:sz w:val="26"/>
                <w:szCs w:val="26"/>
              </w:rPr>
              <w:t xml:space="preserve">температура в отапливаемом помещении, которая была в момент начала исходного события, </w:t>
            </w:r>
            <w:r w:rsidRPr="00406574">
              <w:rPr>
                <w:rFonts w:eastAsia="Microsoft YaHei" w:cs="Times New Roman"/>
                <w:spacing w:val="-5"/>
                <w:sz w:val="26"/>
                <w:szCs w:val="26"/>
                <w:vertAlign w:val="superscript"/>
              </w:rPr>
              <w:t>°</w:t>
            </w:r>
            <w:r w:rsidRPr="00406574">
              <w:rPr>
                <w:rFonts w:eastAsia="Microsoft YaHei" w:cs="Times New Roman"/>
                <w:spacing w:val="-5"/>
                <w:sz w:val="26"/>
                <w:szCs w:val="26"/>
              </w:rPr>
              <w:t>С;</w:t>
            </w:r>
          </w:p>
        </w:tc>
      </w:tr>
      <w:tr w:rsidR="00406574" w:rsidRPr="00406574" w14:paraId="51B84B85" w14:textId="77777777" w:rsidTr="005568DD">
        <w:tc>
          <w:tcPr>
            <w:tcW w:w="567" w:type="dxa"/>
          </w:tcPr>
          <w:p w14:paraId="4D75F968" w14:textId="77777777" w:rsidR="00621C47" w:rsidRPr="00406574" w:rsidRDefault="00621C47" w:rsidP="000C6C23">
            <w:pPr>
              <w:widowControl w:val="0"/>
              <w:tabs>
                <w:tab w:val="right" w:leader="dot" w:pos="6480"/>
              </w:tabs>
              <w:adjustRightInd w:val="0"/>
              <w:spacing w:before="0" w:line="276" w:lineRule="auto"/>
              <w:ind w:right="-392" w:firstLine="0"/>
              <w:textAlignment w:val="baseline"/>
              <w:rPr>
                <w:rFonts w:eastAsia="Microsoft YaHei" w:cs="Times New Roman"/>
                <w:spacing w:val="-5"/>
                <w:sz w:val="26"/>
                <w:szCs w:val="26"/>
              </w:rPr>
            </w:pPr>
            <w:r w:rsidRPr="00406574">
              <w:rPr>
                <w:rFonts w:eastAsia="Microsoft YaHei" w:cs="Times New Roman"/>
                <w:spacing w:val="-5"/>
                <w:position w:val="-12"/>
                <w:sz w:val="26"/>
                <w:szCs w:val="26"/>
              </w:rPr>
              <w:object w:dxaOrig="220" w:dyaOrig="360" w14:anchorId="7FAD4426">
                <v:shape id="_x0000_i1042" type="#_x0000_t75" style="width:7.8pt;height:21pt" o:ole="">
                  <v:imagedata r:id="rId47" o:title=""/>
                </v:shape>
                <o:OLEObject Type="Embed" ProgID="Equation.3" ShapeID="_x0000_i1042" DrawAspect="Content" ObjectID="_1831846145" r:id="rId48"/>
              </w:object>
            </w:r>
          </w:p>
        </w:tc>
        <w:tc>
          <w:tcPr>
            <w:tcW w:w="567" w:type="dxa"/>
            <w:vAlign w:val="center"/>
          </w:tcPr>
          <w:p w14:paraId="41EDD7BC" w14:textId="77777777" w:rsidR="00621C47" w:rsidRPr="00406574" w:rsidRDefault="00621C47" w:rsidP="000C6C23">
            <w:pPr>
              <w:widowControl w:val="0"/>
              <w:tabs>
                <w:tab w:val="right" w:leader="dot" w:pos="6480"/>
              </w:tabs>
              <w:adjustRightInd w:val="0"/>
              <w:spacing w:before="0" w:line="276" w:lineRule="auto"/>
              <w:ind w:firstLine="0"/>
              <w:textAlignment w:val="baseline"/>
              <w:rPr>
                <w:rFonts w:eastAsia="Microsoft YaHei" w:cs="Times New Roman"/>
                <w:spacing w:val="-5"/>
                <w:sz w:val="26"/>
                <w:szCs w:val="26"/>
              </w:rPr>
            </w:pPr>
            <w:r w:rsidRPr="00406574">
              <w:rPr>
                <w:rFonts w:eastAsia="Microsoft YaHei" w:cs="Times New Roman"/>
                <w:spacing w:val="-5"/>
                <w:sz w:val="26"/>
                <w:szCs w:val="26"/>
              </w:rPr>
              <w:t>-</w:t>
            </w:r>
          </w:p>
        </w:tc>
        <w:tc>
          <w:tcPr>
            <w:tcW w:w="8222" w:type="dxa"/>
            <w:vAlign w:val="center"/>
          </w:tcPr>
          <w:p w14:paraId="5C7A0FAD" w14:textId="77777777" w:rsidR="00621C47" w:rsidRPr="00406574" w:rsidRDefault="00621C47" w:rsidP="000C6C23">
            <w:pPr>
              <w:widowControl w:val="0"/>
              <w:tabs>
                <w:tab w:val="right" w:leader="dot" w:pos="6480"/>
              </w:tabs>
              <w:adjustRightInd w:val="0"/>
              <w:spacing w:before="0" w:line="276" w:lineRule="auto"/>
              <w:ind w:firstLine="0"/>
              <w:jc w:val="left"/>
              <w:textAlignment w:val="baseline"/>
              <w:rPr>
                <w:rFonts w:eastAsia="Microsoft YaHei" w:cs="Times New Roman"/>
                <w:spacing w:val="-5"/>
                <w:sz w:val="26"/>
                <w:szCs w:val="26"/>
              </w:rPr>
            </w:pPr>
            <w:r w:rsidRPr="00406574">
              <w:rPr>
                <w:rFonts w:eastAsia="Microsoft YaHei" w:cs="Times New Roman"/>
                <w:spacing w:val="-5"/>
                <w:sz w:val="26"/>
                <w:szCs w:val="26"/>
              </w:rPr>
              <w:t xml:space="preserve">температура наружного воздуха, усредненная за период времени </w:t>
            </w:r>
            <w:r w:rsidRPr="00406574">
              <w:rPr>
                <w:rFonts w:eastAsia="Microsoft YaHei" w:cs="Times New Roman"/>
                <w:spacing w:val="-5"/>
                <w:sz w:val="26"/>
                <w:szCs w:val="26"/>
                <w:lang w:val="en-US"/>
              </w:rPr>
              <w:t>z</w:t>
            </w:r>
            <w:r w:rsidRPr="00406574">
              <w:rPr>
                <w:rFonts w:eastAsia="Microsoft YaHei" w:cs="Times New Roman"/>
                <w:spacing w:val="-5"/>
                <w:sz w:val="26"/>
                <w:szCs w:val="26"/>
              </w:rPr>
              <w:t xml:space="preserve">, </w:t>
            </w:r>
            <w:r w:rsidRPr="00406574">
              <w:rPr>
                <w:rFonts w:eastAsia="Microsoft YaHei" w:cs="Times New Roman"/>
                <w:spacing w:val="-5"/>
                <w:sz w:val="26"/>
                <w:szCs w:val="26"/>
                <w:vertAlign w:val="superscript"/>
              </w:rPr>
              <w:t>°</w:t>
            </w:r>
            <w:r w:rsidRPr="00406574">
              <w:rPr>
                <w:rFonts w:eastAsia="Microsoft YaHei" w:cs="Times New Roman"/>
                <w:spacing w:val="-5"/>
                <w:sz w:val="26"/>
                <w:szCs w:val="26"/>
              </w:rPr>
              <w:t>С;</w:t>
            </w:r>
          </w:p>
        </w:tc>
      </w:tr>
      <w:tr w:rsidR="00406574" w:rsidRPr="00406574" w14:paraId="2E797136" w14:textId="77777777" w:rsidTr="005568DD">
        <w:tc>
          <w:tcPr>
            <w:tcW w:w="567" w:type="dxa"/>
          </w:tcPr>
          <w:p w14:paraId="263607D5" w14:textId="77777777" w:rsidR="00621C47" w:rsidRPr="00406574" w:rsidRDefault="00621C47" w:rsidP="000C6C23">
            <w:pPr>
              <w:widowControl w:val="0"/>
              <w:tabs>
                <w:tab w:val="right" w:leader="dot" w:pos="6480"/>
              </w:tabs>
              <w:adjustRightInd w:val="0"/>
              <w:spacing w:before="0" w:line="276" w:lineRule="auto"/>
              <w:ind w:right="-392" w:firstLine="0"/>
              <w:textAlignment w:val="baseline"/>
              <w:rPr>
                <w:rFonts w:eastAsia="Microsoft YaHei" w:cs="Times New Roman"/>
                <w:spacing w:val="-5"/>
                <w:sz w:val="26"/>
                <w:szCs w:val="26"/>
              </w:rPr>
            </w:pPr>
            <w:r w:rsidRPr="00406574">
              <w:rPr>
                <w:rFonts w:eastAsia="Microsoft YaHei" w:cs="Times New Roman"/>
                <w:spacing w:val="-5"/>
                <w:position w:val="-12"/>
                <w:sz w:val="26"/>
                <w:szCs w:val="26"/>
              </w:rPr>
              <w:object w:dxaOrig="300" w:dyaOrig="360" w14:anchorId="351C6509">
                <v:shape id="_x0000_i1043" type="#_x0000_t75" style="width:15pt;height:21pt" o:ole="">
                  <v:imagedata r:id="rId49" o:title=""/>
                </v:shape>
                <o:OLEObject Type="Embed" ProgID="Equation.3" ShapeID="_x0000_i1043" DrawAspect="Content" ObjectID="_1831846146" r:id="rId50"/>
              </w:object>
            </w:r>
          </w:p>
        </w:tc>
        <w:tc>
          <w:tcPr>
            <w:tcW w:w="567" w:type="dxa"/>
            <w:vAlign w:val="center"/>
          </w:tcPr>
          <w:p w14:paraId="01D73A0B" w14:textId="77777777" w:rsidR="00621C47" w:rsidRPr="00406574" w:rsidRDefault="00621C47" w:rsidP="000C6C23">
            <w:pPr>
              <w:widowControl w:val="0"/>
              <w:tabs>
                <w:tab w:val="right" w:leader="dot" w:pos="6480"/>
              </w:tabs>
              <w:adjustRightInd w:val="0"/>
              <w:spacing w:before="0" w:line="276" w:lineRule="auto"/>
              <w:ind w:firstLine="0"/>
              <w:textAlignment w:val="baseline"/>
              <w:rPr>
                <w:rFonts w:eastAsia="Microsoft YaHei" w:cs="Times New Roman"/>
                <w:spacing w:val="-5"/>
                <w:sz w:val="26"/>
                <w:szCs w:val="26"/>
              </w:rPr>
            </w:pPr>
            <w:r w:rsidRPr="00406574">
              <w:rPr>
                <w:rFonts w:eastAsia="Microsoft YaHei" w:cs="Times New Roman"/>
                <w:spacing w:val="-5"/>
                <w:sz w:val="26"/>
                <w:szCs w:val="26"/>
              </w:rPr>
              <w:t>-</w:t>
            </w:r>
          </w:p>
        </w:tc>
        <w:tc>
          <w:tcPr>
            <w:tcW w:w="8222" w:type="dxa"/>
            <w:vAlign w:val="center"/>
          </w:tcPr>
          <w:p w14:paraId="38DA6C4C" w14:textId="77777777" w:rsidR="00621C47" w:rsidRPr="00406574" w:rsidRDefault="00621C47" w:rsidP="000C6C23">
            <w:pPr>
              <w:widowControl w:val="0"/>
              <w:tabs>
                <w:tab w:val="right" w:leader="dot" w:pos="6480"/>
              </w:tabs>
              <w:adjustRightInd w:val="0"/>
              <w:spacing w:before="0" w:line="276" w:lineRule="auto"/>
              <w:ind w:firstLine="0"/>
              <w:jc w:val="left"/>
              <w:textAlignment w:val="baseline"/>
              <w:rPr>
                <w:rFonts w:eastAsia="Microsoft YaHei" w:cs="Times New Roman"/>
                <w:spacing w:val="-5"/>
                <w:sz w:val="26"/>
                <w:szCs w:val="26"/>
              </w:rPr>
            </w:pPr>
            <w:r w:rsidRPr="00406574">
              <w:rPr>
                <w:rFonts w:eastAsia="Microsoft YaHei" w:cs="Times New Roman"/>
                <w:spacing w:val="-5"/>
                <w:sz w:val="26"/>
                <w:szCs w:val="26"/>
              </w:rPr>
              <w:t>подача теплоты в помещение, Дж/ч;</w:t>
            </w:r>
          </w:p>
        </w:tc>
      </w:tr>
      <w:tr w:rsidR="00406574" w:rsidRPr="00406574" w14:paraId="3CA55E52" w14:textId="77777777" w:rsidTr="005568DD">
        <w:tc>
          <w:tcPr>
            <w:tcW w:w="567" w:type="dxa"/>
          </w:tcPr>
          <w:p w14:paraId="03F8E7AF" w14:textId="77777777" w:rsidR="00621C47" w:rsidRPr="00406574" w:rsidRDefault="00621C47" w:rsidP="000C6C23">
            <w:pPr>
              <w:widowControl w:val="0"/>
              <w:tabs>
                <w:tab w:val="right" w:leader="dot" w:pos="6480"/>
              </w:tabs>
              <w:adjustRightInd w:val="0"/>
              <w:spacing w:before="0" w:line="276" w:lineRule="auto"/>
              <w:ind w:right="-392" w:firstLine="0"/>
              <w:textAlignment w:val="baseline"/>
              <w:rPr>
                <w:rFonts w:eastAsia="Microsoft YaHei" w:cs="Times New Roman"/>
                <w:spacing w:val="-5"/>
                <w:sz w:val="26"/>
                <w:szCs w:val="26"/>
              </w:rPr>
            </w:pPr>
            <w:r w:rsidRPr="00406574">
              <w:rPr>
                <w:rFonts w:eastAsia="Microsoft YaHei" w:cs="Times New Roman"/>
                <w:spacing w:val="-5"/>
                <w:position w:val="-12"/>
                <w:sz w:val="26"/>
                <w:szCs w:val="26"/>
              </w:rPr>
              <w:object w:dxaOrig="440" w:dyaOrig="360" w14:anchorId="1D5CCE3B">
                <v:shape id="_x0000_i1044" type="#_x0000_t75" style="width:21.6pt;height:21pt" o:ole="">
                  <v:imagedata r:id="rId51" o:title=""/>
                </v:shape>
                <o:OLEObject Type="Embed" ProgID="Equation.3" ShapeID="_x0000_i1044" DrawAspect="Content" ObjectID="_1831846147" r:id="rId52"/>
              </w:object>
            </w:r>
          </w:p>
        </w:tc>
        <w:tc>
          <w:tcPr>
            <w:tcW w:w="567" w:type="dxa"/>
            <w:vAlign w:val="center"/>
          </w:tcPr>
          <w:p w14:paraId="7EDCC77D" w14:textId="77777777" w:rsidR="00621C47" w:rsidRPr="00406574" w:rsidRDefault="00621C47" w:rsidP="000C6C23">
            <w:pPr>
              <w:widowControl w:val="0"/>
              <w:tabs>
                <w:tab w:val="right" w:leader="dot" w:pos="6480"/>
              </w:tabs>
              <w:adjustRightInd w:val="0"/>
              <w:spacing w:before="0" w:line="276" w:lineRule="auto"/>
              <w:ind w:firstLine="0"/>
              <w:textAlignment w:val="baseline"/>
              <w:rPr>
                <w:rFonts w:eastAsia="Microsoft YaHei" w:cs="Times New Roman"/>
                <w:spacing w:val="-5"/>
                <w:sz w:val="26"/>
                <w:szCs w:val="26"/>
              </w:rPr>
            </w:pPr>
            <w:r w:rsidRPr="00406574">
              <w:rPr>
                <w:rFonts w:eastAsia="Microsoft YaHei" w:cs="Times New Roman"/>
                <w:spacing w:val="-5"/>
                <w:sz w:val="26"/>
                <w:szCs w:val="26"/>
              </w:rPr>
              <w:t>-</w:t>
            </w:r>
          </w:p>
        </w:tc>
        <w:tc>
          <w:tcPr>
            <w:tcW w:w="8222" w:type="dxa"/>
            <w:vAlign w:val="center"/>
          </w:tcPr>
          <w:p w14:paraId="76DDF8F9" w14:textId="77777777" w:rsidR="00621C47" w:rsidRPr="00406574" w:rsidRDefault="00621C47" w:rsidP="000C6C23">
            <w:pPr>
              <w:widowControl w:val="0"/>
              <w:tabs>
                <w:tab w:val="right" w:leader="dot" w:pos="6480"/>
              </w:tabs>
              <w:adjustRightInd w:val="0"/>
              <w:spacing w:before="0" w:line="276" w:lineRule="auto"/>
              <w:ind w:firstLine="0"/>
              <w:jc w:val="left"/>
              <w:textAlignment w:val="baseline"/>
              <w:rPr>
                <w:rFonts w:eastAsia="Microsoft YaHei" w:cs="Times New Roman"/>
                <w:spacing w:val="-5"/>
                <w:sz w:val="26"/>
                <w:szCs w:val="26"/>
              </w:rPr>
            </w:pPr>
            <w:r w:rsidRPr="00406574">
              <w:rPr>
                <w:rFonts w:eastAsia="Microsoft YaHei" w:cs="Times New Roman"/>
                <w:spacing w:val="-5"/>
                <w:sz w:val="26"/>
                <w:szCs w:val="26"/>
              </w:rPr>
              <w:t>удельные расчетные тепловые потери здания, Дж/(ч·</w:t>
            </w:r>
            <w:r w:rsidRPr="00406574">
              <w:rPr>
                <w:rFonts w:eastAsia="Microsoft YaHei" w:cs="Times New Roman"/>
                <w:spacing w:val="-5"/>
                <w:sz w:val="26"/>
                <w:szCs w:val="26"/>
                <w:vertAlign w:val="superscript"/>
              </w:rPr>
              <w:t>°</w:t>
            </w:r>
            <w:r w:rsidRPr="00406574">
              <w:rPr>
                <w:rFonts w:eastAsia="Microsoft YaHei" w:cs="Times New Roman"/>
                <w:spacing w:val="-5"/>
                <w:sz w:val="26"/>
                <w:szCs w:val="26"/>
              </w:rPr>
              <w:t>С);</w:t>
            </w:r>
          </w:p>
        </w:tc>
      </w:tr>
      <w:tr w:rsidR="00406574" w:rsidRPr="00406574" w14:paraId="62B2F6F4" w14:textId="77777777" w:rsidTr="005568DD">
        <w:tc>
          <w:tcPr>
            <w:tcW w:w="567" w:type="dxa"/>
          </w:tcPr>
          <w:p w14:paraId="2F203EFD" w14:textId="77777777" w:rsidR="00621C47" w:rsidRPr="00406574" w:rsidRDefault="00621C47" w:rsidP="000C6C23">
            <w:pPr>
              <w:widowControl w:val="0"/>
              <w:tabs>
                <w:tab w:val="right" w:leader="dot" w:pos="6480"/>
              </w:tabs>
              <w:adjustRightInd w:val="0"/>
              <w:spacing w:before="0" w:line="276" w:lineRule="auto"/>
              <w:ind w:right="-392" w:firstLine="0"/>
              <w:textAlignment w:val="baseline"/>
              <w:rPr>
                <w:rFonts w:eastAsia="Microsoft YaHei" w:cs="Times New Roman"/>
                <w:spacing w:val="-5"/>
                <w:sz w:val="26"/>
                <w:szCs w:val="26"/>
              </w:rPr>
            </w:pPr>
            <w:r w:rsidRPr="00406574">
              <w:rPr>
                <w:rFonts w:eastAsia="Microsoft YaHei" w:cs="Times New Roman"/>
                <w:spacing w:val="-5"/>
                <w:position w:val="-10"/>
                <w:sz w:val="26"/>
                <w:szCs w:val="26"/>
              </w:rPr>
              <w:object w:dxaOrig="240" w:dyaOrig="320" w14:anchorId="0C607D9C">
                <v:shape id="_x0000_i1045" type="#_x0000_t75" style="width:15pt;height:15pt" o:ole="">
                  <v:imagedata r:id="rId53" o:title=""/>
                </v:shape>
                <o:OLEObject Type="Embed" ProgID="Equation.3" ShapeID="_x0000_i1045" DrawAspect="Content" ObjectID="_1831846148" r:id="rId54"/>
              </w:object>
            </w:r>
          </w:p>
        </w:tc>
        <w:tc>
          <w:tcPr>
            <w:tcW w:w="567" w:type="dxa"/>
            <w:vAlign w:val="center"/>
          </w:tcPr>
          <w:p w14:paraId="031D4987" w14:textId="77777777" w:rsidR="00621C47" w:rsidRPr="00406574" w:rsidRDefault="00621C47" w:rsidP="000C6C23">
            <w:pPr>
              <w:widowControl w:val="0"/>
              <w:tabs>
                <w:tab w:val="right" w:leader="dot" w:pos="6480"/>
              </w:tabs>
              <w:adjustRightInd w:val="0"/>
              <w:spacing w:before="0" w:line="276" w:lineRule="auto"/>
              <w:ind w:firstLine="0"/>
              <w:textAlignment w:val="baseline"/>
              <w:rPr>
                <w:rFonts w:eastAsia="Microsoft YaHei" w:cs="Times New Roman"/>
                <w:spacing w:val="-5"/>
                <w:sz w:val="26"/>
                <w:szCs w:val="26"/>
              </w:rPr>
            </w:pPr>
            <w:r w:rsidRPr="00406574">
              <w:rPr>
                <w:rFonts w:eastAsia="Microsoft YaHei" w:cs="Times New Roman"/>
                <w:spacing w:val="-5"/>
                <w:sz w:val="26"/>
                <w:szCs w:val="26"/>
              </w:rPr>
              <w:t>-</w:t>
            </w:r>
          </w:p>
        </w:tc>
        <w:tc>
          <w:tcPr>
            <w:tcW w:w="8222" w:type="dxa"/>
            <w:vAlign w:val="center"/>
          </w:tcPr>
          <w:p w14:paraId="159A7CD0" w14:textId="77777777" w:rsidR="00621C47" w:rsidRPr="00406574" w:rsidRDefault="00621C47" w:rsidP="000C6C23">
            <w:pPr>
              <w:widowControl w:val="0"/>
              <w:tabs>
                <w:tab w:val="right" w:leader="dot" w:pos="6480"/>
              </w:tabs>
              <w:adjustRightInd w:val="0"/>
              <w:spacing w:before="0" w:line="276" w:lineRule="auto"/>
              <w:ind w:firstLine="0"/>
              <w:jc w:val="left"/>
              <w:textAlignment w:val="baseline"/>
              <w:rPr>
                <w:rFonts w:eastAsia="Microsoft YaHei" w:cs="Times New Roman"/>
                <w:spacing w:val="-5"/>
                <w:sz w:val="26"/>
                <w:szCs w:val="26"/>
              </w:rPr>
            </w:pPr>
            <w:r w:rsidRPr="00406574">
              <w:rPr>
                <w:rFonts w:eastAsia="Microsoft YaHei" w:cs="Times New Roman"/>
                <w:spacing w:val="-5"/>
                <w:sz w:val="26"/>
                <w:szCs w:val="26"/>
              </w:rPr>
              <w:t>коэффициент аккумуляции помещения (здания), ч.</w:t>
            </w:r>
          </w:p>
        </w:tc>
      </w:tr>
    </w:tbl>
    <w:p w14:paraId="06B8D2C0" w14:textId="77777777" w:rsidR="00621C47" w:rsidRPr="00406574" w:rsidRDefault="00621C47" w:rsidP="000C6C23">
      <w:pPr>
        <w:widowControl w:val="0"/>
        <w:tabs>
          <w:tab w:val="left" w:pos="709"/>
          <w:tab w:val="left" w:pos="851"/>
        </w:tabs>
        <w:adjustRightInd w:val="0"/>
        <w:spacing w:line="276" w:lineRule="auto"/>
        <w:textAlignment w:val="baseline"/>
        <w:rPr>
          <w:rFonts w:eastAsia="Microsoft YaHei" w:cs="Times New Roman"/>
          <w:spacing w:val="-5"/>
          <w:szCs w:val="26"/>
        </w:rPr>
      </w:pPr>
      <w:r w:rsidRPr="00406574">
        <w:rPr>
          <w:rFonts w:eastAsia="Microsoft YaHei" w:cs="Times New Roman"/>
          <w:spacing w:val="-5"/>
          <w:sz w:val="26"/>
          <w:szCs w:val="26"/>
        </w:rPr>
        <w:t>Для расчета времени снижения температуры в жилом задании до +12</w:t>
      </w:r>
      <w:r w:rsidRPr="00406574">
        <w:rPr>
          <w:rFonts w:eastAsia="Microsoft YaHei" w:cs="Times New Roman"/>
          <w:spacing w:val="-5"/>
          <w:sz w:val="26"/>
          <w:szCs w:val="26"/>
          <w:vertAlign w:val="superscript"/>
        </w:rPr>
        <w:t>°</w:t>
      </w:r>
      <w:r w:rsidRPr="00406574">
        <w:rPr>
          <w:rFonts w:eastAsia="Microsoft YaHei" w:cs="Times New Roman"/>
          <w:spacing w:val="-5"/>
          <w:sz w:val="26"/>
          <w:szCs w:val="26"/>
        </w:rPr>
        <w:t xml:space="preserve">С при внезапном прекращении теплоснабжения эта формула при </w:t>
      </w:r>
      <w:r w:rsidRPr="00406574">
        <w:rPr>
          <w:rFonts w:eastAsia="Microsoft YaHei" w:cs="Times New Roman"/>
          <w:spacing w:val="-5"/>
          <w:position w:val="-32"/>
          <w:sz w:val="26"/>
          <w:szCs w:val="26"/>
        </w:rPr>
        <w:object w:dxaOrig="1060" w:dyaOrig="760" w14:anchorId="6CBF8AC8">
          <v:shape id="_x0000_i1046" type="#_x0000_t75" style="width:57.6pt;height:35.4pt" o:ole="">
            <v:imagedata r:id="rId55" o:title=""/>
          </v:shape>
          <o:OLEObject Type="Embed" ProgID="Equation.DSMT4" ShapeID="_x0000_i1046" DrawAspect="Content" ObjectID="_1831846149" r:id="rId56"/>
        </w:object>
      </w:r>
      <w:r w:rsidRPr="00406574">
        <w:rPr>
          <w:rFonts w:eastAsia="Microsoft YaHei" w:cs="Times New Roman"/>
          <w:spacing w:val="-5"/>
          <w:position w:val="-30"/>
          <w:sz w:val="26"/>
          <w:szCs w:val="26"/>
        </w:rPr>
        <w:t xml:space="preserve"> </w:t>
      </w:r>
      <w:r w:rsidRPr="00406574">
        <w:rPr>
          <w:rFonts w:eastAsia="Microsoft YaHei" w:cs="Times New Roman"/>
          <w:spacing w:val="-5"/>
          <w:sz w:val="26"/>
          <w:szCs w:val="26"/>
        </w:rPr>
        <w:t>имеет</w:t>
      </w:r>
      <w:r w:rsidRPr="00406574">
        <w:rPr>
          <w:rFonts w:eastAsia="Microsoft YaHei" w:cs="Times New Roman"/>
          <w:spacing w:val="-5"/>
          <w:szCs w:val="26"/>
        </w:rPr>
        <w:t xml:space="preserve"> следующий вид:</w:t>
      </w:r>
    </w:p>
    <w:tbl>
      <w:tblPr>
        <w:tblW w:w="9217" w:type="dxa"/>
        <w:tblInd w:w="108" w:type="dxa"/>
        <w:tblLook w:val="01E0" w:firstRow="1" w:lastRow="1" w:firstColumn="1" w:lastColumn="1" w:noHBand="0" w:noVBand="0"/>
      </w:tblPr>
      <w:tblGrid>
        <w:gridCol w:w="1088"/>
        <w:gridCol w:w="451"/>
        <w:gridCol w:w="5752"/>
        <w:gridCol w:w="1719"/>
        <w:gridCol w:w="207"/>
      </w:tblGrid>
      <w:tr w:rsidR="00406574" w:rsidRPr="00406574" w14:paraId="19A129EF" w14:textId="77777777" w:rsidTr="00621C47">
        <w:trPr>
          <w:gridAfter w:val="1"/>
          <w:wAfter w:w="207" w:type="dxa"/>
          <w:trHeight w:val="1125"/>
        </w:trPr>
        <w:tc>
          <w:tcPr>
            <w:tcW w:w="7291" w:type="dxa"/>
            <w:gridSpan w:val="3"/>
            <w:vAlign w:val="center"/>
          </w:tcPr>
          <w:p w14:paraId="7B79B6A2" w14:textId="77777777" w:rsidR="00621C47" w:rsidRPr="00406574" w:rsidRDefault="00621C47" w:rsidP="000C6C23">
            <w:pPr>
              <w:widowControl w:val="0"/>
              <w:tabs>
                <w:tab w:val="right" w:leader="dot" w:pos="6480"/>
              </w:tabs>
              <w:adjustRightInd w:val="0"/>
              <w:spacing w:before="0" w:line="276" w:lineRule="auto"/>
              <w:ind w:firstLine="2058"/>
              <w:jc w:val="center"/>
              <w:textAlignment w:val="baseline"/>
              <w:rPr>
                <w:rFonts w:eastAsia="Microsoft YaHei" w:cs="Times New Roman"/>
                <w:spacing w:val="-5"/>
                <w:sz w:val="26"/>
                <w:szCs w:val="26"/>
              </w:rPr>
            </w:pPr>
            <w:r w:rsidRPr="00406574">
              <w:rPr>
                <w:rFonts w:eastAsia="Microsoft YaHei" w:cs="Times New Roman"/>
                <w:spacing w:val="-5"/>
                <w:position w:val="-34"/>
                <w:sz w:val="26"/>
                <w:szCs w:val="26"/>
              </w:rPr>
              <w:object w:dxaOrig="1880" w:dyaOrig="760" w14:anchorId="0B3C14F1">
                <v:shape id="_x0000_i1047" type="#_x0000_t75" style="width:92.95pt;height:35.4pt" o:ole="">
                  <v:imagedata r:id="rId57" o:title=""/>
                </v:shape>
                <o:OLEObject Type="Embed" ProgID="Equation.DSMT4" ShapeID="_x0000_i1047" DrawAspect="Content" ObjectID="_1831846150" r:id="rId58"/>
              </w:object>
            </w:r>
            <w:r w:rsidRPr="00406574">
              <w:rPr>
                <w:rFonts w:eastAsia="Microsoft YaHei" w:cs="Times New Roman"/>
                <w:spacing w:val="-5"/>
                <w:position w:val="-30"/>
                <w:sz w:val="26"/>
                <w:szCs w:val="26"/>
              </w:rPr>
              <w:t>,</w:t>
            </w:r>
          </w:p>
        </w:tc>
        <w:tc>
          <w:tcPr>
            <w:tcW w:w="1719" w:type="dxa"/>
            <w:vAlign w:val="center"/>
          </w:tcPr>
          <w:p w14:paraId="07606F79" w14:textId="77777777" w:rsidR="00621C47" w:rsidRPr="00406574" w:rsidRDefault="00621C47" w:rsidP="000C6C23">
            <w:pPr>
              <w:widowControl w:val="0"/>
              <w:tabs>
                <w:tab w:val="right" w:leader="dot" w:pos="6480"/>
              </w:tabs>
              <w:adjustRightInd w:val="0"/>
              <w:spacing w:before="0" w:line="276" w:lineRule="auto"/>
              <w:ind w:firstLine="567"/>
              <w:jc w:val="right"/>
              <w:textAlignment w:val="baseline"/>
              <w:rPr>
                <w:rFonts w:eastAsia="Microsoft YaHei" w:cs="Times New Roman"/>
                <w:spacing w:val="-5"/>
                <w:sz w:val="26"/>
                <w:szCs w:val="26"/>
              </w:rPr>
            </w:pPr>
            <w:r w:rsidRPr="00406574">
              <w:rPr>
                <w:rFonts w:eastAsia="Microsoft YaHei" w:cs="Times New Roman"/>
                <w:spacing w:val="-5"/>
                <w:sz w:val="26"/>
                <w:szCs w:val="26"/>
              </w:rPr>
              <w:t>(1.5)</w:t>
            </w:r>
          </w:p>
        </w:tc>
      </w:tr>
      <w:tr w:rsidR="00406574" w:rsidRPr="00406574" w14:paraId="161BCDB4" w14:textId="77777777" w:rsidTr="00621C47">
        <w:trPr>
          <w:trHeight w:val="763"/>
        </w:trPr>
        <w:tc>
          <w:tcPr>
            <w:tcW w:w="1088" w:type="dxa"/>
            <w:vAlign w:val="center"/>
          </w:tcPr>
          <w:p w14:paraId="56D27969" w14:textId="77777777" w:rsidR="00621C47" w:rsidRPr="00406574" w:rsidRDefault="00621C47" w:rsidP="000C6C23">
            <w:pPr>
              <w:widowControl w:val="0"/>
              <w:tabs>
                <w:tab w:val="right" w:leader="dot" w:pos="6480"/>
              </w:tabs>
              <w:adjustRightInd w:val="0"/>
              <w:spacing w:before="0" w:line="276" w:lineRule="auto"/>
              <w:ind w:firstLine="0"/>
              <w:textAlignment w:val="baseline"/>
              <w:rPr>
                <w:rFonts w:eastAsia="Microsoft YaHei" w:cs="Times New Roman"/>
                <w:spacing w:val="-5"/>
                <w:position w:val="-34"/>
                <w:sz w:val="26"/>
                <w:szCs w:val="26"/>
              </w:rPr>
            </w:pPr>
            <w:r w:rsidRPr="00406574">
              <w:rPr>
                <w:rFonts w:eastAsia="Microsoft YaHei" w:cs="Times New Roman"/>
                <w:spacing w:val="-5"/>
                <w:sz w:val="26"/>
                <w:szCs w:val="26"/>
              </w:rPr>
              <w:t xml:space="preserve">где </w:t>
            </w:r>
            <w:r w:rsidRPr="00406574">
              <w:rPr>
                <w:rFonts w:eastAsia="Microsoft YaHei" w:cs="Times New Roman"/>
                <w:spacing w:val="-5"/>
                <w:position w:val="-14"/>
                <w:sz w:val="26"/>
                <w:szCs w:val="26"/>
              </w:rPr>
              <w:object w:dxaOrig="320" w:dyaOrig="380" w14:anchorId="1AFC25D0">
                <v:shape id="_x0000_i1048" type="#_x0000_t75" style="width:15pt;height:15pt" o:ole="">
                  <v:imagedata r:id="rId59" o:title=""/>
                </v:shape>
                <o:OLEObject Type="Embed" ProgID="Equation.DSMT4" ShapeID="_x0000_i1048" DrawAspect="Content" ObjectID="_1831846151" r:id="rId60"/>
              </w:object>
            </w:r>
          </w:p>
        </w:tc>
        <w:tc>
          <w:tcPr>
            <w:tcW w:w="451" w:type="dxa"/>
            <w:vAlign w:val="center"/>
          </w:tcPr>
          <w:p w14:paraId="638884D6" w14:textId="77777777" w:rsidR="00621C47" w:rsidRPr="00406574" w:rsidRDefault="00621C47" w:rsidP="000C6C23">
            <w:pPr>
              <w:widowControl w:val="0"/>
              <w:tabs>
                <w:tab w:val="right" w:leader="dot" w:pos="6480"/>
              </w:tabs>
              <w:adjustRightInd w:val="0"/>
              <w:spacing w:before="0" w:line="276" w:lineRule="auto"/>
              <w:ind w:firstLine="31"/>
              <w:textAlignment w:val="baseline"/>
              <w:rPr>
                <w:rFonts w:eastAsia="Microsoft YaHei" w:cs="Times New Roman"/>
                <w:spacing w:val="-5"/>
                <w:position w:val="-34"/>
                <w:sz w:val="26"/>
                <w:szCs w:val="26"/>
              </w:rPr>
            </w:pPr>
            <w:r w:rsidRPr="00406574">
              <w:rPr>
                <w:rFonts w:eastAsia="Microsoft YaHei" w:cs="Times New Roman"/>
                <w:spacing w:val="-5"/>
                <w:sz w:val="26"/>
                <w:szCs w:val="26"/>
              </w:rPr>
              <w:t>-</w:t>
            </w:r>
          </w:p>
        </w:tc>
        <w:tc>
          <w:tcPr>
            <w:tcW w:w="7678" w:type="dxa"/>
            <w:gridSpan w:val="3"/>
            <w:vAlign w:val="center"/>
          </w:tcPr>
          <w:p w14:paraId="075D01D4" w14:textId="77777777" w:rsidR="00621C47" w:rsidRPr="00406574" w:rsidRDefault="00621C47" w:rsidP="000C6C23">
            <w:pPr>
              <w:widowControl w:val="0"/>
              <w:tabs>
                <w:tab w:val="right" w:leader="dot" w:pos="6480"/>
              </w:tabs>
              <w:adjustRightInd w:val="0"/>
              <w:spacing w:before="0" w:line="276" w:lineRule="auto"/>
              <w:ind w:firstLine="0"/>
              <w:textAlignment w:val="baseline"/>
              <w:rPr>
                <w:rFonts w:eastAsia="Microsoft YaHei" w:cs="Times New Roman"/>
                <w:spacing w:val="-5"/>
                <w:sz w:val="26"/>
                <w:szCs w:val="26"/>
              </w:rPr>
            </w:pPr>
            <w:r w:rsidRPr="00406574">
              <w:rPr>
                <w:rFonts w:eastAsia="Microsoft YaHei" w:cs="Times New Roman"/>
                <w:spacing w:val="-5"/>
                <w:sz w:val="26"/>
                <w:szCs w:val="26"/>
              </w:rPr>
              <w:t xml:space="preserve">внутренняя температура, которая устанавливается критерием отказа теплоснабжения (+12 </w:t>
            </w:r>
            <w:r w:rsidRPr="00406574">
              <w:rPr>
                <w:rFonts w:eastAsia="Microsoft YaHei" w:cs="Times New Roman"/>
                <w:spacing w:val="-5"/>
                <w:sz w:val="26"/>
                <w:szCs w:val="26"/>
                <w:vertAlign w:val="superscript"/>
              </w:rPr>
              <w:t>°</w:t>
            </w:r>
            <w:r w:rsidRPr="00406574">
              <w:rPr>
                <w:rFonts w:eastAsia="Microsoft YaHei" w:cs="Times New Roman"/>
                <w:spacing w:val="-5"/>
                <w:sz w:val="26"/>
                <w:szCs w:val="26"/>
              </w:rPr>
              <w:t>С для жилых зданий);</w:t>
            </w:r>
          </w:p>
        </w:tc>
      </w:tr>
    </w:tbl>
    <w:p w14:paraId="43AF21E5" w14:textId="0C6FB0DE" w:rsidR="00621C47" w:rsidRPr="00406574" w:rsidRDefault="00621C47" w:rsidP="000C6C23">
      <w:pPr>
        <w:widowControl w:val="0"/>
        <w:tabs>
          <w:tab w:val="left" w:pos="709"/>
          <w:tab w:val="left" w:pos="851"/>
        </w:tabs>
        <w:adjustRightInd w:val="0"/>
        <w:spacing w:before="0" w:line="276" w:lineRule="auto"/>
        <w:textAlignment w:val="baseline"/>
        <w:rPr>
          <w:rFonts w:eastAsia="Microsoft YaHei" w:cs="Times New Roman"/>
          <w:spacing w:val="-5"/>
          <w:sz w:val="26"/>
          <w:szCs w:val="26"/>
        </w:rPr>
      </w:pPr>
      <w:r w:rsidRPr="00406574">
        <w:rPr>
          <w:rFonts w:eastAsia="Microsoft YaHei" w:cs="Times New Roman"/>
          <w:spacing w:val="-5"/>
          <w:sz w:val="26"/>
          <w:szCs w:val="26"/>
        </w:rPr>
        <w:t xml:space="preserve">Расчет проводится для каждой градации повторяемости температуры наружного воздуха для </w:t>
      </w:r>
      <w:r w:rsidR="0051775D">
        <w:rPr>
          <w:rFonts w:eastAsia="Microsoft YaHei" w:cs="Times New Roman"/>
          <w:spacing w:val="-5"/>
          <w:sz w:val="26"/>
          <w:szCs w:val="26"/>
        </w:rPr>
        <w:t>Находкинского городского округа</w:t>
      </w:r>
      <w:r w:rsidR="000457B5" w:rsidRPr="00406574">
        <w:rPr>
          <w:rFonts w:eastAsia="Microsoft YaHei" w:cs="Times New Roman"/>
          <w:spacing w:val="-5"/>
          <w:sz w:val="26"/>
          <w:szCs w:val="26"/>
        </w:rPr>
        <w:t xml:space="preserve"> (</w:t>
      </w:r>
      <w:r w:rsidR="003F21DB" w:rsidRPr="00406574">
        <w:rPr>
          <w:rFonts w:eastAsia="Microsoft YaHei" w:cs="Times New Roman"/>
          <w:spacing w:val="-5"/>
          <w:sz w:val="26"/>
          <w:szCs w:val="26"/>
        </w:rPr>
        <w:t xml:space="preserve">таблица </w:t>
      </w:r>
      <w:r w:rsidRPr="00406574">
        <w:rPr>
          <w:rFonts w:eastAsia="Microsoft YaHei" w:cs="Times New Roman"/>
          <w:spacing w:val="-5"/>
          <w:sz w:val="26"/>
          <w:szCs w:val="26"/>
        </w:rPr>
        <w:t>1) при коэффициенте аккумуляции жилого здания β = 60 часов.</w:t>
      </w:r>
    </w:p>
    <w:p w14:paraId="30B42E2D" w14:textId="77777777" w:rsidR="003F21DB" w:rsidRPr="00406574" w:rsidRDefault="00621C47" w:rsidP="000C6C23">
      <w:pPr>
        <w:pStyle w:val="-0"/>
        <w:numPr>
          <w:ilvl w:val="0"/>
          <w:numId w:val="16"/>
        </w:numPr>
        <w:spacing w:line="276" w:lineRule="auto"/>
        <w:ind w:left="0" w:firstLine="0"/>
        <w:jc w:val="both"/>
      </w:pPr>
      <w:r w:rsidRPr="00406574">
        <w:t>Расчет времени снижения температуры внутри отапливаемого помещения</w:t>
      </w:r>
      <w:r w:rsidR="003F21DB" w:rsidRPr="00406574">
        <w:t xml:space="preserve"> </w:t>
      </w:r>
    </w:p>
    <w:tbl>
      <w:tblPr>
        <w:tblW w:w="5000" w:type="pct"/>
        <w:tblLook w:val="04A0" w:firstRow="1" w:lastRow="0" w:firstColumn="1" w:lastColumn="0" w:noHBand="0" w:noVBand="1"/>
      </w:tblPr>
      <w:tblGrid>
        <w:gridCol w:w="3287"/>
        <w:gridCol w:w="3171"/>
        <w:gridCol w:w="3737"/>
      </w:tblGrid>
      <w:tr w:rsidR="00406574" w:rsidRPr="00406574" w14:paraId="440931A3" w14:textId="77777777" w:rsidTr="005568DD">
        <w:trPr>
          <w:trHeight w:val="20"/>
          <w:tblHeader/>
        </w:trPr>
        <w:tc>
          <w:tcPr>
            <w:tcW w:w="16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5C41FA" w14:textId="77777777" w:rsidR="00621C47" w:rsidRPr="00406574" w:rsidRDefault="00621C47" w:rsidP="000C6C23">
            <w:pPr>
              <w:widowControl w:val="0"/>
              <w:spacing w:before="0" w:line="276" w:lineRule="auto"/>
              <w:ind w:firstLine="0"/>
              <w:jc w:val="center"/>
              <w:rPr>
                <w:rFonts w:eastAsia="Times New Roman" w:cs="Times New Roman"/>
                <w:b/>
                <w:bCs/>
                <w:sz w:val="20"/>
                <w:szCs w:val="20"/>
                <w:lang w:eastAsia="ru-RU"/>
              </w:rPr>
            </w:pPr>
            <w:r w:rsidRPr="00406574">
              <w:rPr>
                <w:rFonts w:eastAsia="Times New Roman" w:cs="Times New Roman"/>
                <w:b/>
                <w:bCs/>
                <w:sz w:val="20"/>
                <w:szCs w:val="20"/>
                <w:lang w:eastAsia="ru-RU"/>
              </w:rPr>
              <w:t xml:space="preserve">Температура наружного воздуха, </w:t>
            </w:r>
            <w:r w:rsidRPr="00406574">
              <w:rPr>
                <w:rFonts w:eastAsia="Times New Roman" w:cs="Times New Roman"/>
                <w:b/>
                <w:bCs/>
                <w:sz w:val="20"/>
                <w:szCs w:val="20"/>
                <w:vertAlign w:val="superscript"/>
                <w:lang w:eastAsia="ru-RU"/>
              </w:rPr>
              <w:t>°</w:t>
            </w:r>
            <w:r w:rsidRPr="00406574">
              <w:rPr>
                <w:rFonts w:eastAsia="Times New Roman" w:cs="Times New Roman"/>
                <w:b/>
                <w:bCs/>
                <w:sz w:val="20"/>
                <w:szCs w:val="20"/>
                <w:lang w:eastAsia="ru-RU"/>
              </w:rPr>
              <w:t>С</w:t>
            </w:r>
          </w:p>
        </w:tc>
        <w:tc>
          <w:tcPr>
            <w:tcW w:w="1555" w:type="pct"/>
            <w:tcBorders>
              <w:top w:val="single" w:sz="4" w:space="0" w:color="auto"/>
              <w:left w:val="nil"/>
              <w:bottom w:val="single" w:sz="4" w:space="0" w:color="auto"/>
              <w:right w:val="single" w:sz="4" w:space="0" w:color="auto"/>
            </w:tcBorders>
            <w:shd w:val="clear" w:color="auto" w:fill="auto"/>
            <w:vAlign w:val="center"/>
            <w:hideMark/>
          </w:tcPr>
          <w:p w14:paraId="6D5BCE30" w14:textId="77777777" w:rsidR="00621C47" w:rsidRPr="00406574" w:rsidRDefault="00621C47" w:rsidP="000C6C23">
            <w:pPr>
              <w:widowControl w:val="0"/>
              <w:spacing w:before="0" w:line="276" w:lineRule="auto"/>
              <w:ind w:firstLine="0"/>
              <w:jc w:val="center"/>
              <w:rPr>
                <w:rFonts w:eastAsia="Times New Roman" w:cs="Times New Roman"/>
                <w:b/>
                <w:bCs/>
                <w:sz w:val="20"/>
                <w:szCs w:val="20"/>
                <w:lang w:eastAsia="ru-RU"/>
              </w:rPr>
            </w:pPr>
            <w:r w:rsidRPr="00406574">
              <w:rPr>
                <w:rFonts w:eastAsia="Times New Roman" w:cs="Times New Roman"/>
                <w:b/>
                <w:bCs/>
                <w:sz w:val="20"/>
                <w:szCs w:val="20"/>
                <w:lang w:eastAsia="ru-RU"/>
              </w:rPr>
              <w:t>Повторяемость температур наружного воздуха, час</w:t>
            </w:r>
          </w:p>
        </w:tc>
        <w:tc>
          <w:tcPr>
            <w:tcW w:w="1833" w:type="pct"/>
            <w:tcBorders>
              <w:top w:val="single" w:sz="4" w:space="0" w:color="auto"/>
              <w:left w:val="nil"/>
              <w:bottom w:val="single" w:sz="4" w:space="0" w:color="auto"/>
              <w:right w:val="single" w:sz="4" w:space="0" w:color="auto"/>
            </w:tcBorders>
            <w:shd w:val="clear" w:color="auto" w:fill="auto"/>
            <w:vAlign w:val="center"/>
            <w:hideMark/>
          </w:tcPr>
          <w:p w14:paraId="7601F461" w14:textId="77777777" w:rsidR="00621C47" w:rsidRPr="00406574" w:rsidRDefault="00621C47" w:rsidP="000C6C23">
            <w:pPr>
              <w:widowControl w:val="0"/>
              <w:spacing w:before="0" w:line="276" w:lineRule="auto"/>
              <w:ind w:firstLine="0"/>
              <w:jc w:val="center"/>
              <w:rPr>
                <w:rFonts w:eastAsia="Times New Roman" w:cs="Times New Roman"/>
                <w:b/>
                <w:bCs/>
                <w:sz w:val="20"/>
                <w:szCs w:val="20"/>
                <w:lang w:eastAsia="ru-RU"/>
              </w:rPr>
            </w:pPr>
            <w:r w:rsidRPr="00406574">
              <w:rPr>
                <w:rFonts w:eastAsia="Times New Roman" w:cs="Times New Roman"/>
                <w:b/>
                <w:bCs/>
                <w:sz w:val="20"/>
                <w:szCs w:val="20"/>
                <w:lang w:eastAsia="ru-RU"/>
              </w:rPr>
              <w:t xml:space="preserve">Время снижения температуры воздуха внутри отапливаемого помещения до +12 </w:t>
            </w:r>
            <w:r w:rsidRPr="00406574">
              <w:rPr>
                <w:rFonts w:eastAsia="Times New Roman" w:cs="Times New Roman"/>
                <w:b/>
                <w:bCs/>
                <w:sz w:val="20"/>
                <w:szCs w:val="20"/>
                <w:vertAlign w:val="superscript"/>
                <w:lang w:eastAsia="ru-RU"/>
              </w:rPr>
              <w:t>°</w:t>
            </w:r>
            <w:r w:rsidRPr="00406574">
              <w:rPr>
                <w:rFonts w:eastAsia="Times New Roman" w:cs="Times New Roman"/>
                <w:b/>
                <w:bCs/>
                <w:sz w:val="20"/>
                <w:szCs w:val="20"/>
                <w:lang w:eastAsia="ru-RU"/>
              </w:rPr>
              <w:t>С</w:t>
            </w:r>
          </w:p>
        </w:tc>
      </w:tr>
      <w:tr w:rsidR="00406574" w:rsidRPr="00406574" w14:paraId="52364BD1" w14:textId="7777777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2FC2128E"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-50</w:t>
            </w:r>
          </w:p>
        </w:tc>
        <w:tc>
          <w:tcPr>
            <w:tcW w:w="1555" w:type="pct"/>
            <w:tcBorders>
              <w:top w:val="nil"/>
              <w:left w:val="nil"/>
              <w:bottom w:val="single" w:sz="4" w:space="0" w:color="auto"/>
              <w:right w:val="single" w:sz="4" w:space="0" w:color="auto"/>
            </w:tcBorders>
            <w:shd w:val="clear" w:color="auto" w:fill="auto"/>
            <w:vAlign w:val="center"/>
            <w:hideMark/>
          </w:tcPr>
          <w:p w14:paraId="434EB158"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0</w:t>
            </w:r>
          </w:p>
        </w:tc>
        <w:tc>
          <w:tcPr>
            <w:tcW w:w="1833" w:type="pct"/>
            <w:tcBorders>
              <w:top w:val="nil"/>
              <w:left w:val="nil"/>
              <w:bottom w:val="single" w:sz="4" w:space="0" w:color="auto"/>
              <w:right w:val="single" w:sz="4" w:space="0" w:color="auto"/>
            </w:tcBorders>
            <w:shd w:val="clear" w:color="auto" w:fill="auto"/>
            <w:vAlign w:val="center"/>
            <w:hideMark/>
          </w:tcPr>
          <w:p w14:paraId="3CF65C0E"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4,85</w:t>
            </w:r>
          </w:p>
        </w:tc>
      </w:tr>
      <w:tr w:rsidR="00406574" w:rsidRPr="00406574" w14:paraId="10D2A218" w14:textId="7777777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08077CC0"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-47,5</w:t>
            </w:r>
          </w:p>
        </w:tc>
        <w:tc>
          <w:tcPr>
            <w:tcW w:w="1555" w:type="pct"/>
            <w:tcBorders>
              <w:top w:val="nil"/>
              <w:left w:val="nil"/>
              <w:bottom w:val="single" w:sz="4" w:space="0" w:color="auto"/>
              <w:right w:val="single" w:sz="4" w:space="0" w:color="auto"/>
            </w:tcBorders>
            <w:shd w:val="clear" w:color="auto" w:fill="auto"/>
            <w:vAlign w:val="center"/>
            <w:hideMark/>
          </w:tcPr>
          <w:p w14:paraId="224993D7"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0</w:t>
            </w:r>
          </w:p>
        </w:tc>
        <w:tc>
          <w:tcPr>
            <w:tcW w:w="1833" w:type="pct"/>
            <w:tcBorders>
              <w:top w:val="nil"/>
              <w:left w:val="nil"/>
              <w:bottom w:val="single" w:sz="4" w:space="0" w:color="auto"/>
              <w:right w:val="single" w:sz="4" w:space="0" w:color="auto"/>
            </w:tcBorders>
            <w:shd w:val="clear" w:color="auto" w:fill="auto"/>
            <w:vAlign w:val="center"/>
            <w:hideMark/>
          </w:tcPr>
          <w:p w14:paraId="7BB95A85"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5,05</w:t>
            </w:r>
          </w:p>
        </w:tc>
      </w:tr>
      <w:tr w:rsidR="00406574" w:rsidRPr="00406574" w14:paraId="713648D8" w14:textId="7777777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7BA13D45"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-42,5</w:t>
            </w:r>
          </w:p>
        </w:tc>
        <w:tc>
          <w:tcPr>
            <w:tcW w:w="1555" w:type="pct"/>
            <w:tcBorders>
              <w:top w:val="nil"/>
              <w:left w:val="nil"/>
              <w:bottom w:val="single" w:sz="4" w:space="0" w:color="auto"/>
              <w:right w:val="single" w:sz="4" w:space="0" w:color="auto"/>
            </w:tcBorders>
            <w:shd w:val="clear" w:color="auto" w:fill="auto"/>
            <w:vAlign w:val="center"/>
            <w:hideMark/>
          </w:tcPr>
          <w:p w14:paraId="73B87600" w14:textId="58F065DF" w:rsidR="00621C47" w:rsidRPr="00406574" w:rsidRDefault="0051775D" w:rsidP="000C6C23">
            <w:pPr>
              <w:widowControl w:val="0"/>
              <w:spacing w:before="0" w:line="276" w:lineRule="auto"/>
              <w:ind w:firstLine="0"/>
              <w:jc w:val="center"/>
              <w:rPr>
                <w:rFonts w:eastAsia="Times New Roman" w:cs="Times New Roman"/>
                <w:sz w:val="20"/>
                <w:szCs w:val="20"/>
                <w:lang w:eastAsia="ru-RU"/>
              </w:rPr>
            </w:pPr>
            <w:r>
              <w:rPr>
                <w:rFonts w:eastAsia="Times New Roman" w:cs="Times New Roman"/>
                <w:sz w:val="20"/>
                <w:szCs w:val="20"/>
                <w:lang w:eastAsia="ru-RU"/>
              </w:rPr>
              <w:t>1</w:t>
            </w:r>
          </w:p>
        </w:tc>
        <w:tc>
          <w:tcPr>
            <w:tcW w:w="1833" w:type="pct"/>
            <w:tcBorders>
              <w:top w:val="nil"/>
              <w:left w:val="nil"/>
              <w:bottom w:val="single" w:sz="4" w:space="0" w:color="auto"/>
              <w:right w:val="single" w:sz="4" w:space="0" w:color="auto"/>
            </w:tcBorders>
            <w:shd w:val="clear" w:color="auto" w:fill="auto"/>
            <w:vAlign w:val="center"/>
            <w:hideMark/>
          </w:tcPr>
          <w:p w14:paraId="0693DA9C"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5,48</w:t>
            </w:r>
          </w:p>
        </w:tc>
      </w:tr>
      <w:tr w:rsidR="00406574" w:rsidRPr="00406574" w14:paraId="16C7FACA" w14:textId="7777777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A956CD2"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-37,5</w:t>
            </w:r>
          </w:p>
        </w:tc>
        <w:tc>
          <w:tcPr>
            <w:tcW w:w="1555" w:type="pct"/>
            <w:tcBorders>
              <w:top w:val="nil"/>
              <w:left w:val="nil"/>
              <w:bottom w:val="single" w:sz="4" w:space="0" w:color="auto"/>
              <w:right w:val="single" w:sz="4" w:space="0" w:color="auto"/>
            </w:tcBorders>
            <w:shd w:val="clear" w:color="auto" w:fill="auto"/>
            <w:vAlign w:val="center"/>
            <w:hideMark/>
          </w:tcPr>
          <w:p w14:paraId="617C92EC"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19</w:t>
            </w:r>
          </w:p>
        </w:tc>
        <w:tc>
          <w:tcPr>
            <w:tcW w:w="1833" w:type="pct"/>
            <w:tcBorders>
              <w:top w:val="nil"/>
              <w:left w:val="nil"/>
              <w:bottom w:val="single" w:sz="4" w:space="0" w:color="auto"/>
              <w:right w:val="single" w:sz="4" w:space="0" w:color="auto"/>
            </w:tcBorders>
            <w:shd w:val="clear" w:color="auto" w:fill="auto"/>
            <w:vAlign w:val="center"/>
            <w:hideMark/>
          </w:tcPr>
          <w:p w14:paraId="031D5163"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5,99</w:t>
            </w:r>
          </w:p>
        </w:tc>
      </w:tr>
      <w:tr w:rsidR="00406574" w:rsidRPr="00406574" w14:paraId="0B3DBFCA" w14:textId="7777777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10ECD73A"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-32,5</w:t>
            </w:r>
          </w:p>
        </w:tc>
        <w:tc>
          <w:tcPr>
            <w:tcW w:w="1555" w:type="pct"/>
            <w:tcBorders>
              <w:top w:val="nil"/>
              <w:left w:val="nil"/>
              <w:bottom w:val="single" w:sz="4" w:space="0" w:color="auto"/>
              <w:right w:val="single" w:sz="4" w:space="0" w:color="auto"/>
            </w:tcBorders>
            <w:shd w:val="clear" w:color="auto" w:fill="auto"/>
            <w:vAlign w:val="center"/>
            <w:hideMark/>
          </w:tcPr>
          <w:p w14:paraId="69098D41" w14:textId="57031F7D" w:rsidR="00621C47" w:rsidRPr="00406574" w:rsidRDefault="0051775D" w:rsidP="000C6C23">
            <w:pPr>
              <w:widowControl w:val="0"/>
              <w:spacing w:before="0" w:line="276" w:lineRule="auto"/>
              <w:ind w:firstLine="0"/>
              <w:jc w:val="center"/>
              <w:rPr>
                <w:rFonts w:eastAsia="Times New Roman" w:cs="Times New Roman"/>
                <w:sz w:val="20"/>
                <w:szCs w:val="20"/>
                <w:lang w:eastAsia="ru-RU"/>
              </w:rPr>
            </w:pPr>
            <w:r>
              <w:rPr>
                <w:rFonts w:eastAsia="Times New Roman" w:cs="Times New Roman"/>
                <w:sz w:val="20"/>
                <w:szCs w:val="20"/>
                <w:lang w:eastAsia="ru-RU"/>
              </w:rPr>
              <w:t>20</w:t>
            </w:r>
          </w:p>
        </w:tc>
        <w:tc>
          <w:tcPr>
            <w:tcW w:w="1833" w:type="pct"/>
            <w:tcBorders>
              <w:top w:val="nil"/>
              <w:left w:val="nil"/>
              <w:bottom w:val="single" w:sz="4" w:space="0" w:color="auto"/>
              <w:right w:val="single" w:sz="4" w:space="0" w:color="auto"/>
            </w:tcBorders>
            <w:shd w:val="clear" w:color="auto" w:fill="auto"/>
            <w:vAlign w:val="center"/>
            <w:hideMark/>
          </w:tcPr>
          <w:p w14:paraId="2E7CF7DE"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6,61</w:t>
            </w:r>
          </w:p>
        </w:tc>
      </w:tr>
      <w:tr w:rsidR="00406574" w:rsidRPr="00406574" w14:paraId="74F3992E" w14:textId="7777777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5AF36E70"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-27,5</w:t>
            </w:r>
          </w:p>
        </w:tc>
        <w:tc>
          <w:tcPr>
            <w:tcW w:w="1555" w:type="pct"/>
            <w:tcBorders>
              <w:top w:val="nil"/>
              <w:left w:val="nil"/>
              <w:bottom w:val="single" w:sz="4" w:space="0" w:color="auto"/>
              <w:right w:val="single" w:sz="4" w:space="0" w:color="auto"/>
            </w:tcBorders>
            <w:shd w:val="clear" w:color="auto" w:fill="auto"/>
            <w:vAlign w:val="center"/>
            <w:hideMark/>
          </w:tcPr>
          <w:p w14:paraId="47E0B885" w14:textId="7658B4A4" w:rsidR="00621C47" w:rsidRPr="00406574" w:rsidRDefault="0051775D" w:rsidP="000C6C23">
            <w:pPr>
              <w:widowControl w:val="0"/>
              <w:spacing w:before="0" w:line="276" w:lineRule="auto"/>
              <w:ind w:firstLine="0"/>
              <w:jc w:val="center"/>
              <w:rPr>
                <w:rFonts w:eastAsia="Times New Roman" w:cs="Times New Roman"/>
                <w:sz w:val="20"/>
                <w:szCs w:val="20"/>
                <w:lang w:eastAsia="ru-RU"/>
              </w:rPr>
            </w:pPr>
            <w:r>
              <w:rPr>
                <w:rFonts w:eastAsia="Times New Roman" w:cs="Times New Roman"/>
                <w:sz w:val="20"/>
                <w:szCs w:val="20"/>
                <w:lang w:eastAsia="ru-RU"/>
              </w:rPr>
              <w:t>100</w:t>
            </w:r>
          </w:p>
        </w:tc>
        <w:tc>
          <w:tcPr>
            <w:tcW w:w="1833" w:type="pct"/>
            <w:tcBorders>
              <w:top w:val="nil"/>
              <w:left w:val="nil"/>
              <w:bottom w:val="single" w:sz="4" w:space="0" w:color="auto"/>
              <w:right w:val="single" w:sz="4" w:space="0" w:color="auto"/>
            </w:tcBorders>
            <w:shd w:val="clear" w:color="auto" w:fill="auto"/>
            <w:vAlign w:val="center"/>
            <w:hideMark/>
          </w:tcPr>
          <w:p w14:paraId="1313AD7F"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7,38</w:t>
            </w:r>
          </w:p>
        </w:tc>
      </w:tr>
      <w:tr w:rsidR="00406574" w:rsidRPr="00406574" w14:paraId="38B58946" w14:textId="7777777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04874D2"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-22,5</w:t>
            </w:r>
          </w:p>
        </w:tc>
        <w:tc>
          <w:tcPr>
            <w:tcW w:w="1555" w:type="pct"/>
            <w:tcBorders>
              <w:top w:val="nil"/>
              <w:left w:val="nil"/>
              <w:bottom w:val="single" w:sz="4" w:space="0" w:color="auto"/>
              <w:right w:val="single" w:sz="4" w:space="0" w:color="auto"/>
            </w:tcBorders>
            <w:shd w:val="clear" w:color="auto" w:fill="auto"/>
            <w:vAlign w:val="center"/>
            <w:hideMark/>
          </w:tcPr>
          <w:p w14:paraId="36B6608D" w14:textId="7BDB829A" w:rsidR="00621C47" w:rsidRPr="00406574" w:rsidRDefault="0051775D" w:rsidP="000C6C23">
            <w:pPr>
              <w:widowControl w:val="0"/>
              <w:spacing w:before="0" w:line="276" w:lineRule="auto"/>
              <w:ind w:firstLine="0"/>
              <w:jc w:val="center"/>
              <w:rPr>
                <w:rFonts w:eastAsia="Times New Roman" w:cs="Times New Roman"/>
                <w:sz w:val="20"/>
                <w:szCs w:val="20"/>
                <w:lang w:eastAsia="ru-RU"/>
              </w:rPr>
            </w:pPr>
            <w:r>
              <w:rPr>
                <w:rFonts w:eastAsia="Times New Roman" w:cs="Times New Roman"/>
                <w:sz w:val="20"/>
                <w:szCs w:val="20"/>
                <w:lang w:eastAsia="ru-RU"/>
              </w:rPr>
              <w:t>200</w:t>
            </w:r>
          </w:p>
        </w:tc>
        <w:tc>
          <w:tcPr>
            <w:tcW w:w="1833" w:type="pct"/>
            <w:tcBorders>
              <w:top w:val="nil"/>
              <w:left w:val="nil"/>
              <w:bottom w:val="single" w:sz="4" w:space="0" w:color="auto"/>
              <w:right w:val="single" w:sz="4" w:space="0" w:color="auto"/>
            </w:tcBorders>
            <w:shd w:val="clear" w:color="auto" w:fill="auto"/>
            <w:vAlign w:val="center"/>
            <w:hideMark/>
          </w:tcPr>
          <w:p w14:paraId="0DA2C6E9"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8,34</w:t>
            </w:r>
          </w:p>
        </w:tc>
      </w:tr>
      <w:tr w:rsidR="00406574" w:rsidRPr="00406574" w14:paraId="776C34FB" w14:textId="7777777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276017DA"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-17,5</w:t>
            </w:r>
          </w:p>
        </w:tc>
        <w:tc>
          <w:tcPr>
            <w:tcW w:w="1555" w:type="pct"/>
            <w:tcBorders>
              <w:top w:val="nil"/>
              <w:left w:val="nil"/>
              <w:bottom w:val="single" w:sz="4" w:space="0" w:color="auto"/>
              <w:right w:val="single" w:sz="4" w:space="0" w:color="auto"/>
            </w:tcBorders>
            <w:shd w:val="clear" w:color="auto" w:fill="auto"/>
            <w:vAlign w:val="center"/>
            <w:hideMark/>
          </w:tcPr>
          <w:p w14:paraId="2C7FBC5F" w14:textId="72ECB221" w:rsidR="00621C47" w:rsidRPr="00406574" w:rsidRDefault="0051775D" w:rsidP="000C6C23">
            <w:pPr>
              <w:widowControl w:val="0"/>
              <w:spacing w:before="0" w:line="276" w:lineRule="auto"/>
              <w:ind w:firstLine="0"/>
              <w:jc w:val="center"/>
              <w:rPr>
                <w:rFonts w:eastAsia="Times New Roman" w:cs="Times New Roman"/>
                <w:sz w:val="20"/>
                <w:szCs w:val="20"/>
                <w:lang w:eastAsia="ru-RU"/>
              </w:rPr>
            </w:pPr>
            <w:r>
              <w:rPr>
                <w:rFonts w:eastAsia="Times New Roman" w:cs="Times New Roman"/>
                <w:sz w:val="20"/>
                <w:szCs w:val="20"/>
                <w:lang w:eastAsia="ru-RU"/>
              </w:rPr>
              <w:t>350</w:t>
            </w:r>
          </w:p>
        </w:tc>
        <w:tc>
          <w:tcPr>
            <w:tcW w:w="1833" w:type="pct"/>
            <w:tcBorders>
              <w:top w:val="nil"/>
              <w:left w:val="nil"/>
              <w:bottom w:val="single" w:sz="4" w:space="0" w:color="auto"/>
              <w:right w:val="single" w:sz="4" w:space="0" w:color="auto"/>
            </w:tcBorders>
            <w:shd w:val="clear" w:color="auto" w:fill="auto"/>
            <w:vAlign w:val="center"/>
            <w:hideMark/>
          </w:tcPr>
          <w:p w14:paraId="3B6A4880"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9,60</w:t>
            </w:r>
          </w:p>
        </w:tc>
      </w:tr>
      <w:tr w:rsidR="00406574" w:rsidRPr="00406574" w14:paraId="206EEFC1" w14:textId="7777777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0D398343"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-12,5</w:t>
            </w:r>
          </w:p>
        </w:tc>
        <w:tc>
          <w:tcPr>
            <w:tcW w:w="1555" w:type="pct"/>
            <w:tcBorders>
              <w:top w:val="nil"/>
              <w:left w:val="nil"/>
              <w:bottom w:val="single" w:sz="4" w:space="0" w:color="auto"/>
              <w:right w:val="single" w:sz="4" w:space="0" w:color="auto"/>
            </w:tcBorders>
            <w:shd w:val="clear" w:color="auto" w:fill="auto"/>
            <w:vAlign w:val="center"/>
            <w:hideMark/>
          </w:tcPr>
          <w:p w14:paraId="726D6167" w14:textId="7DBCDD9E" w:rsidR="00621C47" w:rsidRPr="00406574" w:rsidRDefault="0051775D" w:rsidP="000C6C23">
            <w:pPr>
              <w:widowControl w:val="0"/>
              <w:spacing w:before="0" w:line="276" w:lineRule="auto"/>
              <w:ind w:firstLine="0"/>
              <w:jc w:val="center"/>
              <w:rPr>
                <w:rFonts w:eastAsia="Times New Roman" w:cs="Times New Roman"/>
                <w:sz w:val="20"/>
                <w:szCs w:val="20"/>
                <w:lang w:eastAsia="ru-RU"/>
              </w:rPr>
            </w:pPr>
            <w:r>
              <w:rPr>
                <w:rFonts w:eastAsia="Times New Roman" w:cs="Times New Roman"/>
                <w:sz w:val="20"/>
                <w:szCs w:val="20"/>
                <w:lang w:eastAsia="ru-RU"/>
              </w:rPr>
              <w:t>580</w:t>
            </w:r>
          </w:p>
        </w:tc>
        <w:tc>
          <w:tcPr>
            <w:tcW w:w="1833" w:type="pct"/>
            <w:tcBorders>
              <w:top w:val="nil"/>
              <w:left w:val="nil"/>
              <w:bottom w:val="single" w:sz="4" w:space="0" w:color="auto"/>
              <w:right w:val="single" w:sz="4" w:space="0" w:color="auto"/>
            </w:tcBorders>
            <w:shd w:val="clear" w:color="auto" w:fill="auto"/>
            <w:vAlign w:val="center"/>
            <w:hideMark/>
          </w:tcPr>
          <w:p w14:paraId="693E91DE"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11,30</w:t>
            </w:r>
          </w:p>
        </w:tc>
      </w:tr>
      <w:tr w:rsidR="00406574" w:rsidRPr="00406574" w14:paraId="1CDEE958" w14:textId="7777777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5AF08D7D"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-7,5</w:t>
            </w:r>
          </w:p>
        </w:tc>
        <w:tc>
          <w:tcPr>
            <w:tcW w:w="1555" w:type="pct"/>
            <w:tcBorders>
              <w:top w:val="nil"/>
              <w:left w:val="nil"/>
              <w:bottom w:val="single" w:sz="4" w:space="0" w:color="auto"/>
              <w:right w:val="single" w:sz="4" w:space="0" w:color="auto"/>
            </w:tcBorders>
            <w:shd w:val="clear" w:color="auto" w:fill="auto"/>
            <w:vAlign w:val="center"/>
            <w:hideMark/>
          </w:tcPr>
          <w:p w14:paraId="5970CE19"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910</w:t>
            </w:r>
          </w:p>
        </w:tc>
        <w:tc>
          <w:tcPr>
            <w:tcW w:w="1833" w:type="pct"/>
            <w:tcBorders>
              <w:top w:val="nil"/>
              <w:left w:val="nil"/>
              <w:bottom w:val="single" w:sz="4" w:space="0" w:color="auto"/>
              <w:right w:val="single" w:sz="4" w:space="0" w:color="auto"/>
            </w:tcBorders>
            <w:shd w:val="clear" w:color="auto" w:fill="auto"/>
            <w:vAlign w:val="center"/>
            <w:hideMark/>
          </w:tcPr>
          <w:p w14:paraId="579F7F2E"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13,75</w:t>
            </w:r>
          </w:p>
        </w:tc>
      </w:tr>
      <w:tr w:rsidR="00406574" w:rsidRPr="00406574" w14:paraId="4081AC30" w14:textId="7777777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2EAAA272"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-2,5</w:t>
            </w:r>
          </w:p>
        </w:tc>
        <w:tc>
          <w:tcPr>
            <w:tcW w:w="1555" w:type="pct"/>
            <w:tcBorders>
              <w:top w:val="nil"/>
              <w:left w:val="nil"/>
              <w:bottom w:val="single" w:sz="4" w:space="0" w:color="auto"/>
              <w:right w:val="single" w:sz="4" w:space="0" w:color="auto"/>
            </w:tcBorders>
            <w:shd w:val="clear" w:color="auto" w:fill="auto"/>
            <w:vAlign w:val="center"/>
            <w:hideMark/>
          </w:tcPr>
          <w:p w14:paraId="6326C235"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860</w:t>
            </w:r>
          </w:p>
        </w:tc>
        <w:tc>
          <w:tcPr>
            <w:tcW w:w="1833" w:type="pct"/>
            <w:tcBorders>
              <w:top w:val="nil"/>
              <w:left w:val="nil"/>
              <w:bottom w:val="single" w:sz="4" w:space="0" w:color="auto"/>
              <w:right w:val="single" w:sz="4" w:space="0" w:color="auto"/>
            </w:tcBorders>
            <w:shd w:val="clear" w:color="auto" w:fill="auto"/>
            <w:vAlign w:val="center"/>
            <w:hideMark/>
          </w:tcPr>
          <w:p w14:paraId="60F56071"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17,57</w:t>
            </w:r>
          </w:p>
        </w:tc>
      </w:tr>
      <w:tr w:rsidR="00406574" w:rsidRPr="00406574" w14:paraId="0747F114" w14:textId="7777777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49B77ECF"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2,5</w:t>
            </w:r>
          </w:p>
        </w:tc>
        <w:tc>
          <w:tcPr>
            <w:tcW w:w="1555" w:type="pct"/>
            <w:tcBorders>
              <w:top w:val="nil"/>
              <w:left w:val="nil"/>
              <w:bottom w:val="single" w:sz="4" w:space="0" w:color="auto"/>
              <w:right w:val="single" w:sz="4" w:space="0" w:color="auto"/>
            </w:tcBorders>
            <w:shd w:val="clear" w:color="auto" w:fill="auto"/>
            <w:vAlign w:val="center"/>
            <w:hideMark/>
          </w:tcPr>
          <w:p w14:paraId="1F88AF15"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908</w:t>
            </w:r>
          </w:p>
        </w:tc>
        <w:tc>
          <w:tcPr>
            <w:tcW w:w="1833" w:type="pct"/>
            <w:tcBorders>
              <w:top w:val="nil"/>
              <w:left w:val="nil"/>
              <w:bottom w:val="single" w:sz="4" w:space="0" w:color="auto"/>
              <w:right w:val="single" w:sz="4" w:space="0" w:color="auto"/>
            </w:tcBorders>
            <w:shd w:val="clear" w:color="auto" w:fill="auto"/>
            <w:vAlign w:val="center"/>
            <w:hideMark/>
          </w:tcPr>
          <w:p w14:paraId="59B170F9"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24,44</w:t>
            </w:r>
          </w:p>
        </w:tc>
      </w:tr>
      <w:tr w:rsidR="00406574" w:rsidRPr="00406574" w14:paraId="6954BACA" w14:textId="77777777" w:rsidTr="005568D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14:paraId="6DF83FF7"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7,5</w:t>
            </w:r>
          </w:p>
        </w:tc>
        <w:tc>
          <w:tcPr>
            <w:tcW w:w="1555" w:type="pct"/>
            <w:tcBorders>
              <w:top w:val="nil"/>
              <w:left w:val="nil"/>
              <w:bottom w:val="single" w:sz="4" w:space="0" w:color="auto"/>
              <w:right w:val="single" w:sz="4" w:space="0" w:color="auto"/>
            </w:tcBorders>
            <w:shd w:val="clear" w:color="auto" w:fill="auto"/>
            <w:vAlign w:val="center"/>
            <w:hideMark/>
          </w:tcPr>
          <w:p w14:paraId="67BACD4E"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537</w:t>
            </w:r>
          </w:p>
        </w:tc>
        <w:tc>
          <w:tcPr>
            <w:tcW w:w="1833" w:type="pct"/>
            <w:tcBorders>
              <w:top w:val="nil"/>
              <w:left w:val="nil"/>
              <w:bottom w:val="single" w:sz="4" w:space="0" w:color="auto"/>
              <w:right w:val="single" w:sz="4" w:space="0" w:color="auto"/>
            </w:tcBorders>
            <w:shd w:val="clear" w:color="auto" w:fill="auto"/>
            <w:vAlign w:val="center"/>
            <w:hideMark/>
          </w:tcPr>
          <w:p w14:paraId="04631CCE" w14:textId="77777777" w:rsidR="00621C47" w:rsidRPr="00406574" w:rsidRDefault="00621C47" w:rsidP="000C6C23">
            <w:pPr>
              <w:widowControl w:val="0"/>
              <w:spacing w:before="0" w:line="276" w:lineRule="auto"/>
              <w:ind w:firstLine="0"/>
              <w:jc w:val="center"/>
              <w:rPr>
                <w:rFonts w:eastAsia="Times New Roman" w:cs="Times New Roman"/>
                <w:sz w:val="20"/>
                <w:szCs w:val="20"/>
                <w:lang w:eastAsia="ru-RU"/>
              </w:rPr>
            </w:pPr>
            <w:r w:rsidRPr="00406574">
              <w:rPr>
                <w:rFonts w:eastAsia="Times New Roman" w:cs="Times New Roman"/>
                <w:sz w:val="20"/>
                <w:szCs w:val="20"/>
                <w:lang w:eastAsia="ru-RU"/>
              </w:rPr>
              <w:t>40,87</w:t>
            </w:r>
          </w:p>
        </w:tc>
      </w:tr>
    </w:tbl>
    <w:p w14:paraId="728EBACF" w14:textId="77777777" w:rsidR="00621C47" w:rsidRPr="00406574" w:rsidRDefault="00621C47" w:rsidP="000C6C23">
      <w:pPr>
        <w:widowControl w:val="0"/>
        <w:numPr>
          <w:ilvl w:val="0"/>
          <w:numId w:val="5"/>
        </w:numPr>
        <w:tabs>
          <w:tab w:val="left" w:pos="709"/>
          <w:tab w:val="left" w:pos="851"/>
        </w:tabs>
        <w:adjustRightInd w:val="0"/>
        <w:spacing w:line="276" w:lineRule="auto"/>
        <w:ind w:left="0" w:firstLine="709"/>
        <w:textAlignment w:val="baseline"/>
        <w:rPr>
          <w:rFonts w:eastAsia="Microsoft YaHei" w:cs="Times New Roman"/>
          <w:spacing w:val="-5"/>
          <w:sz w:val="26"/>
          <w:szCs w:val="26"/>
        </w:rPr>
      </w:pPr>
      <w:r w:rsidRPr="00406574">
        <w:rPr>
          <w:rFonts w:eastAsia="Microsoft YaHei" w:cs="Times New Roman"/>
          <w:spacing w:val="-5"/>
          <w:sz w:val="26"/>
          <w:szCs w:val="26"/>
        </w:rPr>
        <w:t xml:space="preserve">На основе данных о частоте (потоке) отказов участков тепловой сети, </w:t>
      </w:r>
      <w:r w:rsidRPr="00406574">
        <w:rPr>
          <w:rFonts w:eastAsia="Microsoft YaHei" w:cs="Times New Roman"/>
          <w:spacing w:val="-5"/>
          <w:sz w:val="26"/>
          <w:szCs w:val="26"/>
        </w:rPr>
        <w:lastRenderedPageBreak/>
        <w:t>повторяемости температур наружного воздуха и данных о времени восстановления (ремонта) элемента (участка, НС, компенсатора и т.д.) тепловых сетей определяют вероятность отказа теплоснабжения потребителя. В случае отсутствия достоверных данных о времени восстановления теплоснабжения потребителей используют эмпирическую зависимость для времени, необходимого для ликвидации повреждения, предложенную Е.Я. Соколовым:</w:t>
      </w:r>
    </w:p>
    <w:tbl>
      <w:tblPr>
        <w:tblW w:w="0" w:type="auto"/>
        <w:jc w:val="center"/>
        <w:tblLook w:val="01E0" w:firstRow="1" w:lastRow="1" w:firstColumn="1" w:lastColumn="1" w:noHBand="0" w:noVBand="0"/>
      </w:tblPr>
      <w:tblGrid>
        <w:gridCol w:w="7513"/>
        <w:gridCol w:w="1666"/>
      </w:tblGrid>
      <w:tr w:rsidR="00406574" w:rsidRPr="00406574" w14:paraId="71941368" w14:textId="77777777" w:rsidTr="00621C47">
        <w:trPr>
          <w:jc w:val="center"/>
        </w:trPr>
        <w:tc>
          <w:tcPr>
            <w:tcW w:w="7513" w:type="dxa"/>
            <w:vAlign w:val="center"/>
          </w:tcPr>
          <w:p w14:paraId="68A198D3" w14:textId="77777777" w:rsidR="00621C47" w:rsidRPr="00406574" w:rsidRDefault="00621C47" w:rsidP="000C6C23">
            <w:pPr>
              <w:widowControl w:val="0"/>
              <w:tabs>
                <w:tab w:val="right" w:leader="dot" w:pos="6480"/>
              </w:tabs>
              <w:adjustRightInd w:val="0"/>
              <w:spacing w:line="276" w:lineRule="auto"/>
              <w:ind w:firstLine="567"/>
              <w:jc w:val="center"/>
              <w:textAlignment w:val="baseline"/>
              <w:rPr>
                <w:rFonts w:eastAsia="Microsoft YaHei" w:cs="Times New Roman"/>
                <w:spacing w:val="-5"/>
                <w:sz w:val="26"/>
                <w:szCs w:val="26"/>
              </w:rPr>
            </w:pPr>
            <w:r w:rsidRPr="00406574">
              <w:rPr>
                <w:rFonts w:eastAsia="Microsoft YaHei" w:cs="Times New Roman"/>
                <w:spacing w:val="-5"/>
                <w:position w:val="-16"/>
                <w:sz w:val="26"/>
                <w:szCs w:val="26"/>
              </w:rPr>
              <w:object w:dxaOrig="2480" w:dyaOrig="440" w14:anchorId="5643623F">
                <v:shape id="_x0000_i1049" type="#_x0000_t75" style="width:123.65pt;height:21.6pt" o:ole="">
                  <v:imagedata r:id="rId61" o:title=""/>
                </v:shape>
                <o:OLEObject Type="Embed" ProgID="Equation.DSMT4" ShapeID="_x0000_i1049" DrawAspect="Content" ObjectID="_1831846152" r:id="rId62"/>
              </w:object>
            </w:r>
            <w:r w:rsidRPr="00406574">
              <w:rPr>
                <w:rFonts w:eastAsia="Microsoft YaHei" w:cs="Times New Roman"/>
                <w:spacing w:val="-5"/>
                <w:position w:val="-30"/>
                <w:sz w:val="26"/>
                <w:szCs w:val="26"/>
              </w:rPr>
              <w:t>,</w:t>
            </w:r>
          </w:p>
        </w:tc>
        <w:tc>
          <w:tcPr>
            <w:tcW w:w="1666" w:type="dxa"/>
            <w:vAlign w:val="center"/>
          </w:tcPr>
          <w:p w14:paraId="1A70B9C9" w14:textId="77777777" w:rsidR="00621C47" w:rsidRPr="00406574" w:rsidRDefault="00621C47" w:rsidP="000C6C23">
            <w:pPr>
              <w:widowControl w:val="0"/>
              <w:tabs>
                <w:tab w:val="right" w:leader="dot" w:pos="6480"/>
              </w:tabs>
              <w:adjustRightInd w:val="0"/>
              <w:spacing w:line="276" w:lineRule="auto"/>
              <w:ind w:firstLine="567"/>
              <w:textAlignment w:val="baseline"/>
              <w:rPr>
                <w:rFonts w:eastAsia="Microsoft YaHei" w:cs="Times New Roman"/>
                <w:spacing w:val="-5"/>
                <w:sz w:val="26"/>
                <w:szCs w:val="26"/>
              </w:rPr>
            </w:pPr>
            <w:r w:rsidRPr="00406574">
              <w:rPr>
                <w:rFonts w:eastAsia="Microsoft YaHei" w:cs="Times New Roman"/>
                <w:spacing w:val="-5"/>
                <w:sz w:val="26"/>
                <w:szCs w:val="26"/>
              </w:rPr>
              <w:t>(1.6)</w:t>
            </w:r>
          </w:p>
        </w:tc>
      </w:tr>
    </w:tbl>
    <w:p w14:paraId="58B9703F" w14:textId="77777777" w:rsidR="00621C47" w:rsidRPr="00406574" w:rsidRDefault="00621C47" w:rsidP="000C6C23">
      <w:pPr>
        <w:widowControl w:val="0"/>
        <w:adjustRightInd w:val="0"/>
        <w:spacing w:before="0" w:line="276" w:lineRule="auto"/>
        <w:ind w:firstLine="0"/>
        <w:textAlignment w:val="baseline"/>
        <w:rPr>
          <w:rFonts w:eastAsia="Microsoft YaHei" w:cs="Times New Roman"/>
          <w:spacing w:val="-5"/>
          <w:sz w:val="26"/>
          <w:szCs w:val="26"/>
        </w:rPr>
      </w:pPr>
      <w:r w:rsidRPr="00406574">
        <w:rPr>
          <w:rFonts w:eastAsia="Microsoft YaHei" w:cs="Times New Roman"/>
          <w:spacing w:val="-5"/>
          <w:sz w:val="26"/>
          <w:szCs w:val="26"/>
        </w:rPr>
        <w:t xml:space="preserve">где </w:t>
      </w:r>
    </w:p>
    <w:tbl>
      <w:tblPr>
        <w:tblW w:w="9531" w:type="dxa"/>
        <w:tblInd w:w="108" w:type="dxa"/>
        <w:tblLayout w:type="fixed"/>
        <w:tblLook w:val="01E0" w:firstRow="1" w:lastRow="1" w:firstColumn="1" w:lastColumn="1" w:noHBand="0" w:noVBand="0"/>
      </w:tblPr>
      <w:tblGrid>
        <w:gridCol w:w="885"/>
        <w:gridCol w:w="818"/>
        <w:gridCol w:w="7828"/>
      </w:tblGrid>
      <w:tr w:rsidR="00406574" w:rsidRPr="00406574" w14:paraId="0B0A07E9" w14:textId="77777777" w:rsidTr="00621C47">
        <w:tc>
          <w:tcPr>
            <w:tcW w:w="885" w:type="dxa"/>
            <w:vAlign w:val="center"/>
          </w:tcPr>
          <w:p w14:paraId="5D13F747" w14:textId="77777777" w:rsidR="00621C47" w:rsidRPr="00406574" w:rsidRDefault="00621C47" w:rsidP="000C6C23">
            <w:pPr>
              <w:widowControl w:val="0"/>
              <w:tabs>
                <w:tab w:val="right" w:leader="dot" w:pos="6480"/>
              </w:tabs>
              <w:adjustRightInd w:val="0"/>
              <w:spacing w:before="0" w:line="276" w:lineRule="auto"/>
              <w:ind w:firstLine="0"/>
              <w:jc w:val="left"/>
              <w:textAlignment w:val="baseline"/>
              <w:rPr>
                <w:rFonts w:eastAsia="Microsoft YaHei" w:cs="Times New Roman"/>
                <w:spacing w:val="-5"/>
                <w:sz w:val="26"/>
                <w:szCs w:val="26"/>
              </w:rPr>
            </w:pPr>
            <w:r w:rsidRPr="00406574">
              <w:rPr>
                <w:rFonts w:eastAsia="Microsoft YaHei" w:cs="Times New Roman"/>
                <w:spacing w:val="-5"/>
                <w:position w:val="-10"/>
                <w:sz w:val="26"/>
                <w:szCs w:val="26"/>
              </w:rPr>
              <w:object w:dxaOrig="600" w:dyaOrig="320" w14:anchorId="721CE1E0">
                <v:shape id="_x0000_i1050" type="#_x0000_t75" style="width:29.4pt;height:15pt" o:ole="">
                  <v:imagedata r:id="rId63" o:title=""/>
                </v:shape>
                <o:OLEObject Type="Embed" ProgID="Equation.DSMT4" ShapeID="_x0000_i1050" DrawAspect="Content" ObjectID="_1831846153" r:id="rId64"/>
              </w:object>
            </w:r>
          </w:p>
        </w:tc>
        <w:tc>
          <w:tcPr>
            <w:tcW w:w="818" w:type="dxa"/>
            <w:vAlign w:val="center"/>
          </w:tcPr>
          <w:p w14:paraId="62024930" w14:textId="77777777" w:rsidR="00621C47" w:rsidRPr="00406574" w:rsidRDefault="00621C47" w:rsidP="000C6C23">
            <w:pPr>
              <w:widowControl w:val="0"/>
              <w:tabs>
                <w:tab w:val="right" w:leader="dot" w:pos="6480"/>
              </w:tabs>
              <w:adjustRightInd w:val="0"/>
              <w:spacing w:before="0" w:line="276" w:lineRule="auto"/>
              <w:ind w:firstLine="30"/>
              <w:textAlignment w:val="baseline"/>
              <w:rPr>
                <w:rFonts w:eastAsia="Microsoft YaHei" w:cs="Times New Roman"/>
                <w:spacing w:val="-5"/>
                <w:sz w:val="26"/>
                <w:szCs w:val="26"/>
              </w:rPr>
            </w:pPr>
            <w:r w:rsidRPr="00406574">
              <w:rPr>
                <w:rFonts w:eastAsia="Microsoft YaHei" w:cs="Times New Roman"/>
                <w:spacing w:val="-5"/>
                <w:sz w:val="26"/>
                <w:szCs w:val="26"/>
              </w:rPr>
              <w:t>-</w:t>
            </w:r>
          </w:p>
        </w:tc>
        <w:tc>
          <w:tcPr>
            <w:tcW w:w="7828" w:type="dxa"/>
            <w:vAlign w:val="center"/>
          </w:tcPr>
          <w:p w14:paraId="0CBEB3F2" w14:textId="77777777" w:rsidR="00621C47" w:rsidRPr="00406574" w:rsidRDefault="00621C47" w:rsidP="000C6C23">
            <w:pPr>
              <w:widowControl w:val="0"/>
              <w:tabs>
                <w:tab w:val="right" w:leader="dot" w:pos="6480"/>
              </w:tabs>
              <w:adjustRightInd w:val="0"/>
              <w:spacing w:before="0" w:line="276" w:lineRule="auto"/>
              <w:ind w:firstLine="0"/>
              <w:textAlignment w:val="baseline"/>
              <w:rPr>
                <w:rFonts w:eastAsia="Microsoft YaHei" w:cs="Times New Roman"/>
                <w:spacing w:val="-5"/>
                <w:sz w:val="26"/>
                <w:szCs w:val="26"/>
              </w:rPr>
            </w:pPr>
            <w:r w:rsidRPr="00406574">
              <w:rPr>
                <w:rFonts w:eastAsia="Microsoft YaHei" w:cs="Times New Roman"/>
                <w:spacing w:val="-5"/>
                <w:sz w:val="26"/>
                <w:szCs w:val="26"/>
              </w:rPr>
              <w:t>постоянные коэффициенты, зависящие от способа укладки теплопровода (подземный, надземный) и его конструкции, а также от способа диагностики места повреждения и уровня организации ремонтных работ;</w:t>
            </w:r>
          </w:p>
        </w:tc>
      </w:tr>
      <w:tr w:rsidR="00406574" w:rsidRPr="00406574" w14:paraId="51221233" w14:textId="77777777" w:rsidTr="00621C47">
        <w:tc>
          <w:tcPr>
            <w:tcW w:w="885" w:type="dxa"/>
          </w:tcPr>
          <w:p w14:paraId="1ADE2394" w14:textId="77777777" w:rsidR="00621C47" w:rsidRPr="00406574" w:rsidRDefault="00621C47" w:rsidP="000C6C23">
            <w:pPr>
              <w:widowControl w:val="0"/>
              <w:tabs>
                <w:tab w:val="right" w:leader="dot" w:pos="6480"/>
              </w:tabs>
              <w:adjustRightInd w:val="0"/>
              <w:spacing w:before="0" w:line="276" w:lineRule="auto"/>
              <w:ind w:firstLine="0"/>
              <w:textAlignment w:val="baseline"/>
              <w:rPr>
                <w:rFonts w:eastAsia="Microsoft YaHei" w:cs="Times New Roman"/>
                <w:spacing w:val="-5"/>
                <w:sz w:val="26"/>
                <w:szCs w:val="26"/>
              </w:rPr>
            </w:pPr>
            <w:r w:rsidRPr="00406574">
              <w:rPr>
                <w:rFonts w:eastAsia="Microsoft YaHei" w:cs="Times New Roman"/>
                <w:spacing w:val="-5"/>
                <w:position w:val="-12"/>
                <w:sz w:val="26"/>
                <w:szCs w:val="26"/>
              </w:rPr>
              <w:object w:dxaOrig="300" w:dyaOrig="360" w14:anchorId="59124A28">
                <v:shape id="_x0000_i1051" type="#_x0000_t75" style="width:15pt;height:21pt" o:ole="">
                  <v:imagedata r:id="rId65" o:title=""/>
                </v:shape>
                <o:OLEObject Type="Embed" ProgID="Equation.DSMT4" ShapeID="_x0000_i1051" DrawAspect="Content" ObjectID="_1831846154" r:id="rId66"/>
              </w:object>
            </w:r>
          </w:p>
        </w:tc>
        <w:tc>
          <w:tcPr>
            <w:tcW w:w="818" w:type="dxa"/>
            <w:vAlign w:val="center"/>
          </w:tcPr>
          <w:p w14:paraId="5707A581" w14:textId="77777777" w:rsidR="00621C47" w:rsidRPr="00406574" w:rsidRDefault="00621C47" w:rsidP="000C6C23">
            <w:pPr>
              <w:widowControl w:val="0"/>
              <w:tabs>
                <w:tab w:val="right" w:leader="dot" w:pos="6480"/>
              </w:tabs>
              <w:adjustRightInd w:val="0"/>
              <w:spacing w:before="0" w:line="276" w:lineRule="auto"/>
              <w:ind w:firstLine="30"/>
              <w:textAlignment w:val="baseline"/>
              <w:rPr>
                <w:rFonts w:eastAsia="Microsoft YaHei" w:cs="Times New Roman"/>
                <w:spacing w:val="-5"/>
                <w:sz w:val="26"/>
                <w:szCs w:val="26"/>
              </w:rPr>
            </w:pPr>
            <w:r w:rsidRPr="00406574">
              <w:rPr>
                <w:rFonts w:eastAsia="Microsoft YaHei" w:cs="Times New Roman"/>
                <w:spacing w:val="-5"/>
                <w:sz w:val="26"/>
                <w:szCs w:val="26"/>
              </w:rPr>
              <w:t>-</w:t>
            </w:r>
          </w:p>
        </w:tc>
        <w:tc>
          <w:tcPr>
            <w:tcW w:w="7828" w:type="dxa"/>
            <w:vAlign w:val="center"/>
          </w:tcPr>
          <w:p w14:paraId="5B651D4E" w14:textId="77777777" w:rsidR="00621C47" w:rsidRPr="00406574" w:rsidRDefault="00621C47" w:rsidP="000C6C23">
            <w:pPr>
              <w:widowControl w:val="0"/>
              <w:tabs>
                <w:tab w:val="right" w:leader="dot" w:pos="6480"/>
              </w:tabs>
              <w:adjustRightInd w:val="0"/>
              <w:spacing w:before="0" w:line="276" w:lineRule="auto"/>
              <w:ind w:firstLine="0"/>
              <w:textAlignment w:val="baseline"/>
              <w:rPr>
                <w:rFonts w:eastAsia="Microsoft YaHei" w:cs="Times New Roman"/>
                <w:spacing w:val="-5"/>
                <w:sz w:val="26"/>
                <w:szCs w:val="26"/>
              </w:rPr>
            </w:pPr>
            <w:r w:rsidRPr="00406574">
              <w:rPr>
                <w:rFonts w:eastAsia="Microsoft YaHei" w:cs="Times New Roman"/>
                <w:spacing w:val="-5"/>
                <w:sz w:val="26"/>
                <w:szCs w:val="26"/>
              </w:rPr>
              <w:t>расстояние между секционирующими задвижками, м;</w:t>
            </w:r>
          </w:p>
        </w:tc>
      </w:tr>
      <w:tr w:rsidR="00406574" w:rsidRPr="00406574" w14:paraId="70D221A3" w14:textId="77777777" w:rsidTr="00621C47">
        <w:tc>
          <w:tcPr>
            <w:tcW w:w="885" w:type="dxa"/>
          </w:tcPr>
          <w:p w14:paraId="232118B4" w14:textId="77777777" w:rsidR="00621C47" w:rsidRPr="00406574" w:rsidRDefault="00621C47" w:rsidP="000C6C23">
            <w:pPr>
              <w:widowControl w:val="0"/>
              <w:tabs>
                <w:tab w:val="right" w:leader="dot" w:pos="6480"/>
              </w:tabs>
              <w:adjustRightInd w:val="0"/>
              <w:spacing w:before="0" w:line="276" w:lineRule="auto"/>
              <w:ind w:firstLine="0"/>
              <w:textAlignment w:val="baseline"/>
              <w:rPr>
                <w:rFonts w:eastAsia="Microsoft YaHei" w:cs="Times New Roman"/>
                <w:spacing w:val="-5"/>
                <w:sz w:val="26"/>
                <w:szCs w:val="26"/>
              </w:rPr>
            </w:pPr>
            <w:r w:rsidRPr="00406574">
              <w:rPr>
                <w:rFonts w:eastAsia="Microsoft YaHei" w:cs="Times New Roman"/>
                <w:spacing w:val="-5"/>
                <w:position w:val="-4"/>
                <w:sz w:val="26"/>
                <w:szCs w:val="26"/>
              </w:rPr>
              <w:object w:dxaOrig="260" w:dyaOrig="260" w14:anchorId="2DB3BD12">
                <v:shape id="_x0000_i1052" type="#_x0000_t75" style="width:15pt;height:15pt" o:ole="">
                  <v:imagedata r:id="rId67" o:title=""/>
                </v:shape>
                <o:OLEObject Type="Embed" ProgID="Equation.DSMT4" ShapeID="_x0000_i1052" DrawAspect="Content" ObjectID="_1831846155" r:id="rId68"/>
              </w:object>
            </w:r>
          </w:p>
        </w:tc>
        <w:tc>
          <w:tcPr>
            <w:tcW w:w="818" w:type="dxa"/>
            <w:vAlign w:val="center"/>
          </w:tcPr>
          <w:p w14:paraId="47BD73A1" w14:textId="77777777" w:rsidR="00621C47" w:rsidRPr="00406574" w:rsidRDefault="00621C47" w:rsidP="000C6C23">
            <w:pPr>
              <w:widowControl w:val="0"/>
              <w:tabs>
                <w:tab w:val="right" w:leader="dot" w:pos="6480"/>
              </w:tabs>
              <w:adjustRightInd w:val="0"/>
              <w:spacing w:before="0" w:line="276" w:lineRule="auto"/>
              <w:ind w:firstLine="30"/>
              <w:textAlignment w:val="baseline"/>
              <w:rPr>
                <w:rFonts w:eastAsia="Microsoft YaHei" w:cs="Times New Roman"/>
                <w:spacing w:val="-5"/>
                <w:sz w:val="26"/>
                <w:szCs w:val="26"/>
              </w:rPr>
            </w:pPr>
            <w:r w:rsidRPr="00406574">
              <w:rPr>
                <w:rFonts w:eastAsia="Microsoft YaHei" w:cs="Times New Roman"/>
                <w:spacing w:val="-5"/>
                <w:sz w:val="26"/>
                <w:szCs w:val="26"/>
              </w:rPr>
              <w:t>-</w:t>
            </w:r>
          </w:p>
        </w:tc>
        <w:tc>
          <w:tcPr>
            <w:tcW w:w="7828" w:type="dxa"/>
            <w:vAlign w:val="center"/>
          </w:tcPr>
          <w:p w14:paraId="4A09B0D8" w14:textId="77777777" w:rsidR="00621C47" w:rsidRPr="00406574" w:rsidRDefault="00621C47" w:rsidP="000C6C23">
            <w:pPr>
              <w:widowControl w:val="0"/>
              <w:tabs>
                <w:tab w:val="right" w:leader="dot" w:pos="6480"/>
              </w:tabs>
              <w:adjustRightInd w:val="0"/>
              <w:spacing w:before="0" w:line="276" w:lineRule="auto"/>
              <w:ind w:firstLine="0"/>
              <w:textAlignment w:val="baseline"/>
              <w:rPr>
                <w:rFonts w:eastAsia="Microsoft YaHei" w:cs="Times New Roman"/>
                <w:spacing w:val="-5"/>
                <w:sz w:val="26"/>
                <w:szCs w:val="26"/>
              </w:rPr>
            </w:pPr>
            <w:r w:rsidRPr="00406574">
              <w:rPr>
                <w:rFonts w:eastAsia="Microsoft YaHei" w:cs="Times New Roman"/>
                <w:spacing w:val="-5"/>
                <w:sz w:val="26"/>
                <w:szCs w:val="26"/>
              </w:rPr>
              <w:t>условный диаметр трубопровода, м.</w:t>
            </w:r>
          </w:p>
        </w:tc>
      </w:tr>
    </w:tbl>
    <w:p w14:paraId="48615BE2" w14:textId="77777777" w:rsidR="00621C47" w:rsidRPr="00406574" w:rsidRDefault="00621C47" w:rsidP="000C6C23">
      <w:pPr>
        <w:spacing w:line="276" w:lineRule="auto"/>
        <w:rPr>
          <w:sz w:val="26"/>
          <w:szCs w:val="26"/>
        </w:rPr>
      </w:pPr>
      <w:r w:rsidRPr="00406574">
        <w:rPr>
          <w:sz w:val="26"/>
          <w:szCs w:val="26"/>
        </w:rPr>
        <w:t>Расчет выполняется для каждого участка и/или элемента, входящего в путь от источника до абонента:</w:t>
      </w:r>
    </w:p>
    <w:p w14:paraId="5A0EB5B5" w14:textId="77777777" w:rsidR="00621C47" w:rsidRPr="00406574" w:rsidRDefault="00621C47" w:rsidP="000C6C23">
      <w:pPr>
        <w:pStyle w:val="a"/>
        <w:widowControl w:val="0"/>
        <w:spacing w:after="120" w:line="276" w:lineRule="auto"/>
        <w:ind w:left="0" w:firstLine="709"/>
        <w:rPr>
          <w:rFonts w:ascii="Times New Roman" w:eastAsia="Microsoft YaHei" w:hAnsi="Times New Roman" w:cs="Times New Roman"/>
          <w:spacing w:val="-5"/>
        </w:rPr>
      </w:pPr>
      <w:r w:rsidRPr="00406574">
        <w:rPr>
          <w:rFonts w:ascii="Times New Roman" w:eastAsia="Microsoft YaHei" w:hAnsi="Times New Roman" w:cs="Times New Roman"/>
          <w:spacing w:val="-5"/>
        </w:rPr>
        <w:t>по уравнению 1.5 вычисляется время ликвидации повреждения на i-том участке;</w:t>
      </w:r>
    </w:p>
    <w:p w14:paraId="015DBAF9" w14:textId="77777777" w:rsidR="00621C47" w:rsidRPr="00406574" w:rsidRDefault="00621C47" w:rsidP="000C6C23">
      <w:pPr>
        <w:pStyle w:val="a"/>
        <w:widowControl w:val="0"/>
        <w:spacing w:after="120" w:line="276" w:lineRule="auto"/>
        <w:ind w:left="0" w:firstLine="709"/>
        <w:rPr>
          <w:rFonts w:ascii="Times New Roman" w:eastAsia="Microsoft YaHei" w:hAnsi="Times New Roman" w:cs="Times New Roman"/>
          <w:spacing w:val="-5"/>
        </w:rPr>
      </w:pPr>
      <w:r w:rsidRPr="00406574">
        <w:rPr>
          <w:rFonts w:ascii="Times New Roman" w:eastAsia="Microsoft YaHei" w:hAnsi="Times New Roman" w:cs="Times New Roman"/>
          <w:spacing w:val="-5"/>
        </w:rPr>
        <w:t>по каждой градации повторяемости температур с использованием уравнения 1.4 вычисляется допустимое время проведения ремонта;</w:t>
      </w:r>
    </w:p>
    <w:p w14:paraId="03DA8A3F" w14:textId="77777777" w:rsidR="00621C47" w:rsidRPr="00406574" w:rsidRDefault="00621C47" w:rsidP="000C6C23">
      <w:pPr>
        <w:pStyle w:val="a"/>
        <w:widowControl w:val="0"/>
        <w:spacing w:after="120" w:line="276" w:lineRule="auto"/>
        <w:ind w:left="0" w:firstLine="709"/>
        <w:rPr>
          <w:rFonts w:ascii="Times New Roman" w:eastAsia="Microsoft YaHei" w:hAnsi="Times New Roman" w:cs="Times New Roman"/>
          <w:spacing w:val="-5"/>
        </w:rPr>
      </w:pPr>
      <w:r w:rsidRPr="00406574">
        <w:rPr>
          <w:rFonts w:ascii="Times New Roman" w:eastAsia="Microsoft YaHei" w:hAnsi="Times New Roman" w:cs="Times New Roman"/>
          <w:spacing w:val="-5"/>
        </w:rPr>
        <w:t xml:space="preserve"> вычисляется относительная и накопленная частота событий, при которых время снижения температуры до критических значений меньше чем время ремонта повреждения;</w:t>
      </w:r>
    </w:p>
    <w:p w14:paraId="71F657AB" w14:textId="77777777" w:rsidR="00621C47" w:rsidRPr="00406574" w:rsidRDefault="00621C47" w:rsidP="000C6C23">
      <w:pPr>
        <w:pStyle w:val="a"/>
        <w:widowControl w:val="0"/>
        <w:spacing w:after="120" w:line="276" w:lineRule="auto"/>
        <w:ind w:left="0" w:firstLine="709"/>
        <w:rPr>
          <w:rFonts w:ascii="Times New Roman" w:eastAsia="Microsoft YaHei" w:hAnsi="Times New Roman" w:cs="Times New Roman"/>
          <w:spacing w:val="-5"/>
        </w:rPr>
      </w:pPr>
      <w:r w:rsidRPr="00406574">
        <w:rPr>
          <w:rFonts w:ascii="Times New Roman" w:eastAsia="Microsoft YaHei" w:hAnsi="Times New Roman" w:cs="Times New Roman"/>
          <w:spacing w:val="-5"/>
        </w:rPr>
        <w:t xml:space="preserve"> вычисляются относительные доли (см. уравнение 1.7) и поток отказов (см. уравнение 1.8) участка тепловой сети, способный привести к снижению температуры в отапливаемом помещении до температуры в +12 °С.</w:t>
      </w:r>
    </w:p>
    <w:tbl>
      <w:tblPr>
        <w:tblW w:w="0" w:type="auto"/>
        <w:tblInd w:w="108" w:type="dxa"/>
        <w:tblLook w:val="01E0" w:firstRow="1" w:lastRow="1" w:firstColumn="1" w:lastColumn="1" w:noHBand="0" w:noVBand="0"/>
      </w:tblPr>
      <w:tblGrid>
        <w:gridCol w:w="7513"/>
        <w:gridCol w:w="1666"/>
      </w:tblGrid>
      <w:tr w:rsidR="00406574" w:rsidRPr="00406574" w14:paraId="63D07FAF" w14:textId="77777777" w:rsidTr="005568DD">
        <w:tc>
          <w:tcPr>
            <w:tcW w:w="7513" w:type="dxa"/>
            <w:vAlign w:val="center"/>
          </w:tcPr>
          <w:p w14:paraId="128E3D15" w14:textId="77777777" w:rsidR="00621C47" w:rsidRPr="00406574" w:rsidRDefault="00621C47" w:rsidP="000C6C23">
            <w:pPr>
              <w:widowControl w:val="0"/>
              <w:adjustRightInd w:val="0"/>
              <w:spacing w:line="276" w:lineRule="auto"/>
              <w:ind w:firstLine="567"/>
              <w:jc w:val="center"/>
              <w:textAlignment w:val="baseline"/>
              <w:rPr>
                <w:rFonts w:eastAsia="Microsoft YaHei" w:cs="Times New Roman"/>
                <w:spacing w:val="-5"/>
                <w:sz w:val="26"/>
                <w:szCs w:val="26"/>
              </w:rPr>
            </w:pPr>
            <w:r w:rsidRPr="00406574">
              <w:rPr>
                <w:rFonts w:eastAsia="Microsoft YaHei" w:cs="Times New Roman"/>
                <w:spacing w:val="-5"/>
                <w:sz w:val="26"/>
                <w:szCs w:val="26"/>
              </w:rPr>
              <w:object w:dxaOrig="1800" w:dyaOrig="800" w14:anchorId="63691B87">
                <v:shape id="_x0000_i1053" type="#_x0000_t75" style="width:93.6pt;height:45pt" o:ole="">
                  <v:imagedata r:id="rId69" o:title=""/>
                </v:shape>
                <o:OLEObject Type="Embed" ProgID="Equation.DSMT4" ShapeID="_x0000_i1053" DrawAspect="Content" ObjectID="_1831846156" r:id="rId70"/>
              </w:object>
            </w:r>
          </w:p>
        </w:tc>
        <w:tc>
          <w:tcPr>
            <w:tcW w:w="1666" w:type="dxa"/>
            <w:vAlign w:val="center"/>
          </w:tcPr>
          <w:p w14:paraId="75CA0FE3" w14:textId="77777777" w:rsidR="00621C47" w:rsidRPr="00406574" w:rsidRDefault="00621C47" w:rsidP="000C6C23">
            <w:pPr>
              <w:widowControl w:val="0"/>
              <w:adjustRightInd w:val="0"/>
              <w:spacing w:line="276" w:lineRule="auto"/>
              <w:ind w:firstLine="567"/>
              <w:textAlignment w:val="baseline"/>
              <w:rPr>
                <w:rFonts w:eastAsia="Microsoft YaHei" w:cs="Times New Roman"/>
                <w:spacing w:val="-5"/>
                <w:sz w:val="26"/>
                <w:szCs w:val="26"/>
              </w:rPr>
            </w:pPr>
            <w:r w:rsidRPr="00406574">
              <w:rPr>
                <w:rFonts w:eastAsia="Microsoft YaHei" w:cs="Times New Roman"/>
                <w:spacing w:val="-5"/>
                <w:sz w:val="26"/>
                <w:szCs w:val="26"/>
              </w:rPr>
              <w:t>(1.7)</w:t>
            </w:r>
          </w:p>
        </w:tc>
      </w:tr>
      <w:tr w:rsidR="00406574" w:rsidRPr="00406574" w14:paraId="0A20836C" w14:textId="77777777" w:rsidTr="005568DD">
        <w:tc>
          <w:tcPr>
            <w:tcW w:w="7513" w:type="dxa"/>
            <w:vAlign w:val="center"/>
          </w:tcPr>
          <w:p w14:paraId="50BF3F1B" w14:textId="77777777" w:rsidR="00621C47" w:rsidRPr="00406574" w:rsidRDefault="00621C47" w:rsidP="000C6C23">
            <w:pPr>
              <w:widowControl w:val="0"/>
              <w:adjustRightInd w:val="0"/>
              <w:spacing w:line="276" w:lineRule="auto"/>
              <w:ind w:firstLine="567"/>
              <w:jc w:val="center"/>
              <w:textAlignment w:val="baseline"/>
              <w:rPr>
                <w:rFonts w:eastAsia="Microsoft YaHei" w:cs="Times New Roman"/>
                <w:spacing w:val="-5"/>
                <w:sz w:val="26"/>
                <w:szCs w:val="26"/>
              </w:rPr>
            </w:pPr>
            <w:r w:rsidRPr="00406574">
              <w:rPr>
                <w:rFonts w:eastAsia="Microsoft YaHei" w:cs="Times New Roman"/>
                <w:spacing w:val="-5"/>
                <w:position w:val="-30"/>
                <w:sz w:val="26"/>
                <w:szCs w:val="26"/>
              </w:rPr>
              <w:object w:dxaOrig="1700" w:dyaOrig="700" w14:anchorId="5251E887">
                <v:shape id="_x0000_i1054" type="#_x0000_t75" style="width:87.05pt;height:37.2pt" o:ole="">
                  <v:imagedata r:id="rId71" o:title=""/>
                </v:shape>
                <o:OLEObject Type="Embed" ProgID="Equation.DSMT4" ShapeID="_x0000_i1054" DrawAspect="Content" ObjectID="_1831846157" r:id="rId72"/>
              </w:object>
            </w:r>
            <w:r w:rsidRPr="00406574">
              <w:rPr>
                <w:rFonts w:eastAsia="Microsoft YaHei" w:cs="Times New Roman"/>
                <w:spacing w:val="-5"/>
                <w:sz w:val="26"/>
                <w:szCs w:val="26"/>
              </w:rPr>
              <w:t>,</w:t>
            </w:r>
          </w:p>
        </w:tc>
        <w:tc>
          <w:tcPr>
            <w:tcW w:w="1666" w:type="dxa"/>
            <w:vAlign w:val="center"/>
          </w:tcPr>
          <w:p w14:paraId="53E4C32D" w14:textId="77777777" w:rsidR="00621C47" w:rsidRPr="00406574" w:rsidRDefault="00621C47" w:rsidP="000C6C23">
            <w:pPr>
              <w:widowControl w:val="0"/>
              <w:adjustRightInd w:val="0"/>
              <w:spacing w:line="276" w:lineRule="auto"/>
              <w:ind w:firstLine="567"/>
              <w:textAlignment w:val="baseline"/>
              <w:rPr>
                <w:rFonts w:eastAsia="Microsoft YaHei" w:cs="Times New Roman"/>
                <w:spacing w:val="-5"/>
                <w:sz w:val="26"/>
                <w:szCs w:val="26"/>
              </w:rPr>
            </w:pPr>
            <w:r w:rsidRPr="00406574">
              <w:rPr>
                <w:rFonts w:eastAsia="Microsoft YaHei" w:cs="Times New Roman"/>
                <w:spacing w:val="-5"/>
                <w:sz w:val="26"/>
                <w:szCs w:val="26"/>
              </w:rPr>
              <w:t>(1.8)</w:t>
            </w:r>
          </w:p>
        </w:tc>
      </w:tr>
    </w:tbl>
    <w:p w14:paraId="1C5E7332" w14:textId="77777777" w:rsidR="00621C47" w:rsidRPr="00406574" w:rsidRDefault="00621C47" w:rsidP="000C6C23">
      <w:pPr>
        <w:pStyle w:val="a"/>
        <w:widowControl w:val="0"/>
        <w:spacing w:after="120" w:line="276" w:lineRule="auto"/>
        <w:ind w:left="0" w:firstLine="567"/>
        <w:rPr>
          <w:rFonts w:ascii="Times New Roman" w:eastAsia="Microsoft YaHei" w:hAnsi="Times New Roman" w:cs="Times New Roman"/>
          <w:spacing w:val="-5"/>
        </w:rPr>
      </w:pPr>
      <w:r w:rsidRPr="00406574">
        <w:rPr>
          <w:rFonts w:ascii="Times New Roman" w:eastAsia="Microsoft YaHei" w:hAnsi="Times New Roman" w:cs="Times New Roman"/>
          <w:spacing w:val="-5"/>
        </w:rPr>
        <w:t>вычисляется вероятность безотказной работы участка тепловой сети относительно абонента</w:t>
      </w:r>
    </w:p>
    <w:tbl>
      <w:tblPr>
        <w:tblW w:w="0" w:type="auto"/>
        <w:tblInd w:w="108" w:type="dxa"/>
        <w:tblLook w:val="01E0" w:firstRow="1" w:lastRow="1" w:firstColumn="1" w:lastColumn="1" w:noHBand="0" w:noVBand="0"/>
      </w:tblPr>
      <w:tblGrid>
        <w:gridCol w:w="7513"/>
        <w:gridCol w:w="1666"/>
      </w:tblGrid>
      <w:tr w:rsidR="00406574" w:rsidRPr="00406574" w14:paraId="6D2E8AA9" w14:textId="77777777" w:rsidTr="005568DD">
        <w:tc>
          <w:tcPr>
            <w:tcW w:w="7513" w:type="dxa"/>
            <w:vAlign w:val="center"/>
          </w:tcPr>
          <w:p w14:paraId="6E75F80A" w14:textId="77777777" w:rsidR="00621C47" w:rsidRPr="00406574" w:rsidRDefault="00621C47" w:rsidP="000C6C23">
            <w:pPr>
              <w:widowControl w:val="0"/>
              <w:adjustRightInd w:val="0"/>
              <w:spacing w:line="276" w:lineRule="auto"/>
              <w:ind w:firstLine="567"/>
              <w:jc w:val="center"/>
              <w:textAlignment w:val="baseline"/>
              <w:rPr>
                <w:rFonts w:eastAsia="Microsoft YaHei" w:cs="Times New Roman"/>
                <w:spacing w:val="-5"/>
                <w:position w:val="-34"/>
                <w:sz w:val="26"/>
                <w:szCs w:val="26"/>
              </w:rPr>
            </w:pPr>
            <w:r w:rsidRPr="00406574">
              <w:rPr>
                <w:rFonts w:eastAsia="Microsoft YaHei" w:cs="Times New Roman"/>
                <w:spacing w:val="-5"/>
                <w:sz w:val="26"/>
                <w:szCs w:val="26"/>
              </w:rPr>
              <w:object w:dxaOrig="1400" w:dyaOrig="360" w14:anchorId="2B525EC2">
                <v:shape id="_x0000_i1055" type="#_x0000_t75" style="width:72.05pt;height:21pt" o:ole="">
                  <v:imagedata r:id="rId73" o:title=""/>
                </v:shape>
                <o:OLEObject Type="Embed" ProgID="Equation.DSMT4" ShapeID="_x0000_i1055" DrawAspect="Content" ObjectID="_1831846158" r:id="rId74"/>
              </w:object>
            </w:r>
          </w:p>
        </w:tc>
        <w:tc>
          <w:tcPr>
            <w:tcW w:w="1666" w:type="dxa"/>
            <w:vAlign w:val="center"/>
          </w:tcPr>
          <w:p w14:paraId="3EB97E49" w14:textId="77777777" w:rsidR="00621C47" w:rsidRPr="00406574" w:rsidRDefault="00621C47" w:rsidP="000C6C23">
            <w:pPr>
              <w:widowControl w:val="0"/>
              <w:adjustRightInd w:val="0"/>
              <w:spacing w:line="276" w:lineRule="auto"/>
              <w:ind w:firstLine="567"/>
              <w:textAlignment w:val="baseline"/>
              <w:rPr>
                <w:rFonts w:eastAsia="Microsoft YaHei" w:cs="Times New Roman"/>
                <w:spacing w:val="-5"/>
                <w:sz w:val="26"/>
                <w:szCs w:val="26"/>
              </w:rPr>
            </w:pPr>
            <w:r w:rsidRPr="00406574">
              <w:rPr>
                <w:rFonts w:eastAsia="Microsoft YaHei" w:cs="Times New Roman"/>
                <w:spacing w:val="-5"/>
                <w:sz w:val="26"/>
                <w:szCs w:val="26"/>
              </w:rPr>
              <w:t>(1.9)</w:t>
            </w:r>
          </w:p>
        </w:tc>
      </w:tr>
    </w:tbl>
    <w:p w14:paraId="6D36DFD3" w14:textId="0690FFA3" w:rsidR="00D37A0F" w:rsidRPr="0051775D" w:rsidRDefault="00D37A0F" w:rsidP="000C6C23">
      <w:pPr>
        <w:pStyle w:val="-03"/>
        <w:numPr>
          <w:ilvl w:val="1"/>
          <w:numId w:val="29"/>
        </w:numPr>
        <w:spacing w:line="276" w:lineRule="auto"/>
        <w:ind w:left="0" w:firstLine="0"/>
        <w:jc w:val="both"/>
        <w:rPr>
          <w:sz w:val="26"/>
        </w:rPr>
      </w:pPr>
      <w:bookmarkStart w:id="16" w:name="_Toc372197646"/>
      <w:bookmarkStart w:id="17" w:name="_Toc460244373"/>
      <w:bookmarkStart w:id="18" w:name="_Toc460245119"/>
      <w:bookmarkStart w:id="19" w:name="_Toc460245231"/>
      <w:bookmarkStart w:id="20" w:name="_Toc9938943"/>
      <w:bookmarkStart w:id="21" w:name="_Toc180537034"/>
      <w:r w:rsidRPr="0051775D">
        <w:rPr>
          <w:sz w:val="26"/>
        </w:rPr>
        <w:lastRenderedPageBreak/>
        <w:t>Оценка недоотпуска тепловой энергии потребителям</w:t>
      </w:r>
      <w:bookmarkEnd w:id="16"/>
      <w:bookmarkEnd w:id="17"/>
      <w:bookmarkEnd w:id="18"/>
      <w:bookmarkEnd w:id="19"/>
      <w:bookmarkEnd w:id="20"/>
      <w:bookmarkEnd w:id="21"/>
    </w:p>
    <w:p w14:paraId="6D358228" w14:textId="77777777" w:rsidR="00D37A0F" w:rsidRPr="00406574" w:rsidRDefault="00D37A0F" w:rsidP="000C6C23">
      <w:pPr>
        <w:spacing w:before="0" w:after="0" w:line="276" w:lineRule="auto"/>
        <w:rPr>
          <w:sz w:val="26"/>
          <w:szCs w:val="26"/>
        </w:rPr>
      </w:pPr>
      <w:r w:rsidRPr="00406574">
        <w:rPr>
          <w:sz w:val="26"/>
          <w:szCs w:val="26"/>
        </w:rPr>
        <w:t>Выполнив оценку вероятности безотказной работы каждого магистрального теплопровода, легко определить средний (как вероятностную меру) недоотпуск тепла для каждого потребителя, присоединенного к этому магистральному теплопроводу.</w:t>
      </w:r>
    </w:p>
    <w:p w14:paraId="38CF36F0" w14:textId="77777777" w:rsidR="00D37A0F" w:rsidRPr="00406574" w:rsidRDefault="00D37A0F" w:rsidP="000C6C23">
      <w:pPr>
        <w:spacing w:before="0" w:after="0" w:line="276" w:lineRule="auto"/>
        <w:rPr>
          <w:sz w:val="26"/>
          <w:szCs w:val="26"/>
        </w:rPr>
      </w:pPr>
      <w:r w:rsidRPr="00406574">
        <w:rPr>
          <w:sz w:val="26"/>
          <w:szCs w:val="26"/>
        </w:rPr>
        <w:t>Вычислив вероятность безотказной работы теплопровода относительно выбранного потребителя и, соответственно, вероятность отказа теплопровода относительно выбранного потребителя недоотпуск рассчитывается как:</w:t>
      </w:r>
    </w:p>
    <w:tbl>
      <w:tblPr>
        <w:tblW w:w="0" w:type="auto"/>
        <w:tblInd w:w="108" w:type="dxa"/>
        <w:tblLook w:val="01E0" w:firstRow="1" w:lastRow="1" w:firstColumn="1" w:lastColumn="1" w:noHBand="0" w:noVBand="0"/>
      </w:tblPr>
      <w:tblGrid>
        <w:gridCol w:w="7513"/>
        <w:gridCol w:w="1666"/>
      </w:tblGrid>
      <w:tr w:rsidR="00406574" w:rsidRPr="00406574" w14:paraId="089F1C4D" w14:textId="77777777" w:rsidTr="005568DD">
        <w:tc>
          <w:tcPr>
            <w:tcW w:w="7513" w:type="dxa"/>
            <w:vAlign w:val="center"/>
          </w:tcPr>
          <w:p w14:paraId="007B5927" w14:textId="77777777" w:rsidR="00D37A0F" w:rsidRPr="00406574" w:rsidRDefault="00D37A0F" w:rsidP="000C6C23">
            <w:pPr>
              <w:widowControl w:val="0"/>
              <w:spacing w:line="276" w:lineRule="auto"/>
              <w:jc w:val="center"/>
              <w:rPr>
                <w:rFonts w:eastAsia="Microsoft YaHei" w:cs="Times New Roman"/>
                <w:spacing w:val="-5"/>
                <w:sz w:val="26"/>
                <w:szCs w:val="26"/>
              </w:rPr>
            </w:pPr>
            <w:r w:rsidRPr="00406574">
              <w:rPr>
                <w:rFonts w:eastAsia="Microsoft YaHei" w:cs="Times New Roman"/>
                <w:spacing w:val="-5"/>
                <w:sz w:val="26"/>
                <w:szCs w:val="26"/>
              </w:rPr>
              <w:object w:dxaOrig="2000" w:dyaOrig="400" w14:anchorId="7E5A2405">
                <v:shape id="_x0000_i1056" type="#_x0000_t75" style="width:102pt;height:24pt" o:ole="">
                  <v:imagedata r:id="rId75" o:title=""/>
                </v:shape>
                <o:OLEObject Type="Embed" ProgID="Equation.DSMT4" ShapeID="_x0000_i1056" DrawAspect="Content" ObjectID="_1831846159" r:id="rId76"/>
              </w:object>
            </w:r>
            <w:r w:rsidRPr="00406574">
              <w:rPr>
                <w:rFonts w:eastAsia="Microsoft YaHei" w:cs="Times New Roman"/>
                <w:spacing w:val="-5"/>
                <w:sz w:val="26"/>
                <w:szCs w:val="26"/>
              </w:rPr>
              <w:t>, Гкал</w:t>
            </w:r>
          </w:p>
        </w:tc>
        <w:tc>
          <w:tcPr>
            <w:tcW w:w="1666" w:type="dxa"/>
            <w:vAlign w:val="center"/>
          </w:tcPr>
          <w:p w14:paraId="1717D6FB" w14:textId="77777777" w:rsidR="00D37A0F" w:rsidRPr="00406574" w:rsidRDefault="00D37A0F" w:rsidP="000C6C23">
            <w:pPr>
              <w:widowControl w:val="0"/>
              <w:spacing w:line="276" w:lineRule="auto"/>
              <w:rPr>
                <w:rFonts w:eastAsia="Microsoft YaHei" w:cs="Times New Roman"/>
                <w:spacing w:val="-5"/>
                <w:sz w:val="26"/>
                <w:szCs w:val="26"/>
              </w:rPr>
            </w:pPr>
            <w:r w:rsidRPr="00406574">
              <w:rPr>
                <w:rFonts w:eastAsia="Microsoft YaHei" w:cs="Times New Roman"/>
                <w:spacing w:val="-5"/>
                <w:sz w:val="26"/>
                <w:szCs w:val="26"/>
              </w:rPr>
              <w:t>(1.21)</w:t>
            </w:r>
          </w:p>
        </w:tc>
      </w:tr>
    </w:tbl>
    <w:p w14:paraId="5B0D6F07" w14:textId="77777777" w:rsidR="00D37A0F" w:rsidRPr="00406574" w:rsidRDefault="00D37A0F" w:rsidP="000C6C23">
      <w:pPr>
        <w:widowControl w:val="0"/>
        <w:spacing w:before="0" w:after="0" w:line="276" w:lineRule="auto"/>
        <w:ind w:firstLine="0"/>
        <w:rPr>
          <w:rFonts w:eastAsia="Microsoft YaHei" w:cs="Times New Roman"/>
          <w:spacing w:val="-5"/>
          <w:sz w:val="26"/>
          <w:szCs w:val="26"/>
        </w:rPr>
      </w:pPr>
      <w:r w:rsidRPr="00406574">
        <w:rPr>
          <w:rFonts w:eastAsia="Microsoft YaHei" w:cs="Times New Roman"/>
          <w:spacing w:val="-5"/>
          <w:sz w:val="26"/>
          <w:szCs w:val="26"/>
        </w:rPr>
        <w:t>где</w:t>
      </w:r>
    </w:p>
    <w:tbl>
      <w:tblPr>
        <w:tblW w:w="9356" w:type="dxa"/>
        <w:tblInd w:w="108" w:type="dxa"/>
        <w:tblLook w:val="01E0" w:firstRow="1" w:lastRow="1" w:firstColumn="1" w:lastColumn="1" w:noHBand="0" w:noVBand="0"/>
      </w:tblPr>
      <w:tblGrid>
        <w:gridCol w:w="709"/>
        <w:gridCol w:w="425"/>
        <w:gridCol w:w="8222"/>
      </w:tblGrid>
      <w:tr w:rsidR="00406574" w:rsidRPr="00406574" w14:paraId="30868C85" w14:textId="77777777" w:rsidTr="005568DD">
        <w:trPr>
          <w:trHeight w:val="770"/>
        </w:trPr>
        <w:tc>
          <w:tcPr>
            <w:tcW w:w="709" w:type="dxa"/>
            <w:vAlign w:val="center"/>
          </w:tcPr>
          <w:p w14:paraId="2D6958D1" w14:textId="77777777" w:rsidR="00D37A0F" w:rsidRPr="00406574" w:rsidRDefault="00D37A0F" w:rsidP="000C6C23">
            <w:pPr>
              <w:widowControl w:val="0"/>
              <w:tabs>
                <w:tab w:val="right" w:leader="dot" w:pos="6480"/>
              </w:tabs>
              <w:adjustRightInd w:val="0"/>
              <w:spacing w:before="0" w:after="0" w:line="276" w:lineRule="auto"/>
              <w:ind w:right="-392" w:firstLine="0"/>
              <w:textAlignment w:val="baseline"/>
              <w:rPr>
                <w:rFonts w:eastAsia="Microsoft YaHei" w:cs="Times New Roman"/>
                <w:spacing w:val="-5"/>
                <w:sz w:val="26"/>
                <w:szCs w:val="26"/>
              </w:rPr>
            </w:pPr>
            <w:r w:rsidRPr="00406574">
              <w:rPr>
                <w:rFonts w:eastAsia="Microsoft YaHei" w:cs="Times New Roman"/>
                <w:spacing w:val="-5"/>
                <w:sz w:val="26"/>
                <w:szCs w:val="26"/>
              </w:rPr>
              <w:object w:dxaOrig="380" w:dyaOrig="400" w14:anchorId="6324DEBB">
                <v:shape id="_x0000_i1057" type="#_x0000_t75" style="width:12pt;height:24pt" o:ole="">
                  <v:imagedata r:id="rId77" o:title=""/>
                </v:shape>
                <o:OLEObject Type="Embed" ProgID="Equation.DSMT4" ShapeID="_x0000_i1057" DrawAspect="Content" ObjectID="_1831846160" r:id="rId78"/>
              </w:object>
            </w:r>
          </w:p>
        </w:tc>
        <w:tc>
          <w:tcPr>
            <w:tcW w:w="425" w:type="dxa"/>
            <w:vAlign w:val="center"/>
          </w:tcPr>
          <w:p w14:paraId="3D81100F" w14:textId="77777777" w:rsidR="00D37A0F" w:rsidRPr="00406574" w:rsidRDefault="00D37A0F" w:rsidP="000C6C23">
            <w:pPr>
              <w:widowControl w:val="0"/>
              <w:tabs>
                <w:tab w:val="right" w:leader="dot" w:pos="6480"/>
              </w:tabs>
              <w:adjustRightInd w:val="0"/>
              <w:spacing w:before="0" w:after="0" w:line="276" w:lineRule="auto"/>
              <w:ind w:right="-392" w:firstLine="0"/>
              <w:textAlignment w:val="baseline"/>
              <w:rPr>
                <w:rFonts w:eastAsia="Microsoft YaHei" w:cs="Times New Roman"/>
                <w:spacing w:val="-5"/>
                <w:sz w:val="26"/>
                <w:szCs w:val="26"/>
              </w:rPr>
            </w:pPr>
            <w:r w:rsidRPr="00406574">
              <w:rPr>
                <w:rFonts w:eastAsia="Microsoft YaHei" w:cs="Times New Roman"/>
                <w:spacing w:val="-5"/>
                <w:sz w:val="26"/>
                <w:szCs w:val="26"/>
              </w:rPr>
              <w:t>-</w:t>
            </w:r>
          </w:p>
        </w:tc>
        <w:tc>
          <w:tcPr>
            <w:tcW w:w="8222" w:type="dxa"/>
            <w:vAlign w:val="center"/>
          </w:tcPr>
          <w:p w14:paraId="1B51E9E4" w14:textId="77777777" w:rsidR="00D37A0F" w:rsidRPr="00406574" w:rsidRDefault="00D37A0F" w:rsidP="000C6C23">
            <w:pPr>
              <w:widowControl w:val="0"/>
              <w:tabs>
                <w:tab w:val="right" w:leader="dot" w:pos="6480"/>
              </w:tabs>
              <w:adjustRightInd w:val="0"/>
              <w:spacing w:before="0" w:after="0" w:line="276" w:lineRule="auto"/>
              <w:ind w:firstLine="0"/>
              <w:textAlignment w:val="baseline"/>
              <w:rPr>
                <w:rFonts w:eastAsia="Microsoft YaHei" w:cs="Times New Roman"/>
                <w:spacing w:val="-5"/>
                <w:sz w:val="26"/>
                <w:szCs w:val="26"/>
              </w:rPr>
            </w:pPr>
            <w:r w:rsidRPr="00406574">
              <w:rPr>
                <w:rFonts w:eastAsia="Microsoft YaHei" w:cs="Times New Roman"/>
                <w:spacing w:val="-5"/>
                <w:sz w:val="26"/>
                <w:szCs w:val="26"/>
              </w:rPr>
              <w:t>среднегодовая тепловая мощность теплопотребляющих установок потребителя (либо, по-другому, тепловая нагрузка потребителя), Гкал/ч;</w:t>
            </w:r>
          </w:p>
        </w:tc>
      </w:tr>
      <w:tr w:rsidR="00406574" w:rsidRPr="00406574" w14:paraId="6D015DC3" w14:textId="77777777" w:rsidTr="005568DD">
        <w:trPr>
          <w:trHeight w:val="372"/>
        </w:trPr>
        <w:tc>
          <w:tcPr>
            <w:tcW w:w="709" w:type="dxa"/>
          </w:tcPr>
          <w:p w14:paraId="34C9A91A" w14:textId="77777777" w:rsidR="00D37A0F" w:rsidRPr="00406574" w:rsidRDefault="00D37A0F" w:rsidP="000C6C23">
            <w:pPr>
              <w:widowControl w:val="0"/>
              <w:tabs>
                <w:tab w:val="right" w:leader="dot" w:pos="6480"/>
              </w:tabs>
              <w:adjustRightInd w:val="0"/>
              <w:spacing w:before="0" w:after="0" w:line="276" w:lineRule="auto"/>
              <w:ind w:right="-392" w:firstLine="0"/>
              <w:textAlignment w:val="baseline"/>
              <w:rPr>
                <w:rFonts w:eastAsia="Microsoft YaHei" w:cs="Times New Roman"/>
                <w:spacing w:val="-5"/>
                <w:sz w:val="26"/>
                <w:szCs w:val="26"/>
              </w:rPr>
            </w:pPr>
            <w:r w:rsidRPr="00406574">
              <w:rPr>
                <w:rFonts w:eastAsia="Microsoft YaHei" w:cs="Times New Roman"/>
                <w:spacing w:val="-5"/>
                <w:sz w:val="26"/>
                <w:szCs w:val="26"/>
              </w:rPr>
              <w:object w:dxaOrig="320" w:dyaOrig="360" w14:anchorId="1881A326">
                <v:shape id="_x0000_i1058" type="#_x0000_t75" style="width:18pt;height:24pt" o:ole="">
                  <v:imagedata r:id="rId79" o:title=""/>
                </v:shape>
                <o:OLEObject Type="Embed" ProgID="Equation.DSMT4" ShapeID="_x0000_i1058" DrawAspect="Content" ObjectID="_1831846161" r:id="rId80"/>
              </w:object>
            </w:r>
          </w:p>
        </w:tc>
        <w:tc>
          <w:tcPr>
            <w:tcW w:w="425" w:type="dxa"/>
            <w:vAlign w:val="center"/>
          </w:tcPr>
          <w:p w14:paraId="37691BAB" w14:textId="77777777" w:rsidR="00D37A0F" w:rsidRPr="00406574" w:rsidRDefault="00D37A0F" w:rsidP="000C6C23">
            <w:pPr>
              <w:widowControl w:val="0"/>
              <w:tabs>
                <w:tab w:val="right" w:leader="dot" w:pos="6480"/>
              </w:tabs>
              <w:adjustRightInd w:val="0"/>
              <w:spacing w:before="0" w:after="0" w:line="276" w:lineRule="auto"/>
              <w:ind w:right="-392" w:firstLine="0"/>
              <w:textAlignment w:val="baseline"/>
              <w:rPr>
                <w:rFonts w:eastAsia="Microsoft YaHei" w:cs="Times New Roman"/>
                <w:spacing w:val="-5"/>
                <w:sz w:val="26"/>
                <w:szCs w:val="26"/>
              </w:rPr>
            </w:pPr>
            <w:r w:rsidRPr="00406574">
              <w:rPr>
                <w:rFonts w:eastAsia="Microsoft YaHei" w:cs="Times New Roman"/>
                <w:spacing w:val="-5"/>
                <w:sz w:val="26"/>
                <w:szCs w:val="26"/>
              </w:rPr>
              <w:t>-</w:t>
            </w:r>
          </w:p>
        </w:tc>
        <w:tc>
          <w:tcPr>
            <w:tcW w:w="8222" w:type="dxa"/>
            <w:vAlign w:val="center"/>
          </w:tcPr>
          <w:p w14:paraId="56574510" w14:textId="77777777" w:rsidR="00D37A0F" w:rsidRPr="00406574" w:rsidRDefault="00D37A0F" w:rsidP="000C6C23">
            <w:pPr>
              <w:widowControl w:val="0"/>
              <w:tabs>
                <w:tab w:val="right" w:leader="dot" w:pos="6480"/>
              </w:tabs>
              <w:adjustRightInd w:val="0"/>
              <w:spacing w:before="0" w:after="0" w:line="276" w:lineRule="auto"/>
              <w:ind w:right="-392" w:firstLine="0"/>
              <w:textAlignment w:val="baseline"/>
              <w:rPr>
                <w:rFonts w:eastAsia="Microsoft YaHei" w:cs="Times New Roman"/>
                <w:spacing w:val="-5"/>
                <w:sz w:val="26"/>
                <w:szCs w:val="26"/>
              </w:rPr>
            </w:pPr>
            <w:r w:rsidRPr="00406574">
              <w:rPr>
                <w:rFonts w:eastAsia="Microsoft YaHei" w:cs="Times New Roman"/>
                <w:spacing w:val="-5"/>
                <w:sz w:val="26"/>
                <w:szCs w:val="26"/>
              </w:rPr>
              <w:t>продолжительность отопительного периода, час;</w:t>
            </w:r>
          </w:p>
        </w:tc>
      </w:tr>
      <w:tr w:rsidR="00406574" w:rsidRPr="00406574" w14:paraId="2C73FB81" w14:textId="77777777" w:rsidTr="005568DD">
        <w:trPr>
          <w:trHeight w:val="360"/>
        </w:trPr>
        <w:tc>
          <w:tcPr>
            <w:tcW w:w="709" w:type="dxa"/>
          </w:tcPr>
          <w:p w14:paraId="6876F1B5" w14:textId="77777777" w:rsidR="00D37A0F" w:rsidRPr="00406574" w:rsidRDefault="00D37A0F" w:rsidP="000C6C23">
            <w:pPr>
              <w:widowControl w:val="0"/>
              <w:tabs>
                <w:tab w:val="right" w:leader="dot" w:pos="6480"/>
              </w:tabs>
              <w:adjustRightInd w:val="0"/>
              <w:spacing w:before="0" w:after="0" w:line="276" w:lineRule="auto"/>
              <w:ind w:right="-392" w:firstLine="0"/>
              <w:textAlignment w:val="baseline"/>
              <w:rPr>
                <w:rFonts w:eastAsia="Microsoft YaHei" w:cs="Times New Roman"/>
                <w:spacing w:val="-5"/>
                <w:sz w:val="26"/>
                <w:szCs w:val="26"/>
              </w:rPr>
            </w:pPr>
            <w:r w:rsidRPr="00406574">
              <w:rPr>
                <w:rFonts w:eastAsia="Microsoft YaHei" w:cs="Times New Roman"/>
                <w:spacing w:val="-5"/>
                <w:sz w:val="26"/>
                <w:szCs w:val="26"/>
              </w:rPr>
              <w:object w:dxaOrig="360" w:dyaOrig="360" w14:anchorId="405C9BE8">
                <v:shape id="_x0000_i1059" type="#_x0000_t75" style="width:24pt;height:24pt" o:ole="">
                  <v:imagedata r:id="rId81" o:title=""/>
                </v:shape>
                <o:OLEObject Type="Embed" ProgID="Equation.DSMT4" ShapeID="_x0000_i1059" DrawAspect="Content" ObjectID="_1831846162" r:id="rId82"/>
              </w:object>
            </w:r>
          </w:p>
        </w:tc>
        <w:tc>
          <w:tcPr>
            <w:tcW w:w="425" w:type="dxa"/>
            <w:vAlign w:val="center"/>
          </w:tcPr>
          <w:p w14:paraId="36238DF0" w14:textId="77777777" w:rsidR="00D37A0F" w:rsidRPr="00406574" w:rsidRDefault="00D37A0F" w:rsidP="000C6C23">
            <w:pPr>
              <w:widowControl w:val="0"/>
              <w:tabs>
                <w:tab w:val="right" w:leader="dot" w:pos="6480"/>
              </w:tabs>
              <w:adjustRightInd w:val="0"/>
              <w:spacing w:before="0" w:after="0" w:line="276" w:lineRule="auto"/>
              <w:ind w:right="-392" w:firstLine="0"/>
              <w:textAlignment w:val="baseline"/>
              <w:rPr>
                <w:rFonts w:eastAsia="Microsoft YaHei" w:cs="Times New Roman"/>
                <w:spacing w:val="-5"/>
                <w:sz w:val="26"/>
                <w:szCs w:val="26"/>
              </w:rPr>
            </w:pPr>
            <w:r w:rsidRPr="00406574">
              <w:rPr>
                <w:rFonts w:eastAsia="Microsoft YaHei" w:cs="Times New Roman"/>
                <w:spacing w:val="-5"/>
                <w:sz w:val="26"/>
                <w:szCs w:val="26"/>
              </w:rPr>
              <w:t>-</w:t>
            </w:r>
          </w:p>
        </w:tc>
        <w:tc>
          <w:tcPr>
            <w:tcW w:w="8222" w:type="dxa"/>
            <w:vAlign w:val="center"/>
          </w:tcPr>
          <w:p w14:paraId="0D08FA38" w14:textId="77777777" w:rsidR="00D37A0F" w:rsidRPr="00406574" w:rsidRDefault="00D37A0F" w:rsidP="000C6C23">
            <w:pPr>
              <w:widowControl w:val="0"/>
              <w:tabs>
                <w:tab w:val="right" w:leader="dot" w:pos="6480"/>
              </w:tabs>
              <w:adjustRightInd w:val="0"/>
              <w:spacing w:before="0" w:after="0" w:line="276" w:lineRule="auto"/>
              <w:ind w:right="-392" w:firstLine="0"/>
              <w:textAlignment w:val="baseline"/>
              <w:rPr>
                <w:rFonts w:eastAsia="Microsoft YaHei" w:cs="Times New Roman"/>
                <w:spacing w:val="-5"/>
                <w:sz w:val="26"/>
                <w:szCs w:val="26"/>
              </w:rPr>
            </w:pPr>
            <w:r w:rsidRPr="00406574">
              <w:rPr>
                <w:rFonts w:eastAsia="Microsoft YaHei" w:cs="Times New Roman"/>
                <w:spacing w:val="-5"/>
                <w:sz w:val="26"/>
                <w:szCs w:val="26"/>
              </w:rPr>
              <w:t>вероятность отказа теплопровода.</w:t>
            </w:r>
          </w:p>
        </w:tc>
      </w:tr>
    </w:tbl>
    <w:p w14:paraId="78845070" w14:textId="77777777" w:rsidR="00DF7DC2" w:rsidRPr="00406574" w:rsidRDefault="00670BAA" w:rsidP="000C6C23">
      <w:pPr>
        <w:pStyle w:val="20"/>
        <w:numPr>
          <w:ilvl w:val="1"/>
          <w:numId w:val="29"/>
        </w:numPr>
        <w:spacing w:line="276" w:lineRule="auto"/>
        <w:ind w:left="0" w:firstLine="0"/>
        <w:rPr>
          <w:sz w:val="26"/>
        </w:rPr>
      </w:pPr>
      <w:bookmarkStart w:id="22" w:name="_Toc180537035"/>
      <w:r w:rsidRPr="00406574">
        <w:rPr>
          <w:sz w:val="26"/>
        </w:rPr>
        <w:t>М</w:t>
      </w:r>
      <w:r w:rsidR="00DF7DC2" w:rsidRPr="00406574">
        <w:rPr>
          <w:sz w:val="26"/>
        </w:rPr>
        <w:t>етоды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22"/>
    </w:p>
    <w:p w14:paraId="070ECAF5" w14:textId="77777777" w:rsidR="00A610C7" w:rsidRPr="00406574" w:rsidRDefault="00A610C7" w:rsidP="000C6C23">
      <w:pPr>
        <w:spacing w:before="0" w:line="276" w:lineRule="auto"/>
        <w:rPr>
          <w:sz w:val="26"/>
          <w:szCs w:val="26"/>
        </w:rPr>
      </w:pPr>
      <w:r w:rsidRPr="00406574">
        <w:rPr>
          <w:sz w:val="26"/>
          <w:szCs w:val="26"/>
        </w:rPr>
        <w:t>Для анализа восстановлений применен количественный метод анализа.</w:t>
      </w:r>
    </w:p>
    <w:p w14:paraId="5D8CCCA1" w14:textId="77777777" w:rsidR="00A610C7" w:rsidRPr="00406574" w:rsidRDefault="00A610C7" w:rsidP="000C6C23">
      <w:pPr>
        <w:spacing w:before="0" w:line="276" w:lineRule="auto"/>
        <w:rPr>
          <w:sz w:val="26"/>
          <w:szCs w:val="26"/>
        </w:rPr>
      </w:pPr>
      <w:r w:rsidRPr="00406574">
        <w:rPr>
          <w:sz w:val="26"/>
          <w:szCs w:val="26"/>
        </w:rPr>
        <w:t>Время, затраченное на восстановление теплоснабжения потребителей после аварийных отключений, в значительной степени зависит от следующих факторов: диаметр трубопровода, тип прокладки, объем дренирования и заполнения тепловой сети, а также времени, затраченного на согласование раскопок с собственниками смежных коммуникаций.</w:t>
      </w:r>
    </w:p>
    <w:p w14:paraId="7D931C18" w14:textId="07E165C5" w:rsidR="00A610C7" w:rsidRPr="00406574" w:rsidRDefault="00A610C7" w:rsidP="000C6C23">
      <w:pPr>
        <w:spacing w:before="0" w:line="276" w:lineRule="auto"/>
        <w:rPr>
          <w:rFonts w:eastAsiaTheme="majorEastAsia"/>
          <w:sz w:val="26"/>
          <w:szCs w:val="26"/>
          <w:lang w:bidi="en-US"/>
        </w:rPr>
      </w:pPr>
      <w:r w:rsidRPr="00406574">
        <w:rPr>
          <w:rFonts w:eastAsiaTheme="majorEastAsia"/>
          <w:sz w:val="26"/>
          <w:szCs w:val="26"/>
          <w:lang w:bidi="en-US"/>
        </w:rPr>
        <w:t xml:space="preserve">Среднее время, затраченное на восстановление теплоснабжения потребителей после аварийных отключений, зависит от характеристик трубопровода отключаемой теплосети, и соответствует установленным нормативам. Нормативный перерыв теплоснабжения (с момента обнаружения, идентификации дефекта и подготовки рабочего места, включающего в себя установление точного места повреждения (со вскрытием канала) и начала операций по локализации поврежденного трубопровода). Указанные нормативы представлены в таблице </w:t>
      </w:r>
      <w:r w:rsidR="00AC04A6" w:rsidRPr="00406574">
        <w:rPr>
          <w:rFonts w:eastAsiaTheme="majorEastAsia"/>
          <w:sz w:val="26"/>
          <w:szCs w:val="26"/>
          <w:lang w:bidi="en-US"/>
        </w:rPr>
        <w:t>2</w:t>
      </w:r>
      <w:r w:rsidRPr="00406574">
        <w:rPr>
          <w:rFonts w:eastAsiaTheme="majorEastAsia"/>
          <w:sz w:val="26"/>
          <w:szCs w:val="26"/>
          <w:lang w:bidi="en-US"/>
        </w:rPr>
        <w:t>.</w:t>
      </w:r>
    </w:p>
    <w:p w14:paraId="0FA9BC3C" w14:textId="77777777" w:rsidR="00AC04A6" w:rsidRPr="00216E6A" w:rsidRDefault="00AC04A6" w:rsidP="000C6C23">
      <w:pPr>
        <w:pStyle w:val="-0"/>
        <w:numPr>
          <w:ilvl w:val="0"/>
          <w:numId w:val="16"/>
        </w:numPr>
        <w:spacing w:line="276" w:lineRule="auto"/>
        <w:ind w:left="0" w:firstLine="0"/>
        <w:jc w:val="both"/>
        <w:rPr>
          <w:b w:val="0"/>
          <w:bCs/>
          <w:sz w:val="26"/>
          <w:szCs w:val="26"/>
        </w:rPr>
      </w:pPr>
      <w:r w:rsidRPr="00216E6A">
        <w:rPr>
          <w:b w:val="0"/>
          <w:bCs/>
          <w:sz w:val="26"/>
          <w:szCs w:val="26"/>
        </w:rPr>
        <w:t>Среднее время, затраченное на восстановление теплоснабжения потребителей после аварийных отключений</w:t>
      </w:r>
    </w:p>
    <w:tbl>
      <w:tblPr>
        <w:tblW w:w="5000" w:type="pct"/>
        <w:tblLook w:val="04A0" w:firstRow="1" w:lastRow="0" w:firstColumn="1" w:lastColumn="0" w:noHBand="0" w:noVBand="1"/>
      </w:tblPr>
      <w:tblGrid>
        <w:gridCol w:w="4733"/>
        <w:gridCol w:w="5462"/>
      </w:tblGrid>
      <w:tr w:rsidR="00406574" w:rsidRPr="00406574" w14:paraId="148C86BB" w14:textId="77777777" w:rsidTr="00AC04A6">
        <w:trPr>
          <w:trHeight w:val="227"/>
          <w:tblHeader/>
        </w:trPr>
        <w:tc>
          <w:tcPr>
            <w:tcW w:w="23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A6F27B" w14:textId="77777777" w:rsidR="00A610C7" w:rsidRPr="00406574" w:rsidRDefault="00A610C7" w:rsidP="000C6C23">
            <w:pPr>
              <w:pStyle w:val="af4"/>
              <w:spacing w:line="276" w:lineRule="auto"/>
              <w:rPr>
                <w:rFonts w:eastAsia="Arial"/>
                <w:b/>
              </w:rPr>
            </w:pPr>
            <w:r w:rsidRPr="00406574">
              <w:rPr>
                <w:rFonts w:eastAsia="Arial"/>
                <w:b/>
              </w:rPr>
              <w:t>Условный диаметр трубопровода отключаемой тепловой сети, мм</w:t>
            </w:r>
          </w:p>
        </w:tc>
        <w:tc>
          <w:tcPr>
            <w:tcW w:w="2679" w:type="pct"/>
            <w:tcBorders>
              <w:top w:val="single" w:sz="4" w:space="0" w:color="auto"/>
              <w:left w:val="nil"/>
              <w:bottom w:val="single" w:sz="4" w:space="0" w:color="auto"/>
              <w:right w:val="single" w:sz="4" w:space="0" w:color="auto"/>
            </w:tcBorders>
            <w:shd w:val="clear" w:color="auto" w:fill="auto"/>
            <w:vAlign w:val="center"/>
            <w:hideMark/>
          </w:tcPr>
          <w:p w14:paraId="08B14ABA" w14:textId="77777777" w:rsidR="00A610C7" w:rsidRPr="00406574" w:rsidRDefault="00A610C7" w:rsidP="000C6C23">
            <w:pPr>
              <w:pStyle w:val="af4"/>
              <w:spacing w:line="276" w:lineRule="auto"/>
              <w:rPr>
                <w:rFonts w:eastAsia="Arial"/>
                <w:b/>
              </w:rPr>
            </w:pPr>
            <w:r w:rsidRPr="00406574">
              <w:rPr>
                <w:rFonts w:eastAsia="Arial"/>
                <w:b/>
              </w:rPr>
              <w:t>Среднее время на восстановление теплоснабжения при отключении т/с, час</w:t>
            </w:r>
          </w:p>
        </w:tc>
      </w:tr>
      <w:tr w:rsidR="00406574" w:rsidRPr="00406574" w14:paraId="0B9AD4C4" w14:textId="77777777"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6E198082" w14:textId="77777777" w:rsidR="00A610C7" w:rsidRPr="00406574" w:rsidRDefault="00A610C7" w:rsidP="000C6C23">
            <w:pPr>
              <w:pStyle w:val="af4"/>
              <w:spacing w:line="276" w:lineRule="auto"/>
              <w:rPr>
                <w:rFonts w:eastAsia="Arial"/>
                <w:lang w:val="en-US"/>
              </w:rPr>
            </w:pPr>
            <w:r w:rsidRPr="00406574">
              <w:rPr>
                <w:rFonts w:eastAsia="Arial"/>
                <w:lang w:val="en-US"/>
              </w:rPr>
              <w:t>50</w:t>
            </w:r>
          </w:p>
        </w:tc>
        <w:tc>
          <w:tcPr>
            <w:tcW w:w="2679" w:type="pct"/>
            <w:tcBorders>
              <w:top w:val="nil"/>
              <w:left w:val="nil"/>
              <w:bottom w:val="single" w:sz="4" w:space="0" w:color="auto"/>
              <w:right w:val="single" w:sz="4" w:space="0" w:color="auto"/>
            </w:tcBorders>
            <w:shd w:val="clear" w:color="auto" w:fill="auto"/>
            <w:vAlign w:val="center"/>
            <w:hideMark/>
          </w:tcPr>
          <w:p w14:paraId="6363ED7E" w14:textId="77777777" w:rsidR="00A610C7" w:rsidRPr="00406574" w:rsidRDefault="00A610C7" w:rsidP="000C6C23">
            <w:pPr>
              <w:pStyle w:val="af4"/>
              <w:spacing w:line="276" w:lineRule="auto"/>
              <w:rPr>
                <w:rFonts w:eastAsia="Arial"/>
                <w:lang w:val="en-US"/>
              </w:rPr>
            </w:pPr>
            <w:r w:rsidRPr="00406574">
              <w:rPr>
                <w:rFonts w:eastAsia="Arial"/>
                <w:lang w:val="en-US"/>
              </w:rPr>
              <w:t>2</w:t>
            </w:r>
          </w:p>
        </w:tc>
      </w:tr>
      <w:tr w:rsidR="00406574" w:rsidRPr="00406574" w14:paraId="264DAB13" w14:textId="77777777"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4DE11C73" w14:textId="77777777" w:rsidR="00A610C7" w:rsidRPr="00406574" w:rsidRDefault="00A610C7" w:rsidP="000C6C23">
            <w:pPr>
              <w:pStyle w:val="af4"/>
              <w:spacing w:line="276" w:lineRule="auto"/>
              <w:rPr>
                <w:rFonts w:eastAsia="Arial"/>
                <w:lang w:val="en-US"/>
              </w:rPr>
            </w:pPr>
            <w:r w:rsidRPr="00406574">
              <w:rPr>
                <w:rFonts w:eastAsia="Arial"/>
                <w:lang w:val="en-US"/>
              </w:rPr>
              <w:t>80</w:t>
            </w:r>
          </w:p>
        </w:tc>
        <w:tc>
          <w:tcPr>
            <w:tcW w:w="2679" w:type="pct"/>
            <w:tcBorders>
              <w:top w:val="nil"/>
              <w:left w:val="nil"/>
              <w:bottom w:val="single" w:sz="4" w:space="0" w:color="auto"/>
              <w:right w:val="single" w:sz="4" w:space="0" w:color="auto"/>
            </w:tcBorders>
            <w:shd w:val="clear" w:color="auto" w:fill="auto"/>
            <w:vAlign w:val="center"/>
            <w:hideMark/>
          </w:tcPr>
          <w:p w14:paraId="500D38ED" w14:textId="77777777" w:rsidR="00A610C7" w:rsidRPr="00406574" w:rsidRDefault="00A610C7" w:rsidP="000C6C23">
            <w:pPr>
              <w:pStyle w:val="af4"/>
              <w:spacing w:line="276" w:lineRule="auto"/>
              <w:rPr>
                <w:rFonts w:eastAsia="Arial"/>
                <w:lang w:val="en-US"/>
              </w:rPr>
            </w:pPr>
            <w:r w:rsidRPr="00406574">
              <w:rPr>
                <w:rFonts w:eastAsia="Arial"/>
                <w:lang w:val="en-US"/>
              </w:rPr>
              <w:t>3</w:t>
            </w:r>
          </w:p>
        </w:tc>
      </w:tr>
      <w:tr w:rsidR="00406574" w:rsidRPr="00406574" w14:paraId="226BDBE3" w14:textId="77777777"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0CA8BC9D" w14:textId="77777777" w:rsidR="00A610C7" w:rsidRPr="00406574" w:rsidRDefault="00A610C7" w:rsidP="000C6C23">
            <w:pPr>
              <w:pStyle w:val="af4"/>
              <w:spacing w:line="276" w:lineRule="auto"/>
              <w:rPr>
                <w:rFonts w:eastAsia="Arial"/>
                <w:lang w:val="en-US"/>
              </w:rPr>
            </w:pPr>
            <w:r w:rsidRPr="00406574">
              <w:rPr>
                <w:rFonts w:eastAsia="Arial"/>
                <w:lang w:val="en-US"/>
              </w:rPr>
              <w:lastRenderedPageBreak/>
              <w:t>100</w:t>
            </w:r>
          </w:p>
        </w:tc>
        <w:tc>
          <w:tcPr>
            <w:tcW w:w="2679" w:type="pct"/>
            <w:tcBorders>
              <w:top w:val="nil"/>
              <w:left w:val="nil"/>
              <w:bottom w:val="single" w:sz="4" w:space="0" w:color="auto"/>
              <w:right w:val="single" w:sz="4" w:space="0" w:color="auto"/>
            </w:tcBorders>
            <w:shd w:val="clear" w:color="auto" w:fill="auto"/>
            <w:vAlign w:val="center"/>
            <w:hideMark/>
          </w:tcPr>
          <w:p w14:paraId="40589C2A" w14:textId="77777777" w:rsidR="00A610C7" w:rsidRPr="00406574" w:rsidRDefault="00A610C7" w:rsidP="000C6C23">
            <w:pPr>
              <w:pStyle w:val="af4"/>
              <w:spacing w:line="276" w:lineRule="auto"/>
              <w:rPr>
                <w:rFonts w:eastAsia="Arial"/>
                <w:lang w:val="en-US"/>
              </w:rPr>
            </w:pPr>
            <w:r w:rsidRPr="00406574">
              <w:rPr>
                <w:rFonts w:eastAsia="Arial"/>
                <w:lang w:val="en-US"/>
              </w:rPr>
              <w:t>4</w:t>
            </w:r>
          </w:p>
        </w:tc>
      </w:tr>
      <w:tr w:rsidR="00406574" w:rsidRPr="00406574" w14:paraId="1C2BF64A" w14:textId="77777777"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1EDF6B22" w14:textId="77777777" w:rsidR="00A610C7" w:rsidRPr="00406574" w:rsidRDefault="00A610C7" w:rsidP="000C6C23">
            <w:pPr>
              <w:pStyle w:val="af4"/>
              <w:spacing w:line="276" w:lineRule="auto"/>
              <w:rPr>
                <w:rFonts w:eastAsia="Arial"/>
                <w:lang w:val="en-US"/>
              </w:rPr>
            </w:pPr>
            <w:r w:rsidRPr="00406574">
              <w:rPr>
                <w:rFonts w:eastAsia="Arial"/>
                <w:lang w:val="en-US"/>
              </w:rPr>
              <w:t>150</w:t>
            </w:r>
          </w:p>
        </w:tc>
        <w:tc>
          <w:tcPr>
            <w:tcW w:w="2679" w:type="pct"/>
            <w:tcBorders>
              <w:top w:val="nil"/>
              <w:left w:val="nil"/>
              <w:bottom w:val="single" w:sz="4" w:space="0" w:color="auto"/>
              <w:right w:val="single" w:sz="4" w:space="0" w:color="auto"/>
            </w:tcBorders>
            <w:shd w:val="clear" w:color="auto" w:fill="auto"/>
            <w:vAlign w:val="center"/>
            <w:hideMark/>
          </w:tcPr>
          <w:p w14:paraId="7C1DBEC1" w14:textId="77777777" w:rsidR="00A610C7" w:rsidRPr="00406574" w:rsidRDefault="00A610C7" w:rsidP="000C6C23">
            <w:pPr>
              <w:pStyle w:val="af4"/>
              <w:spacing w:line="276" w:lineRule="auto"/>
              <w:rPr>
                <w:rFonts w:eastAsia="Arial"/>
                <w:lang w:val="en-US"/>
              </w:rPr>
            </w:pPr>
            <w:r w:rsidRPr="00406574">
              <w:rPr>
                <w:rFonts w:eastAsia="Arial"/>
                <w:lang w:val="en-US"/>
              </w:rPr>
              <w:t>5</w:t>
            </w:r>
          </w:p>
        </w:tc>
      </w:tr>
      <w:tr w:rsidR="00406574" w:rsidRPr="00406574" w14:paraId="6BE7D9ED" w14:textId="77777777"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5D94383E" w14:textId="77777777" w:rsidR="00A610C7" w:rsidRPr="00406574" w:rsidRDefault="00A610C7" w:rsidP="000C6C23">
            <w:pPr>
              <w:pStyle w:val="af4"/>
              <w:spacing w:line="276" w:lineRule="auto"/>
              <w:rPr>
                <w:rFonts w:eastAsia="Arial"/>
                <w:lang w:val="en-US"/>
              </w:rPr>
            </w:pPr>
            <w:r w:rsidRPr="00406574">
              <w:rPr>
                <w:rFonts w:eastAsia="Arial"/>
                <w:lang w:val="en-US"/>
              </w:rPr>
              <w:t>200</w:t>
            </w:r>
          </w:p>
        </w:tc>
        <w:tc>
          <w:tcPr>
            <w:tcW w:w="2679" w:type="pct"/>
            <w:tcBorders>
              <w:top w:val="nil"/>
              <w:left w:val="nil"/>
              <w:bottom w:val="single" w:sz="4" w:space="0" w:color="auto"/>
              <w:right w:val="single" w:sz="4" w:space="0" w:color="auto"/>
            </w:tcBorders>
            <w:shd w:val="clear" w:color="auto" w:fill="auto"/>
            <w:vAlign w:val="center"/>
            <w:hideMark/>
          </w:tcPr>
          <w:p w14:paraId="1A3E87AE" w14:textId="77777777" w:rsidR="00A610C7" w:rsidRPr="00406574" w:rsidRDefault="00A610C7" w:rsidP="000C6C23">
            <w:pPr>
              <w:pStyle w:val="af4"/>
              <w:spacing w:line="276" w:lineRule="auto"/>
              <w:rPr>
                <w:rFonts w:eastAsia="Arial"/>
                <w:lang w:val="en-US"/>
              </w:rPr>
            </w:pPr>
            <w:r w:rsidRPr="00406574">
              <w:rPr>
                <w:rFonts w:eastAsia="Arial"/>
                <w:lang w:val="en-US"/>
              </w:rPr>
              <w:t>6</w:t>
            </w:r>
          </w:p>
        </w:tc>
      </w:tr>
      <w:tr w:rsidR="00406574" w:rsidRPr="00406574" w14:paraId="0C604A58" w14:textId="77777777"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38A05062" w14:textId="77777777" w:rsidR="00A610C7" w:rsidRPr="00406574" w:rsidRDefault="00A610C7" w:rsidP="000C6C23">
            <w:pPr>
              <w:pStyle w:val="af4"/>
              <w:spacing w:line="276" w:lineRule="auto"/>
              <w:rPr>
                <w:rFonts w:eastAsia="Arial"/>
                <w:lang w:val="en-US"/>
              </w:rPr>
            </w:pPr>
            <w:r w:rsidRPr="00406574">
              <w:rPr>
                <w:rFonts w:eastAsia="Arial"/>
                <w:lang w:val="en-US"/>
              </w:rPr>
              <w:t>300</w:t>
            </w:r>
          </w:p>
        </w:tc>
        <w:tc>
          <w:tcPr>
            <w:tcW w:w="2679" w:type="pct"/>
            <w:tcBorders>
              <w:top w:val="nil"/>
              <w:left w:val="nil"/>
              <w:bottom w:val="single" w:sz="4" w:space="0" w:color="auto"/>
              <w:right w:val="single" w:sz="4" w:space="0" w:color="auto"/>
            </w:tcBorders>
            <w:shd w:val="clear" w:color="auto" w:fill="auto"/>
            <w:vAlign w:val="center"/>
            <w:hideMark/>
          </w:tcPr>
          <w:p w14:paraId="7938A008" w14:textId="77777777" w:rsidR="00A610C7" w:rsidRPr="00406574" w:rsidRDefault="00A610C7" w:rsidP="000C6C23">
            <w:pPr>
              <w:pStyle w:val="af4"/>
              <w:spacing w:line="276" w:lineRule="auto"/>
              <w:rPr>
                <w:rFonts w:eastAsia="Arial"/>
                <w:lang w:val="en-US"/>
              </w:rPr>
            </w:pPr>
            <w:r w:rsidRPr="00406574">
              <w:rPr>
                <w:rFonts w:eastAsia="Arial"/>
                <w:lang w:val="en-US"/>
              </w:rPr>
              <w:t>7</w:t>
            </w:r>
          </w:p>
        </w:tc>
      </w:tr>
      <w:tr w:rsidR="00406574" w:rsidRPr="00406574" w14:paraId="7FBCE733" w14:textId="77777777"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6510DA1F" w14:textId="77777777" w:rsidR="00A610C7" w:rsidRPr="00406574" w:rsidRDefault="00A610C7" w:rsidP="000C6C23">
            <w:pPr>
              <w:pStyle w:val="af4"/>
              <w:spacing w:line="276" w:lineRule="auto"/>
              <w:rPr>
                <w:rFonts w:eastAsia="Arial"/>
                <w:lang w:val="en-US"/>
              </w:rPr>
            </w:pPr>
            <w:r w:rsidRPr="00406574">
              <w:rPr>
                <w:rFonts w:eastAsia="Arial"/>
                <w:lang w:val="en-US"/>
              </w:rPr>
              <w:t>400</w:t>
            </w:r>
          </w:p>
        </w:tc>
        <w:tc>
          <w:tcPr>
            <w:tcW w:w="2679" w:type="pct"/>
            <w:tcBorders>
              <w:top w:val="nil"/>
              <w:left w:val="nil"/>
              <w:bottom w:val="single" w:sz="4" w:space="0" w:color="auto"/>
              <w:right w:val="single" w:sz="4" w:space="0" w:color="auto"/>
            </w:tcBorders>
            <w:shd w:val="clear" w:color="auto" w:fill="auto"/>
            <w:vAlign w:val="center"/>
            <w:hideMark/>
          </w:tcPr>
          <w:p w14:paraId="528CD464" w14:textId="77777777" w:rsidR="00A610C7" w:rsidRPr="00406574" w:rsidRDefault="00A610C7" w:rsidP="000C6C23">
            <w:pPr>
              <w:pStyle w:val="af4"/>
              <w:spacing w:line="276" w:lineRule="auto"/>
              <w:rPr>
                <w:rFonts w:eastAsia="Arial"/>
                <w:lang w:val="en-US"/>
              </w:rPr>
            </w:pPr>
            <w:r w:rsidRPr="00406574">
              <w:rPr>
                <w:rFonts w:eastAsia="Arial"/>
                <w:lang w:val="en-US"/>
              </w:rPr>
              <w:t>8</w:t>
            </w:r>
          </w:p>
        </w:tc>
      </w:tr>
      <w:tr w:rsidR="00406574" w:rsidRPr="00406574" w14:paraId="729E99B8" w14:textId="77777777"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0CFE9ECB" w14:textId="77777777" w:rsidR="00A610C7" w:rsidRPr="00406574" w:rsidRDefault="00A610C7" w:rsidP="000C6C23">
            <w:pPr>
              <w:pStyle w:val="af4"/>
              <w:spacing w:line="276" w:lineRule="auto"/>
              <w:rPr>
                <w:rFonts w:eastAsia="Arial"/>
                <w:lang w:val="en-US"/>
              </w:rPr>
            </w:pPr>
            <w:r w:rsidRPr="00406574">
              <w:rPr>
                <w:rFonts w:eastAsia="Arial"/>
                <w:lang w:val="en-US"/>
              </w:rPr>
              <w:t>500</w:t>
            </w:r>
          </w:p>
        </w:tc>
        <w:tc>
          <w:tcPr>
            <w:tcW w:w="2679" w:type="pct"/>
            <w:tcBorders>
              <w:top w:val="nil"/>
              <w:left w:val="nil"/>
              <w:bottom w:val="single" w:sz="4" w:space="0" w:color="auto"/>
              <w:right w:val="single" w:sz="4" w:space="0" w:color="auto"/>
            </w:tcBorders>
            <w:shd w:val="clear" w:color="auto" w:fill="auto"/>
            <w:vAlign w:val="center"/>
            <w:hideMark/>
          </w:tcPr>
          <w:p w14:paraId="1F1E909D" w14:textId="77777777" w:rsidR="00A610C7" w:rsidRPr="00406574" w:rsidRDefault="00A610C7" w:rsidP="000C6C23">
            <w:pPr>
              <w:pStyle w:val="af4"/>
              <w:spacing w:line="276" w:lineRule="auto"/>
              <w:rPr>
                <w:rFonts w:eastAsia="Arial"/>
                <w:lang w:val="en-US"/>
              </w:rPr>
            </w:pPr>
            <w:r w:rsidRPr="00406574">
              <w:rPr>
                <w:rFonts w:eastAsia="Arial"/>
                <w:lang w:val="en-US"/>
              </w:rPr>
              <w:t>9</w:t>
            </w:r>
          </w:p>
        </w:tc>
      </w:tr>
      <w:tr w:rsidR="00406574" w:rsidRPr="00406574" w14:paraId="5AFBC131" w14:textId="77777777"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497C1B02" w14:textId="77777777" w:rsidR="00A610C7" w:rsidRPr="00406574" w:rsidRDefault="00A610C7" w:rsidP="000C6C23">
            <w:pPr>
              <w:pStyle w:val="af4"/>
              <w:spacing w:line="276" w:lineRule="auto"/>
              <w:rPr>
                <w:rFonts w:eastAsia="Arial"/>
                <w:lang w:val="en-US"/>
              </w:rPr>
            </w:pPr>
            <w:r w:rsidRPr="00406574">
              <w:rPr>
                <w:rFonts w:eastAsia="Arial"/>
                <w:lang w:val="en-US"/>
              </w:rPr>
              <w:t>600</w:t>
            </w:r>
          </w:p>
        </w:tc>
        <w:tc>
          <w:tcPr>
            <w:tcW w:w="2679" w:type="pct"/>
            <w:tcBorders>
              <w:top w:val="nil"/>
              <w:left w:val="nil"/>
              <w:bottom w:val="single" w:sz="4" w:space="0" w:color="auto"/>
              <w:right w:val="single" w:sz="4" w:space="0" w:color="auto"/>
            </w:tcBorders>
            <w:shd w:val="clear" w:color="auto" w:fill="auto"/>
            <w:vAlign w:val="center"/>
            <w:hideMark/>
          </w:tcPr>
          <w:p w14:paraId="3924FC9C" w14:textId="77777777" w:rsidR="00A610C7" w:rsidRPr="00406574" w:rsidRDefault="00A610C7" w:rsidP="000C6C23">
            <w:pPr>
              <w:pStyle w:val="af4"/>
              <w:spacing w:line="276" w:lineRule="auto"/>
              <w:rPr>
                <w:rFonts w:eastAsia="Arial"/>
                <w:lang w:val="en-US"/>
              </w:rPr>
            </w:pPr>
            <w:r w:rsidRPr="00406574">
              <w:rPr>
                <w:rFonts w:eastAsia="Arial"/>
                <w:lang w:val="en-US"/>
              </w:rPr>
              <w:t>8</w:t>
            </w:r>
          </w:p>
        </w:tc>
      </w:tr>
      <w:tr w:rsidR="00406574" w:rsidRPr="00406574" w14:paraId="27FD35C4" w14:textId="77777777"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072F4A73" w14:textId="77777777" w:rsidR="00A610C7" w:rsidRPr="00406574" w:rsidRDefault="00A610C7" w:rsidP="000C6C23">
            <w:pPr>
              <w:pStyle w:val="af4"/>
              <w:spacing w:line="276" w:lineRule="auto"/>
              <w:rPr>
                <w:rFonts w:eastAsia="Arial"/>
                <w:lang w:val="en-US"/>
              </w:rPr>
            </w:pPr>
            <w:r w:rsidRPr="00406574">
              <w:rPr>
                <w:rFonts w:eastAsia="Arial"/>
                <w:lang w:val="en-US"/>
              </w:rPr>
              <w:t>700</w:t>
            </w:r>
          </w:p>
        </w:tc>
        <w:tc>
          <w:tcPr>
            <w:tcW w:w="2679" w:type="pct"/>
            <w:tcBorders>
              <w:top w:val="nil"/>
              <w:left w:val="nil"/>
              <w:bottom w:val="single" w:sz="4" w:space="0" w:color="auto"/>
              <w:right w:val="single" w:sz="4" w:space="0" w:color="auto"/>
            </w:tcBorders>
            <w:shd w:val="clear" w:color="auto" w:fill="auto"/>
            <w:vAlign w:val="center"/>
            <w:hideMark/>
          </w:tcPr>
          <w:p w14:paraId="3C47C27E" w14:textId="77777777" w:rsidR="00A610C7" w:rsidRPr="00406574" w:rsidRDefault="00A610C7" w:rsidP="000C6C23">
            <w:pPr>
              <w:pStyle w:val="af4"/>
              <w:spacing w:line="276" w:lineRule="auto"/>
              <w:rPr>
                <w:rFonts w:eastAsia="Arial"/>
                <w:lang w:val="en-US"/>
              </w:rPr>
            </w:pPr>
            <w:r w:rsidRPr="00406574">
              <w:rPr>
                <w:rFonts w:eastAsia="Arial"/>
                <w:lang w:val="en-US"/>
              </w:rPr>
              <w:t>9</w:t>
            </w:r>
          </w:p>
        </w:tc>
      </w:tr>
      <w:tr w:rsidR="00406574" w:rsidRPr="00406574" w14:paraId="03019013" w14:textId="77777777"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38045973" w14:textId="77777777" w:rsidR="00A610C7" w:rsidRPr="00406574" w:rsidRDefault="00A610C7" w:rsidP="000C6C23">
            <w:pPr>
              <w:pStyle w:val="af4"/>
              <w:spacing w:line="276" w:lineRule="auto"/>
              <w:rPr>
                <w:rFonts w:eastAsia="Arial"/>
                <w:lang w:val="en-US"/>
              </w:rPr>
            </w:pPr>
            <w:r w:rsidRPr="00406574">
              <w:rPr>
                <w:rFonts w:eastAsia="Arial"/>
                <w:lang w:val="en-US"/>
              </w:rPr>
              <w:t>800</w:t>
            </w:r>
          </w:p>
        </w:tc>
        <w:tc>
          <w:tcPr>
            <w:tcW w:w="2679" w:type="pct"/>
            <w:tcBorders>
              <w:top w:val="nil"/>
              <w:left w:val="nil"/>
              <w:bottom w:val="single" w:sz="4" w:space="0" w:color="auto"/>
              <w:right w:val="single" w:sz="4" w:space="0" w:color="auto"/>
            </w:tcBorders>
            <w:shd w:val="clear" w:color="auto" w:fill="auto"/>
            <w:vAlign w:val="center"/>
            <w:hideMark/>
          </w:tcPr>
          <w:p w14:paraId="19E861ED" w14:textId="77777777" w:rsidR="00A610C7" w:rsidRPr="00406574" w:rsidRDefault="00A610C7" w:rsidP="000C6C23">
            <w:pPr>
              <w:pStyle w:val="af4"/>
              <w:spacing w:line="276" w:lineRule="auto"/>
              <w:rPr>
                <w:rFonts w:eastAsia="Arial"/>
                <w:lang w:val="en-US"/>
              </w:rPr>
            </w:pPr>
            <w:r w:rsidRPr="00406574">
              <w:rPr>
                <w:rFonts w:eastAsia="Arial"/>
                <w:lang w:val="en-US"/>
              </w:rPr>
              <w:t>10</w:t>
            </w:r>
          </w:p>
        </w:tc>
      </w:tr>
      <w:tr w:rsidR="00406574" w:rsidRPr="00406574" w14:paraId="3BD76BF7" w14:textId="77777777" w:rsidTr="00AC04A6">
        <w:trPr>
          <w:trHeight w:val="227"/>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6E00ED9C" w14:textId="77777777" w:rsidR="00A610C7" w:rsidRPr="00406574" w:rsidRDefault="00A610C7" w:rsidP="000C6C23">
            <w:pPr>
              <w:pStyle w:val="af4"/>
              <w:spacing w:line="276" w:lineRule="auto"/>
              <w:rPr>
                <w:rFonts w:eastAsia="Arial"/>
                <w:lang w:val="en-US"/>
              </w:rPr>
            </w:pPr>
            <w:r w:rsidRPr="00406574">
              <w:rPr>
                <w:rFonts w:eastAsia="Arial"/>
                <w:lang w:val="en-US"/>
              </w:rPr>
              <w:t>1000</w:t>
            </w:r>
          </w:p>
        </w:tc>
        <w:tc>
          <w:tcPr>
            <w:tcW w:w="2679" w:type="pct"/>
            <w:tcBorders>
              <w:top w:val="nil"/>
              <w:left w:val="nil"/>
              <w:bottom w:val="single" w:sz="4" w:space="0" w:color="auto"/>
              <w:right w:val="single" w:sz="4" w:space="0" w:color="auto"/>
            </w:tcBorders>
            <w:shd w:val="clear" w:color="auto" w:fill="auto"/>
            <w:vAlign w:val="center"/>
            <w:hideMark/>
          </w:tcPr>
          <w:p w14:paraId="34A8692B" w14:textId="77777777" w:rsidR="00A610C7" w:rsidRPr="00406574" w:rsidRDefault="00A610C7" w:rsidP="000C6C23">
            <w:pPr>
              <w:pStyle w:val="af4"/>
              <w:spacing w:line="276" w:lineRule="auto"/>
              <w:rPr>
                <w:rFonts w:eastAsia="Arial"/>
                <w:lang w:val="en-US"/>
              </w:rPr>
            </w:pPr>
            <w:r w:rsidRPr="00406574">
              <w:rPr>
                <w:rFonts w:eastAsia="Arial"/>
                <w:lang w:val="en-US"/>
              </w:rPr>
              <w:t>12</w:t>
            </w:r>
          </w:p>
        </w:tc>
      </w:tr>
    </w:tbl>
    <w:p w14:paraId="3D8C2615" w14:textId="77777777" w:rsidR="00002EBE" w:rsidRPr="00406574" w:rsidRDefault="00670BAA" w:rsidP="000C6C23">
      <w:pPr>
        <w:pStyle w:val="20"/>
        <w:numPr>
          <w:ilvl w:val="1"/>
          <w:numId w:val="29"/>
        </w:numPr>
        <w:spacing w:line="276" w:lineRule="auto"/>
        <w:ind w:left="0" w:firstLine="0"/>
        <w:rPr>
          <w:sz w:val="26"/>
        </w:rPr>
      </w:pPr>
      <w:bookmarkStart w:id="23" w:name="_Toc180537036"/>
      <w:r w:rsidRPr="00406574">
        <w:rPr>
          <w:sz w:val="26"/>
        </w:rPr>
        <w:t>Р</w:t>
      </w:r>
      <w:r w:rsidR="00DF7DC2" w:rsidRPr="00406574">
        <w:rPr>
          <w:sz w:val="26"/>
        </w:rPr>
        <w:t>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bookmarkEnd w:id="23"/>
    </w:p>
    <w:p w14:paraId="449DD1BD" w14:textId="106690B5" w:rsidR="00957EEB" w:rsidRPr="00406574" w:rsidRDefault="00957EEB" w:rsidP="000C6C23">
      <w:pPr>
        <w:spacing w:before="0" w:line="276" w:lineRule="auto"/>
        <w:rPr>
          <w:sz w:val="26"/>
          <w:szCs w:val="26"/>
        </w:rPr>
      </w:pPr>
      <w:r w:rsidRPr="00406574">
        <w:rPr>
          <w:sz w:val="26"/>
          <w:szCs w:val="26"/>
        </w:rPr>
        <w:t xml:space="preserve">Расчеты оценки отказов (аварийных ситуаций)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 выполнены в модуле ZuluThermo в составе Электронной модели Схемы теплоснабжения </w:t>
      </w:r>
      <w:r w:rsidR="0051775D">
        <w:rPr>
          <w:sz w:val="26"/>
          <w:szCs w:val="26"/>
        </w:rPr>
        <w:t>Находкинского городского округа</w:t>
      </w:r>
      <w:r w:rsidRPr="00406574">
        <w:rPr>
          <w:sz w:val="26"/>
          <w:szCs w:val="26"/>
        </w:rPr>
        <w:t xml:space="preserve"> до </w:t>
      </w:r>
      <w:r w:rsidR="0051775D">
        <w:rPr>
          <w:sz w:val="26"/>
          <w:szCs w:val="26"/>
        </w:rPr>
        <w:t>2041</w:t>
      </w:r>
      <w:r w:rsidRPr="00406574">
        <w:rPr>
          <w:sz w:val="26"/>
          <w:szCs w:val="26"/>
        </w:rPr>
        <w:t xml:space="preserve"> года (актуализация </w:t>
      </w:r>
      <w:r w:rsidR="0051775D">
        <w:rPr>
          <w:sz w:val="26"/>
          <w:szCs w:val="26"/>
        </w:rPr>
        <w:t xml:space="preserve">на </w:t>
      </w:r>
      <w:r w:rsidRPr="00406574">
        <w:rPr>
          <w:sz w:val="26"/>
          <w:szCs w:val="26"/>
        </w:rPr>
        <w:t>202</w:t>
      </w:r>
      <w:r w:rsidR="00D00840">
        <w:rPr>
          <w:sz w:val="26"/>
          <w:szCs w:val="26"/>
        </w:rPr>
        <w:t>7</w:t>
      </w:r>
      <w:r w:rsidRPr="00406574">
        <w:rPr>
          <w:sz w:val="26"/>
          <w:szCs w:val="26"/>
        </w:rPr>
        <w:t xml:space="preserve"> года)</w:t>
      </w:r>
    </w:p>
    <w:p w14:paraId="75841EE4" w14:textId="70BBD199" w:rsidR="008D448E" w:rsidRPr="00406574" w:rsidRDefault="00FD0FE9" w:rsidP="000C6C23">
      <w:pPr>
        <w:spacing w:before="0" w:line="276" w:lineRule="auto"/>
        <w:rPr>
          <w:sz w:val="26"/>
          <w:szCs w:val="26"/>
        </w:rPr>
      </w:pPr>
      <w:r w:rsidRPr="00406574">
        <w:rPr>
          <w:sz w:val="26"/>
          <w:szCs w:val="26"/>
        </w:rPr>
        <w:t>Все аварии и технологические инциденты на тепловых сетях за 20</w:t>
      </w:r>
      <w:r w:rsidR="00D00840">
        <w:rPr>
          <w:sz w:val="26"/>
          <w:szCs w:val="26"/>
        </w:rPr>
        <w:t>21</w:t>
      </w:r>
      <w:r w:rsidRPr="00406574">
        <w:rPr>
          <w:sz w:val="26"/>
          <w:szCs w:val="26"/>
        </w:rPr>
        <w:t>-</w:t>
      </w:r>
      <w:r w:rsidR="006D1B0B">
        <w:rPr>
          <w:sz w:val="26"/>
          <w:szCs w:val="26"/>
        </w:rPr>
        <w:t>202</w:t>
      </w:r>
      <w:r w:rsidR="00D00840">
        <w:rPr>
          <w:sz w:val="26"/>
          <w:szCs w:val="26"/>
        </w:rPr>
        <w:t>5</w:t>
      </w:r>
      <w:r w:rsidR="001569F2" w:rsidRPr="00406574">
        <w:rPr>
          <w:sz w:val="26"/>
          <w:szCs w:val="26"/>
        </w:rPr>
        <w:t> </w:t>
      </w:r>
      <w:r w:rsidRPr="00406574">
        <w:rPr>
          <w:sz w:val="26"/>
          <w:szCs w:val="26"/>
        </w:rPr>
        <w:t>гг. были успешно устранены.</w:t>
      </w:r>
    </w:p>
    <w:p w14:paraId="68A20BDC" w14:textId="77777777" w:rsidR="00FD0FE9" w:rsidRPr="00406574" w:rsidRDefault="00FD0FE9" w:rsidP="000C6C23">
      <w:pPr>
        <w:spacing w:before="0" w:line="276" w:lineRule="auto"/>
        <w:rPr>
          <w:sz w:val="26"/>
          <w:szCs w:val="26"/>
        </w:rPr>
      </w:pPr>
      <w:r w:rsidRPr="00406574">
        <w:rPr>
          <w:sz w:val="26"/>
          <w:szCs w:val="26"/>
        </w:rPr>
        <w:t>Тем не менее для повышения надежности тепловых сетей требуется провести ряд мероприятий по реконструкции тепловых сетей, исчерпавших свой эксплуатационный ресурс.</w:t>
      </w:r>
    </w:p>
    <w:p w14:paraId="4892223B" w14:textId="77777777" w:rsidR="00E72298" w:rsidRDefault="00E72298" w:rsidP="000C6C23">
      <w:pPr>
        <w:pStyle w:val="-0"/>
        <w:numPr>
          <w:ilvl w:val="0"/>
          <w:numId w:val="24"/>
        </w:numPr>
        <w:spacing w:before="0" w:after="0" w:line="276" w:lineRule="auto"/>
        <w:ind w:left="0" w:firstLine="0"/>
        <w:jc w:val="both"/>
        <w:sectPr w:rsidR="00E72298" w:rsidSect="006E101F">
          <w:pgSz w:w="11906" w:h="16838"/>
          <w:pgMar w:top="1134" w:right="567" w:bottom="1134" w:left="1134" w:header="709" w:footer="709" w:gutter="0"/>
          <w:cols w:space="708"/>
          <w:docGrid w:linePitch="360"/>
        </w:sectPr>
      </w:pPr>
    </w:p>
    <w:p w14:paraId="0723FBE8" w14:textId="5470CE75" w:rsidR="00CE2D29" w:rsidRDefault="00CE2D29" w:rsidP="00950CB8">
      <w:pPr>
        <w:pStyle w:val="-0"/>
        <w:numPr>
          <w:ilvl w:val="0"/>
          <w:numId w:val="36"/>
        </w:numPr>
        <w:spacing w:before="0" w:line="276" w:lineRule="auto"/>
        <w:ind w:left="142" w:firstLine="1135"/>
        <w:jc w:val="both"/>
      </w:pPr>
      <w:r w:rsidRPr="00406574">
        <w:lastRenderedPageBreak/>
        <w:t xml:space="preserve">Результаты расчета надежности </w:t>
      </w:r>
      <w:r w:rsidR="00630130">
        <w:t xml:space="preserve">систем теплоснабжения Находкинского городского округа </w:t>
      </w:r>
      <w:r w:rsidRPr="00406574">
        <w:t>(расчет надежности в слое электронной модели)</w:t>
      </w:r>
    </w:p>
    <w:tbl>
      <w:tblPr>
        <w:tblW w:w="14488" w:type="dxa"/>
        <w:tblLook w:val="04A0" w:firstRow="1" w:lastRow="0" w:firstColumn="1" w:lastColumn="0" w:noHBand="0" w:noVBand="1"/>
      </w:tblPr>
      <w:tblGrid>
        <w:gridCol w:w="3397"/>
        <w:gridCol w:w="1985"/>
        <w:gridCol w:w="1092"/>
        <w:gridCol w:w="2026"/>
        <w:gridCol w:w="1736"/>
        <w:gridCol w:w="1611"/>
        <w:gridCol w:w="1349"/>
        <w:gridCol w:w="1292"/>
      </w:tblGrid>
      <w:tr w:rsidR="00610318" w:rsidRPr="00610318" w14:paraId="2FF415BB" w14:textId="77777777" w:rsidTr="00610318">
        <w:trPr>
          <w:trHeight w:val="792"/>
          <w:tblHead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D9438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Наименование начала участка</w:t>
            </w:r>
          </w:p>
        </w:tc>
        <w:tc>
          <w:tcPr>
            <w:tcW w:w="1985" w:type="dxa"/>
            <w:tcBorders>
              <w:top w:val="single" w:sz="4" w:space="0" w:color="000000"/>
              <w:left w:val="nil"/>
              <w:bottom w:val="single" w:sz="4" w:space="0" w:color="000000"/>
              <w:right w:val="single" w:sz="4" w:space="0" w:color="000000"/>
            </w:tcBorders>
            <w:shd w:val="clear" w:color="auto" w:fill="auto"/>
            <w:vAlign w:val="center"/>
            <w:hideMark/>
          </w:tcPr>
          <w:p w14:paraId="00FF621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Наименование конца участка</w:t>
            </w:r>
          </w:p>
        </w:tc>
        <w:tc>
          <w:tcPr>
            <w:tcW w:w="1092" w:type="dxa"/>
            <w:tcBorders>
              <w:top w:val="single" w:sz="4" w:space="0" w:color="000000"/>
              <w:left w:val="nil"/>
              <w:bottom w:val="single" w:sz="4" w:space="0" w:color="000000"/>
              <w:right w:val="single" w:sz="4" w:space="0" w:color="000000"/>
            </w:tcBorders>
            <w:shd w:val="clear" w:color="auto" w:fill="auto"/>
            <w:vAlign w:val="center"/>
            <w:hideMark/>
          </w:tcPr>
          <w:p w14:paraId="6063B97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Длина участка, м</w:t>
            </w:r>
          </w:p>
        </w:tc>
        <w:tc>
          <w:tcPr>
            <w:tcW w:w="2026" w:type="dxa"/>
            <w:tcBorders>
              <w:top w:val="single" w:sz="4" w:space="0" w:color="000000"/>
              <w:left w:val="nil"/>
              <w:bottom w:val="single" w:sz="4" w:space="0" w:color="000000"/>
              <w:right w:val="single" w:sz="4" w:space="0" w:color="000000"/>
            </w:tcBorders>
            <w:shd w:val="clear" w:color="auto" w:fill="auto"/>
            <w:vAlign w:val="center"/>
            <w:hideMark/>
          </w:tcPr>
          <w:p w14:paraId="6CCFF12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 xml:space="preserve"> диаметp тpубопpовода, м</w:t>
            </w:r>
          </w:p>
        </w:tc>
        <w:tc>
          <w:tcPr>
            <w:tcW w:w="1736" w:type="dxa"/>
            <w:tcBorders>
              <w:top w:val="single" w:sz="4" w:space="0" w:color="000000"/>
              <w:left w:val="nil"/>
              <w:bottom w:val="single" w:sz="4" w:space="0" w:color="000000"/>
              <w:right w:val="single" w:sz="4" w:space="0" w:color="000000"/>
            </w:tcBorders>
            <w:shd w:val="clear" w:color="auto" w:fill="auto"/>
            <w:vAlign w:val="center"/>
            <w:hideMark/>
          </w:tcPr>
          <w:p w14:paraId="0062B34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Время восстановления, ч</w:t>
            </w:r>
          </w:p>
        </w:tc>
        <w:tc>
          <w:tcPr>
            <w:tcW w:w="1611" w:type="dxa"/>
            <w:tcBorders>
              <w:top w:val="single" w:sz="4" w:space="0" w:color="000000"/>
              <w:left w:val="nil"/>
              <w:bottom w:val="single" w:sz="4" w:space="0" w:color="000000"/>
              <w:right w:val="single" w:sz="4" w:space="0" w:color="000000"/>
            </w:tcBorders>
            <w:shd w:val="clear" w:color="auto" w:fill="auto"/>
            <w:vAlign w:val="center"/>
            <w:hideMark/>
          </w:tcPr>
          <w:p w14:paraId="658412B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Интенсивность восстановления, 1/ч</w:t>
            </w:r>
          </w:p>
        </w:tc>
        <w:tc>
          <w:tcPr>
            <w:tcW w:w="1349" w:type="dxa"/>
            <w:tcBorders>
              <w:top w:val="single" w:sz="4" w:space="0" w:color="000000"/>
              <w:left w:val="nil"/>
              <w:bottom w:val="single" w:sz="4" w:space="0" w:color="000000"/>
              <w:right w:val="single" w:sz="4" w:space="0" w:color="000000"/>
            </w:tcBorders>
            <w:shd w:val="clear" w:color="auto" w:fill="auto"/>
            <w:vAlign w:val="center"/>
            <w:hideMark/>
          </w:tcPr>
          <w:p w14:paraId="16CFD11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Поток отказов, 1/ч</w:t>
            </w:r>
          </w:p>
        </w:tc>
        <w:tc>
          <w:tcPr>
            <w:tcW w:w="1292" w:type="dxa"/>
            <w:tcBorders>
              <w:top w:val="single" w:sz="4" w:space="0" w:color="000000"/>
              <w:left w:val="nil"/>
              <w:bottom w:val="single" w:sz="4" w:space="0" w:color="000000"/>
              <w:right w:val="single" w:sz="4" w:space="0" w:color="000000"/>
            </w:tcBorders>
            <w:shd w:val="clear" w:color="auto" w:fill="auto"/>
            <w:vAlign w:val="center"/>
            <w:hideMark/>
          </w:tcPr>
          <w:p w14:paraId="3D959EA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Вероятность отказа</w:t>
            </w:r>
          </w:p>
        </w:tc>
      </w:tr>
      <w:tr w:rsidR="00610318" w:rsidRPr="00610318" w14:paraId="3EF9B2C1"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41F26F1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№4.20</w:t>
            </w:r>
          </w:p>
        </w:tc>
        <w:tc>
          <w:tcPr>
            <w:tcW w:w="1985" w:type="dxa"/>
            <w:tcBorders>
              <w:top w:val="nil"/>
              <w:left w:val="nil"/>
              <w:bottom w:val="single" w:sz="4" w:space="0" w:color="000000"/>
              <w:right w:val="single" w:sz="4" w:space="0" w:color="000000"/>
            </w:tcBorders>
            <w:shd w:val="clear" w:color="auto" w:fill="auto"/>
            <w:vAlign w:val="center"/>
            <w:hideMark/>
          </w:tcPr>
          <w:p w14:paraId="0C9C9C2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ТК1</w:t>
            </w:r>
          </w:p>
        </w:tc>
        <w:tc>
          <w:tcPr>
            <w:tcW w:w="1092" w:type="dxa"/>
            <w:tcBorders>
              <w:top w:val="nil"/>
              <w:left w:val="nil"/>
              <w:bottom w:val="single" w:sz="4" w:space="0" w:color="000000"/>
              <w:right w:val="single" w:sz="4" w:space="0" w:color="000000"/>
            </w:tcBorders>
            <w:shd w:val="clear" w:color="auto" w:fill="auto"/>
            <w:vAlign w:val="center"/>
            <w:hideMark/>
          </w:tcPr>
          <w:p w14:paraId="6F1E382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108,00</w:t>
            </w:r>
          </w:p>
        </w:tc>
        <w:tc>
          <w:tcPr>
            <w:tcW w:w="2026" w:type="dxa"/>
            <w:tcBorders>
              <w:top w:val="nil"/>
              <w:left w:val="nil"/>
              <w:bottom w:val="single" w:sz="4" w:space="0" w:color="000000"/>
              <w:right w:val="single" w:sz="4" w:space="0" w:color="000000"/>
            </w:tcBorders>
            <w:shd w:val="clear" w:color="auto" w:fill="auto"/>
            <w:vAlign w:val="center"/>
            <w:hideMark/>
          </w:tcPr>
          <w:p w14:paraId="755C7F9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0,08</w:t>
            </w:r>
          </w:p>
        </w:tc>
        <w:tc>
          <w:tcPr>
            <w:tcW w:w="1736" w:type="dxa"/>
            <w:tcBorders>
              <w:top w:val="nil"/>
              <w:left w:val="nil"/>
              <w:bottom w:val="single" w:sz="4" w:space="0" w:color="000000"/>
              <w:right w:val="single" w:sz="4" w:space="0" w:color="000000"/>
            </w:tcBorders>
            <w:shd w:val="clear" w:color="auto" w:fill="auto"/>
            <w:vAlign w:val="center"/>
            <w:hideMark/>
          </w:tcPr>
          <w:p w14:paraId="78988F4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5,60</w:t>
            </w:r>
          </w:p>
        </w:tc>
        <w:tc>
          <w:tcPr>
            <w:tcW w:w="1611" w:type="dxa"/>
            <w:tcBorders>
              <w:top w:val="nil"/>
              <w:left w:val="nil"/>
              <w:bottom w:val="single" w:sz="4" w:space="0" w:color="000000"/>
              <w:right w:val="single" w:sz="4" w:space="0" w:color="000000"/>
            </w:tcBorders>
            <w:shd w:val="clear" w:color="auto" w:fill="auto"/>
            <w:vAlign w:val="center"/>
            <w:hideMark/>
          </w:tcPr>
          <w:p w14:paraId="0FBCE67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0,18</w:t>
            </w:r>
          </w:p>
        </w:tc>
        <w:tc>
          <w:tcPr>
            <w:tcW w:w="1349" w:type="dxa"/>
            <w:tcBorders>
              <w:top w:val="nil"/>
              <w:left w:val="nil"/>
              <w:bottom w:val="single" w:sz="4" w:space="0" w:color="000000"/>
              <w:right w:val="single" w:sz="4" w:space="0" w:color="000000"/>
            </w:tcBorders>
            <w:shd w:val="clear" w:color="auto" w:fill="auto"/>
            <w:vAlign w:val="center"/>
            <w:hideMark/>
          </w:tcPr>
          <w:p w14:paraId="5CE2371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1,08</w:t>
            </w:r>
          </w:p>
        </w:tc>
        <w:tc>
          <w:tcPr>
            <w:tcW w:w="1292" w:type="dxa"/>
            <w:tcBorders>
              <w:top w:val="nil"/>
              <w:left w:val="nil"/>
              <w:bottom w:val="single" w:sz="4" w:space="0" w:color="000000"/>
              <w:right w:val="single" w:sz="4" w:space="0" w:color="000000"/>
            </w:tcBorders>
            <w:shd w:val="clear" w:color="auto" w:fill="auto"/>
            <w:vAlign w:val="center"/>
            <w:hideMark/>
          </w:tcPr>
          <w:p w14:paraId="6D67B78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0,65</w:t>
            </w:r>
          </w:p>
        </w:tc>
      </w:tr>
      <w:tr w:rsidR="00610318" w:rsidRPr="00610318" w14:paraId="4888595E"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0C4B6CC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№4.1</w:t>
            </w:r>
          </w:p>
        </w:tc>
        <w:tc>
          <w:tcPr>
            <w:tcW w:w="1985" w:type="dxa"/>
            <w:tcBorders>
              <w:top w:val="nil"/>
              <w:left w:val="nil"/>
              <w:bottom w:val="single" w:sz="4" w:space="0" w:color="000000"/>
              <w:right w:val="single" w:sz="4" w:space="0" w:color="000000"/>
            </w:tcBorders>
            <w:shd w:val="clear" w:color="auto" w:fill="auto"/>
            <w:vAlign w:val="center"/>
            <w:hideMark/>
          </w:tcPr>
          <w:p w14:paraId="4499FAB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ТК-3</w:t>
            </w:r>
          </w:p>
        </w:tc>
        <w:tc>
          <w:tcPr>
            <w:tcW w:w="1092" w:type="dxa"/>
            <w:tcBorders>
              <w:top w:val="nil"/>
              <w:left w:val="nil"/>
              <w:bottom w:val="single" w:sz="4" w:space="0" w:color="000000"/>
              <w:right w:val="single" w:sz="4" w:space="0" w:color="000000"/>
            </w:tcBorders>
            <w:shd w:val="clear" w:color="auto" w:fill="auto"/>
            <w:vAlign w:val="center"/>
            <w:hideMark/>
          </w:tcPr>
          <w:p w14:paraId="6235380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240,00</w:t>
            </w:r>
          </w:p>
        </w:tc>
        <w:tc>
          <w:tcPr>
            <w:tcW w:w="2026" w:type="dxa"/>
            <w:tcBorders>
              <w:top w:val="nil"/>
              <w:left w:val="nil"/>
              <w:bottom w:val="single" w:sz="4" w:space="0" w:color="000000"/>
              <w:right w:val="single" w:sz="4" w:space="0" w:color="000000"/>
            </w:tcBorders>
            <w:shd w:val="clear" w:color="auto" w:fill="auto"/>
            <w:vAlign w:val="center"/>
            <w:hideMark/>
          </w:tcPr>
          <w:p w14:paraId="2EB3E2D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0,41</w:t>
            </w:r>
          </w:p>
        </w:tc>
        <w:tc>
          <w:tcPr>
            <w:tcW w:w="1736" w:type="dxa"/>
            <w:tcBorders>
              <w:top w:val="nil"/>
              <w:left w:val="nil"/>
              <w:bottom w:val="single" w:sz="4" w:space="0" w:color="000000"/>
              <w:right w:val="single" w:sz="4" w:space="0" w:color="000000"/>
            </w:tcBorders>
            <w:shd w:val="clear" w:color="auto" w:fill="auto"/>
            <w:vAlign w:val="center"/>
            <w:hideMark/>
          </w:tcPr>
          <w:p w14:paraId="46128B6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22,49</w:t>
            </w:r>
          </w:p>
        </w:tc>
        <w:tc>
          <w:tcPr>
            <w:tcW w:w="1611" w:type="dxa"/>
            <w:tcBorders>
              <w:top w:val="nil"/>
              <w:left w:val="nil"/>
              <w:bottom w:val="single" w:sz="4" w:space="0" w:color="000000"/>
              <w:right w:val="single" w:sz="4" w:space="0" w:color="000000"/>
            </w:tcBorders>
            <w:shd w:val="clear" w:color="auto" w:fill="auto"/>
            <w:vAlign w:val="center"/>
            <w:hideMark/>
          </w:tcPr>
          <w:p w14:paraId="507ACFD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0,04</w:t>
            </w:r>
          </w:p>
        </w:tc>
        <w:tc>
          <w:tcPr>
            <w:tcW w:w="1349" w:type="dxa"/>
            <w:tcBorders>
              <w:top w:val="nil"/>
              <w:left w:val="nil"/>
              <w:bottom w:val="single" w:sz="4" w:space="0" w:color="000000"/>
              <w:right w:val="single" w:sz="4" w:space="0" w:color="000000"/>
            </w:tcBorders>
            <w:shd w:val="clear" w:color="auto" w:fill="auto"/>
            <w:vAlign w:val="center"/>
            <w:hideMark/>
          </w:tcPr>
          <w:p w14:paraId="1283B09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2,40</w:t>
            </w:r>
          </w:p>
        </w:tc>
        <w:tc>
          <w:tcPr>
            <w:tcW w:w="1292" w:type="dxa"/>
            <w:tcBorders>
              <w:top w:val="nil"/>
              <w:left w:val="nil"/>
              <w:bottom w:val="single" w:sz="4" w:space="0" w:color="000000"/>
              <w:right w:val="single" w:sz="4" w:space="0" w:color="000000"/>
            </w:tcBorders>
            <w:shd w:val="clear" w:color="auto" w:fill="auto"/>
            <w:vAlign w:val="center"/>
            <w:hideMark/>
          </w:tcPr>
          <w:p w14:paraId="611A49A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0,07</w:t>
            </w:r>
          </w:p>
        </w:tc>
      </w:tr>
      <w:tr w:rsidR="00610318" w:rsidRPr="00610318" w14:paraId="6B690D51"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31D952D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№4.16</w:t>
            </w:r>
          </w:p>
        </w:tc>
        <w:tc>
          <w:tcPr>
            <w:tcW w:w="1985" w:type="dxa"/>
            <w:tcBorders>
              <w:top w:val="nil"/>
              <w:left w:val="nil"/>
              <w:bottom w:val="single" w:sz="4" w:space="0" w:color="000000"/>
              <w:right w:val="single" w:sz="4" w:space="0" w:color="000000"/>
            </w:tcBorders>
            <w:shd w:val="clear" w:color="auto" w:fill="auto"/>
            <w:vAlign w:val="center"/>
            <w:hideMark/>
          </w:tcPr>
          <w:p w14:paraId="794C37A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ТК4</w:t>
            </w:r>
          </w:p>
        </w:tc>
        <w:tc>
          <w:tcPr>
            <w:tcW w:w="1092" w:type="dxa"/>
            <w:tcBorders>
              <w:top w:val="nil"/>
              <w:left w:val="nil"/>
              <w:bottom w:val="single" w:sz="4" w:space="0" w:color="000000"/>
              <w:right w:val="single" w:sz="4" w:space="0" w:color="000000"/>
            </w:tcBorders>
            <w:shd w:val="clear" w:color="auto" w:fill="auto"/>
            <w:vAlign w:val="center"/>
            <w:hideMark/>
          </w:tcPr>
          <w:p w14:paraId="7C00064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20,00</w:t>
            </w:r>
          </w:p>
        </w:tc>
        <w:tc>
          <w:tcPr>
            <w:tcW w:w="2026" w:type="dxa"/>
            <w:tcBorders>
              <w:top w:val="nil"/>
              <w:left w:val="nil"/>
              <w:bottom w:val="single" w:sz="4" w:space="0" w:color="000000"/>
              <w:right w:val="single" w:sz="4" w:space="0" w:color="000000"/>
            </w:tcBorders>
            <w:shd w:val="clear" w:color="auto" w:fill="auto"/>
            <w:vAlign w:val="center"/>
            <w:hideMark/>
          </w:tcPr>
          <w:p w14:paraId="27FE323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0,06</w:t>
            </w:r>
          </w:p>
        </w:tc>
        <w:tc>
          <w:tcPr>
            <w:tcW w:w="1736" w:type="dxa"/>
            <w:tcBorders>
              <w:top w:val="nil"/>
              <w:left w:val="nil"/>
              <w:bottom w:val="single" w:sz="4" w:space="0" w:color="000000"/>
              <w:right w:val="single" w:sz="4" w:space="0" w:color="000000"/>
            </w:tcBorders>
            <w:shd w:val="clear" w:color="auto" w:fill="auto"/>
            <w:vAlign w:val="center"/>
            <w:hideMark/>
          </w:tcPr>
          <w:p w14:paraId="5DD8CF5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5,11</w:t>
            </w:r>
          </w:p>
        </w:tc>
        <w:tc>
          <w:tcPr>
            <w:tcW w:w="1611" w:type="dxa"/>
            <w:tcBorders>
              <w:top w:val="nil"/>
              <w:left w:val="nil"/>
              <w:bottom w:val="single" w:sz="4" w:space="0" w:color="000000"/>
              <w:right w:val="single" w:sz="4" w:space="0" w:color="000000"/>
            </w:tcBorders>
            <w:shd w:val="clear" w:color="auto" w:fill="auto"/>
            <w:vAlign w:val="center"/>
            <w:hideMark/>
          </w:tcPr>
          <w:p w14:paraId="6196AC9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0,20</w:t>
            </w:r>
          </w:p>
        </w:tc>
        <w:tc>
          <w:tcPr>
            <w:tcW w:w="1349" w:type="dxa"/>
            <w:tcBorders>
              <w:top w:val="nil"/>
              <w:left w:val="nil"/>
              <w:bottom w:val="single" w:sz="4" w:space="0" w:color="000000"/>
              <w:right w:val="single" w:sz="4" w:space="0" w:color="000000"/>
            </w:tcBorders>
            <w:shd w:val="clear" w:color="auto" w:fill="auto"/>
            <w:vAlign w:val="center"/>
            <w:hideMark/>
          </w:tcPr>
          <w:p w14:paraId="6C673BD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0,20</w:t>
            </w:r>
          </w:p>
        </w:tc>
        <w:tc>
          <w:tcPr>
            <w:tcW w:w="1292" w:type="dxa"/>
            <w:tcBorders>
              <w:top w:val="nil"/>
              <w:left w:val="nil"/>
              <w:bottom w:val="single" w:sz="4" w:space="0" w:color="000000"/>
              <w:right w:val="single" w:sz="4" w:space="0" w:color="000000"/>
            </w:tcBorders>
            <w:shd w:val="clear" w:color="auto" w:fill="auto"/>
            <w:vAlign w:val="center"/>
            <w:hideMark/>
          </w:tcPr>
          <w:p w14:paraId="4F6EDEE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0,16</w:t>
            </w:r>
          </w:p>
        </w:tc>
      </w:tr>
      <w:tr w:rsidR="00610318" w:rsidRPr="00610318" w14:paraId="24019F8D"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3830C36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№4.4</w:t>
            </w:r>
          </w:p>
        </w:tc>
        <w:tc>
          <w:tcPr>
            <w:tcW w:w="1985" w:type="dxa"/>
            <w:tcBorders>
              <w:top w:val="nil"/>
              <w:left w:val="nil"/>
              <w:bottom w:val="single" w:sz="4" w:space="0" w:color="000000"/>
              <w:right w:val="single" w:sz="4" w:space="0" w:color="000000"/>
            </w:tcBorders>
            <w:shd w:val="clear" w:color="auto" w:fill="auto"/>
            <w:vAlign w:val="center"/>
            <w:hideMark/>
          </w:tcPr>
          <w:p w14:paraId="41C429E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ТК1</w:t>
            </w:r>
          </w:p>
        </w:tc>
        <w:tc>
          <w:tcPr>
            <w:tcW w:w="1092" w:type="dxa"/>
            <w:tcBorders>
              <w:top w:val="nil"/>
              <w:left w:val="nil"/>
              <w:bottom w:val="single" w:sz="4" w:space="0" w:color="000000"/>
              <w:right w:val="single" w:sz="4" w:space="0" w:color="000000"/>
            </w:tcBorders>
            <w:shd w:val="clear" w:color="auto" w:fill="auto"/>
            <w:vAlign w:val="center"/>
            <w:hideMark/>
          </w:tcPr>
          <w:p w14:paraId="1D87FEE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39,00</w:t>
            </w:r>
          </w:p>
        </w:tc>
        <w:tc>
          <w:tcPr>
            <w:tcW w:w="2026" w:type="dxa"/>
            <w:tcBorders>
              <w:top w:val="nil"/>
              <w:left w:val="nil"/>
              <w:bottom w:val="single" w:sz="4" w:space="0" w:color="000000"/>
              <w:right w:val="single" w:sz="4" w:space="0" w:color="000000"/>
            </w:tcBorders>
            <w:shd w:val="clear" w:color="auto" w:fill="auto"/>
            <w:vAlign w:val="center"/>
            <w:hideMark/>
          </w:tcPr>
          <w:p w14:paraId="0549923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0,08</w:t>
            </w:r>
          </w:p>
        </w:tc>
        <w:tc>
          <w:tcPr>
            <w:tcW w:w="1736" w:type="dxa"/>
            <w:tcBorders>
              <w:top w:val="nil"/>
              <w:left w:val="nil"/>
              <w:bottom w:val="single" w:sz="4" w:space="0" w:color="000000"/>
              <w:right w:val="single" w:sz="4" w:space="0" w:color="000000"/>
            </w:tcBorders>
            <w:shd w:val="clear" w:color="auto" w:fill="auto"/>
            <w:vAlign w:val="center"/>
            <w:hideMark/>
          </w:tcPr>
          <w:p w14:paraId="727A523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5,62</w:t>
            </w:r>
          </w:p>
        </w:tc>
        <w:tc>
          <w:tcPr>
            <w:tcW w:w="1611" w:type="dxa"/>
            <w:tcBorders>
              <w:top w:val="nil"/>
              <w:left w:val="nil"/>
              <w:bottom w:val="single" w:sz="4" w:space="0" w:color="000000"/>
              <w:right w:val="single" w:sz="4" w:space="0" w:color="000000"/>
            </w:tcBorders>
            <w:shd w:val="clear" w:color="auto" w:fill="auto"/>
            <w:vAlign w:val="center"/>
            <w:hideMark/>
          </w:tcPr>
          <w:p w14:paraId="59B00D5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0,18</w:t>
            </w:r>
          </w:p>
        </w:tc>
        <w:tc>
          <w:tcPr>
            <w:tcW w:w="1349" w:type="dxa"/>
            <w:tcBorders>
              <w:top w:val="nil"/>
              <w:left w:val="nil"/>
              <w:bottom w:val="single" w:sz="4" w:space="0" w:color="000000"/>
              <w:right w:val="single" w:sz="4" w:space="0" w:color="000000"/>
            </w:tcBorders>
            <w:shd w:val="clear" w:color="auto" w:fill="auto"/>
            <w:vAlign w:val="center"/>
            <w:hideMark/>
          </w:tcPr>
          <w:p w14:paraId="51FBF5C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0,39</w:t>
            </w:r>
          </w:p>
        </w:tc>
        <w:tc>
          <w:tcPr>
            <w:tcW w:w="1292" w:type="dxa"/>
            <w:tcBorders>
              <w:top w:val="nil"/>
              <w:left w:val="nil"/>
              <w:bottom w:val="single" w:sz="4" w:space="0" w:color="000000"/>
              <w:right w:val="single" w:sz="4" w:space="0" w:color="000000"/>
            </w:tcBorders>
            <w:shd w:val="clear" w:color="auto" w:fill="auto"/>
            <w:vAlign w:val="center"/>
            <w:hideMark/>
          </w:tcPr>
          <w:p w14:paraId="4A11B2B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0,51</w:t>
            </w:r>
          </w:p>
        </w:tc>
      </w:tr>
      <w:tr w:rsidR="00610318" w:rsidRPr="00610318" w14:paraId="384D1461"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6D5296D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№4.9</w:t>
            </w:r>
          </w:p>
        </w:tc>
        <w:tc>
          <w:tcPr>
            <w:tcW w:w="1985" w:type="dxa"/>
            <w:tcBorders>
              <w:top w:val="nil"/>
              <w:left w:val="nil"/>
              <w:bottom w:val="single" w:sz="4" w:space="0" w:color="000000"/>
              <w:right w:val="single" w:sz="4" w:space="0" w:color="000000"/>
            </w:tcBorders>
            <w:shd w:val="clear" w:color="auto" w:fill="auto"/>
            <w:vAlign w:val="center"/>
            <w:hideMark/>
          </w:tcPr>
          <w:p w14:paraId="1472E12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Линейная 2а</w:t>
            </w:r>
          </w:p>
        </w:tc>
        <w:tc>
          <w:tcPr>
            <w:tcW w:w="1092" w:type="dxa"/>
            <w:tcBorders>
              <w:top w:val="nil"/>
              <w:left w:val="nil"/>
              <w:bottom w:val="single" w:sz="4" w:space="0" w:color="000000"/>
              <w:right w:val="single" w:sz="4" w:space="0" w:color="000000"/>
            </w:tcBorders>
            <w:shd w:val="clear" w:color="auto" w:fill="auto"/>
            <w:vAlign w:val="center"/>
            <w:hideMark/>
          </w:tcPr>
          <w:p w14:paraId="163342B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26,00</w:t>
            </w:r>
          </w:p>
        </w:tc>
        <w:tc>
          <w:tcPr>
            <w:tcW w:w="2026" w:type="dxa"/>
            <w:tcBorders>
              <w:top w:val="nil"/>
              <w:left w:val="nil"/>
              <w:bottom w:val="single" w:sz="4" w:space="0" w:color="000000"/>
              <w:right w:val="single" w:sz="4" w:space="0" w:color="000000"/>
            </w:tcBorders>
            <w:shd w:val="clear" w:color="auto" w:fill="auto"/>
            <w:vAlign w:val="center"/>
            <w:hideMark/>
          </w:tcPr>
          <w:p w14:paraId="479277B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0,05</w:t>
            </w:r>
          </w:p>
        </w:tc>
        <w:tc>
          <w:tcPr>
            <w:tcW w:w="1736" w:type="dxa"/>
            <w:tcBorders>
              <w:top w:val="nil"/>
              <w:left w:val="nil"/>
              <w:bottom w:val="single" w:sz="4" w:space="0" w:color="000000"/>
              <w:right w:val="single" w:sz="4" w:space="0" w:color="000000"/>
            </w:tcBorders>
            <w:shd w:val="clear" w:color="auto" w:fill="auto"/>
            <w:vAlign w:val="center"/>
            <w:hideMark/>
          </w:tcPr>
          <w:p w14:paraId="590855A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4,58</w:t>
            </w:r>
          </w:p>
        </w:tc>
        <w:tc>
          <w:tcPr>
            <w:tcW w:w="1611" w:type="dxa"/>
            <w:tcBorders>
              <w:top w:val="nil"/>
              <w:left w:val="nil"/>
              <w:bottom w:val="single" w:sz="4" w:space="0" w:color="000000"/>
              <w:right w:val="single" w:sz="4" w:space="0" w:color="000000"/>
            </w:tcBorders>
            <w:shd w:val="clear" w:color="auto" w:fill="auto"/>
            <w:vAlign w:val="center"/>
            <w:hideMark/>
          </w:tcPr>
          <w:p w14:paraId="2FCB49F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0,22</w:t>
            </w:r>
          </w:p>
        </w:tc>
        <w:tc>
          <w:tcPr>
            <w:tcW w:w="1349" w:type="dxa"/>
            <w:tcBorders>
              <w:top w:val="nil"/>
              <w:left w:val="nil"/>
              <w:bottom w:val="single" w:sz="4" w:space="0" w:color="000000"/>
              <w:right w:val="single" w:sz="4" w:space="0" w:color="000000"/>
            </w:tcBorders>
            <w:shd w:val="clear" w:color="auto" w:fill="auto"/>
            <w:vAlign w:val="center"/>
            <w:hideMark/>
          </w:tcPr>
          <w:p w14:paraId="24E0DE6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0,26</w:t>
            </w:r>
          </w:p>
        </w:tc>
        <w:tc>
          <w:tcPr>
            <w:tcW w:w="1292" w:type="dxa"/>
            <w:tcBorders>
              <w:top w:val="nil"/>
              <w:left w:val="nil"/>
              <w:bottom w:val="single" w:sz="4" w:space="0" w:color="000000"/>
              <w:right w:val="single" w:sz="4" w:space="0" w:color="000000"/>
            </w:tcBorders>
            <w:shd w:val="clear" w:color="auto" w:fill="auto"/>
            <w:vAlign w:val="center"/>
            <w:hideMark/>
          </w:tcPr>
          <w:p w14:paraId="61C0B0D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0,54</w:t>
            </w:r>
          </w:p>
        </w:tc>
      </w:tr>
      <w:tr w:rsidR="00610318" w:rsidRPr="00610318" w14:paraId="502160CC"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001392C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№4.13</w:t>
            </w:r>
          </w:p>
        </w:tc>
        <w:tc>
          <w:tcPr>
            <w:tcW w:w="1985" w:type="dxa"/>
            <w:tcBorders>
              <w:top w:val="nil"/>
              <w:left w:val="nil"/>
              <w:bottom w:val="single" w:sz="4" w:space="0" w:color="000000"/>
              <w:right w:val="single" w:sz="4" w:space="0" w:color="000000"/>
            </w:tcBorders>
            <w:shd w:val="clear" w:color="auto" w:fill="auto"/>
            <w:vAlign w:val="center"/>
            <w:hideMark/>
          </w:tcPr>
          <w:p w14:paraId="09F27EF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У17</w:t>
            </w:r>
          </w:p>
        </w:tc>
        <w:tc>
          <w:tcPr>
            <w:tcW w:w="1092" w:type="dxa"/>
            <w:tcBorders>
              <w:top w:val="nil"/>
              <w:left w:val="nil"/>
              <w:bottom w:val="single" w:sz="4" w:space="0" w:color="000000"/>
              <w:right w:val="single" w:sz="4" w:space="0" w:color="000000"/>
            </w:tcBorders>
            <w:shd w:val="clear" w:color="auto" w:fill="auto"/>
            <w:vAlign w:val="center"/>
            <w:hideMark/>
          </w:tcPr>
          <w:p w14:paraId="36FE673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19,44</w:t>
            </w:r>
          </w:p>
        </w:tc>
        <w:tc>
          <w:tcPr>
            <w:tcW w:w="2026" w:type="dxa"/>
            <w:tcBorders>
              <w:top w:val="nil"/>
              <w:left w:val="nil"/>
              <w:bottom w:val="single" w:sz="4" w:space="0" w:color="000000"/>
              <w:right w:val="single" w:sz="4" w:space="0" w:color="000000"/>
            </w:tcBorders>
            <w:shd w:val="clear" w:color="auto" w:fill="auto"/>
            <w:vAlign w:val="center"/>
            <w:hideMark/>
          </w:tcPr>
          <w:p w14:paraId="58CA45B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0,31</w:t>
            </w:r>
          </w:p>
        </w:tc>
        <w:tc>
          <w:tcPr>
            <w:tcW w:w="1736" w:type="dxa"/>
            <w:tcBorders>
              <w:top w:val="nil"/>
              <w:left w:val="nil"/>
              <w:bottom w:val="single" w:sz="4" w:space="0" w:color="000000"/>
              <w:right w:val="single" w:sz="4" w:space="0" w:color="000000"/>
            </w:tcBorders>
            <w:shd w:val="clear" w:color="auto" w:fill="auto"/>
            <w:vAlign w:val="center"/>
            <w:hideMark/>
          </w:tcPr>
          <w:p w14:paraId="62E0A57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17,47</w:t>
            </w:r>
          </w:p>
        </w:tc>
        <w:tc>
          <w:tcPr>
            <w:tcW w:w="1611" w:type="dxa"/>
            <w:tcBorders>
              <w:top w:val="nil"/>
              <w:left w:val="nil"/>
              <w:bottom w:val="single" w:sz="4" w:space="0" w:color="000000"/>
              <w:right w:val="single" w:sz="4" w:space="0" w:color="000000"/>
            </w:tcBorders>
            <w:shd w:val="clear" w:color="auto" w:fill="auto"/>
            <w:vAlign w:val="center"/>
            <w:hideMark/>
          </w:tcPr>
          <w:p w14:paraId="5F37A97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0,06</w:t>
            </w:r>
          </w:p>
        </w:tc>
        <w:tc>
          <w:tcPr>
            <w:tcW w:w="1349" w:type="dxa"/>
            <w:tcBorders>
              <w:top w:val="nil"/>
              <w:left w:val="nil"/>
              <w:bottom w:val="single" w:sz="4" w:space="0" w:color="000000"/>
              <w:right w:val="single" w:sz="4" w:space="0" w:color="000000"/>
            </w:tcBorders>
            <w:shd w:val="clear" w:color="auto" w:fill="auto"/>
            <w:vAlign w:val="center"/>
            <w:hideMark/>
          </w:tcPr>
          <w:p w14:paraId="756DADD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0,19</w:t>
            </w:r>
          </w:p>
        </w:tc>
        <w:tc>
          <w:tcPr>
            <w:tcW w:w="1292" w:type="dxa"/>
            <w:tcBorders>
              <w:top w:val="nil"/>
              <w:left w:val="nil"/>
              <w:bottom w:val="single" w:sz="4" w:space="0" w:color="000000"/>
              <w:right w:val="single" w:sz="4" w:space="0" w:color="000000"/>
            </w:tcBorders>
            <w:shd w:val="clear" w:color="auto" w:fill="auto"/>
            <w:vAlign w:val="center"/>
            <w:hideMark/>
          </w:tcPr>
          <w:p w14:paraId="0BB23ED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0,01</w:t>
            </w:r>
          </w:p>
        </w:tc>
      </w:tr>
      <w:tr w:rsidR="00610318" w:rsidRPr="00610318" w14:paraId="07B757F1"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2B8B4FC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№3.3</w:t>
            </w:r>
          </w:p>
        </w:tc>
        <w:tc>
          <w:tcPr>
            <w:tcW w:w="1985" w:type="dxa"/>
            <w:tcBorders>
              <w:top w:val="nil"/>
              <w:left w:val="nil"/>
              <w:bottom w:val="single" w:sz="4" w:space="0" w:color="000000"/>
              <w:right w:val="single" w:sz="4" w:space="0" w:color="000000"/>
            </w:tcBorders>
            <w:shd w:val="clear" w:color="auto" w:fill="auto"/>
            <w:vAlign w:val="center"/>
            <w:hideMark/>
          </w:tcPr>
          <w:p w14:paraId="1A80145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Уз-486</w:t>
            </w:r>
          </w:p>
        </w:tc>
        <w:tc>
          <w:tcPr>
            <w:tcW w:w="1092" w:type="dxa"/>
            <w:tcBorders>
              <w:top w:val="nil"/>
              <w:left w:val="nil"/>
              <w:bottom w:val="single" w:sz="4" w:space="0" w:color="000000"/>
              <w:right w:val="single" w:sz="4" w:space="0" w:color="000000"/>
            </w:tcBorders>
            <w:shd w:val="clear" w:color="auto" w:fill="auto"/>
            <w:vAlign w:val="center"/>
            <w:hideMark/>
          </w:tcPr>
          <w:p w14:paraId="3E99AE1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197,00</w:t>
            </w:r>
          </w:p>
        </w:tc>
        <w:tc>
          <w:tcPr>
            <w:tcW w:w="2026" w:type="dxa"/>
            <w:tcBorders>
              <w:top w:val="nil"/>
              <w:left w:val="nil"/>
              <w:bottom w:val="single" w:sz="4" w:space="0" w:color="000000"/>
              <w:right w:val="single" w:sz="4" w:space="0" w:color="000000"/>
            </w:tcBorders>
            <w:shd w:val="clear" w:color="auto" w:fill="auto"/>
            <w:vAlign w:val="center"/>
            <w:hideMark/>
          </w:tcPr>
          <w:p w14:paraId="28B889B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0,41</w:t>
            </w:r>
          </w:p>
        </w:tc>
        <w:tc>
          <w:tcPr>
            <w:tcW w:w="1736" w:type="dxa"/>
            <w:tcBorders>
              <w:top w:val="nil"/>
              <w:left w:val="nil"/>
              <w:bottom w:val="single" w:sz="4" w:space="0" w:color="000000"/>
              <w:right w:val="single" w:sz="4" w:space="0" w:color="000000"/>
            </w:tcBorders>
            <w:shd w:val="clear" w:color="auto" w:fill="auto"/>
            <w:vAlign w:val="center"/>
            <w:hideMark/>
          </w:tcPr>
          <w:p w14:paraId="4A86FCE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21,12</w:t>
            </w:r>
          </w:p>
        </w:tc>
        <w:tc>
          <w:tcPr>
            <w:tcW w:w="1611" w:type="dxa"/>
            <w:tcBorders>
              <w:top w:val="nil"/>
              <w:left w:val="nil"/>
              <w:bottom w:val="single" w:sz="4" w:space="0" w:color="000000"/>
              <w:right w:val="single" w:sz="4" w:space="0" w:color="000000"/>
            </w:tcBorders>
            <w:shd w:val="clear" w:color="auto" w:fill="auto"/>
            <w:vAlign w:val="center"/>
            <w:hideMark/>
          </w:tcPr>
          <w:p w14:paraId="37A10D3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0,05</w:t>
            </w:r>
          </w:p>
        </w:tc>
        <w:tc>
          <w:tcPr>
            <w:tcW w:w="1349" w:type="dxa"/>
            <w:tcBorders>
              <w:top w:val="nil"/>
              <w:left w:val="nil"/>
              <w:bottom w:val="single" w:sz="4" w:space="0" w:color="000000"/>
              <w:right w:val="single" w:sz="4" w:space="0" w:color="000000"/>
            </w:tcBorders>
            <w:shd w:val="clear" w:color="auto" w:fill="auto"/>
            <w:vAlign w:val="center"/>
            <w:hideMark/>
          </w:tcPr>
          <w:p w14:paraId="38842AD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3,51</w:t>
            </w:r>
          </w:p>
        </w:tc>
        <w:tc>
          <w:tcPr>
            <w:tcW w:w="1292" w:type="dxa"/>
            <w:tcBorders>
              <w:top w:val="nil"/>
              <w:left w:val="nil"/>
              <w:bottom w:val="single" w:sz="4" w:space="0" w:color="000000"/>
              <w:right w:val="single" w:sz="4" w:space="0" w:color="000000"/>
            </w:tcBorders>
            <w:shd w:val="clear" w:color="auto" w:fill="auto"/>
            <w:vAlign w:val="center"/>
            <w:hideMark/>
          </w:tcPr>
          <w:p w14:paraId="416CD86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0,02</w:t>
            </w:r>
          </w:p>
        </w:tc>
      </w:tr>
      <w:tr w:rsidR="00610318" w:rsidRPr="00610318" w14:paraId="195B7229"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1FB56E9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№1 (Котельная 3.5)</w:t>
            </w:r>
          </w:p>
        </w:tc>
        <w:tc>
          <w:tcPr>
            <w:tcW w:w="1985" w:type="dxa"/>
            <w:tcBorders>
              <w:top w:val="nil"/>
              <w:left w:val="nil"/>
              <w:bottom w:val="single" w:sz="4" w:space="0" w:color="000000"/>
              <w:right w:val="single" w:sz="4" w:space="0" w:color="000000"/>
            </w:tcBorders>
            <w:shd w:val="clear" w:color="auto" w:fill="auto"/>
            <w:vAlign w:val="center"/>
            <w:hideMark/>
          </w:tcPr>
          <w:p w14:paraId="0E5FD5D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ТК1</w:t>
            </w:r>
          </w:p>
        </w:tc>
        <w:tc>
          <w:tcPr>
            <w:tcW w:w="1092" w:type="dxa"/>
            <w:tcBorders>
              <w:top w:val="nil"/>
              <w:left w:val="nil"/>
              <w:bottom w:val="single" w:sz="4" w:space="0" w:color="000000"/>
              <w:right w:val="single" w:sz="4" w:space="0" w:color="000000"/>
            </w:tcBorders>
            <w:shd w:val="clear" w:color="auto" w:fill="auto"/>
            <w:vAlign w:val="center"/>
            <w:hideMark/>
          </w:tcPr>
          <w:p w14:paraId="0D9A99A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16,00</w:t>
            </w:r>
          </w:p>
        </w:tc>
        <w:tc>
          <w:tcPr>
            <w:tcW w:w="2026" w:type="dxa"/>
            <w:tcBorders>
              <w:top w:val="nil"/>
              <w:left w:val="nil"/>
              <w:bottom w:val="single" w:sz="4" w:space="0" w:color="000000"/>
              <w:right w:val="single" w:sz="4" w:space="0" w:color="000000"/>
            </w:tcBorders>
            <w:shd w:val="clear" w:color="auto" w:fill="auto"/>
            <w:vAlign w:val="center"/>
            <w:hideMark/>
          </w:tcPr>
          <w:p w14:paraId="7F0576A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0,53</w:t>
            </w:r>
          </w:p>
        </w:tc>
        <w:tc>
          <w:tcPr>
            <w:tcW w:w="1736" w:type="dxa"/>
            <w:tcBorders>
              <w:top w:val="nil"/>
              <w:left w:val="nil"/>
              <w:bottom w:val="single" w:sz="4" w:space="0" w:color="000000"/>
              <w:right w:val="single" w:sz="4" w:space="0" w:color="000000"/>
            </w:tcBorders>
            <w:shd w:val="clear" w:color="auto" w:fill="auto"/>
            <w:vAlign w:val="center"/>
            <w:hideMark/>
          </w:tcPr>
          <w:p w14:paraId="0FA4EBF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30,45</w:t>
            </w:r>
          </w:p>
        </w:tc>
        <w:tc>
          <w:tcPr>
            <w:tcW w:w="1611" w:type="dxa"/>
            <w:tcBorders>
              <w:top w:val="nil"/>
              <w:left w:val="nil"/>
              <w:bottom w:val="single" w:sz="4" w:space="0" w:color="000000"/>
              <w:right w:val="single" w:sz="4" w:space="0" w:color="000000"/>
            </w:tcBorders>
            <w:shd w:val="clear" w:color="auto" w:fill="auto"/>
            <w:vAlign w:val="center"/>
            <w:hideMark/>
          </w:tcPr>
          <w:p w14:paraId="44FCFE6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0,03</w:t>
            </w:r>
          </w:p>
        </w:tc>
        <w:tc>
          <w:tcPr>
            <w:tcW w:w="1349" w:type="dxa"/>
            <w:tcBorders>
              <w:top w:val="nil"/>
              <w:left w:val="nil"/>
              <w:bottom w:val="single" w:sz="4" w:space="0" w:color="000000"/>
              <w:right w:val="single" w:sz="4" w:space="0" w:color="000000"/>
            </w:tcBorders>
            <w:shd w:val="clear" w:color="auto" w:fill="auto"/>
            <w:vAlign w:val="center"/>
            <w:hideMark/>
          </w:tcPr>
          <w:p w14:paraId="38B7AA0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13,36</w:t>
            </w:r>
          </w:p>
        </w:tc>
        <w:tc>
          <w:tcPr>
            <w:tcW w:w="1292" w:type="dxa"/>
            <w:tcBorders>
              <w:top w:val="nil"/>
              <w:left w:val="nil"/>
              <w:bottom w:val="single" w:sz="4" w:space="0" w:color="000000"/>
              <w:right w:val="single" w:sz="4" w:space="0" w:color="000000"/>
            </w:tcBorders>
            <w:shd w:val="clear" w:color="auto" w:fill="auto"/>
            <w:vAlign w:val="center"/>
            <w:hideMark/>
          </w:tcPr>
          <w:p w14:paraId="7903944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r>
      <w:tr w:rsidR="00610318" w:rsidRPr="00610318" w14:paraId="4C2FFC2A"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64373BC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№4.10</w:t>
            </w:r>
          </w:p>
        </w:tc>
        <w:tc>
          <w:tcPr>
            <w:tcW w:w="1985" w:type="dxa"/>
            <w:tcBorders>
              <w:top w:val="nil"/>
              <w:left w:val="nil"/>
              <w:bottom w:val="single" w:sz="4" w:space="0" w:color="000000"/>
              <w:right w:val="single" w:sz="4" w:space="0" w:color="000000"/>
            </w:tcBorders>
            <w:shd w:val="clear" w:color="auto" w:fill="auto"/>
            <w:vAlign w:val="center"/>
            <w:hideMark/>
          </w:tcPr>
          <w:p w14:paraId="35FD139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ТК-1</w:t>
            </w:r>
          </w:p>
        </w:tc>
        <w:tc>
          <w:tcPr>
            <w:tcW w:w="1092" w:type="dxa"/>
            <w:tcBorders>
              <w:top w:val="nil"/>
              <w:left w:val="nil"/>
              <w:bottom w:val="single" w:sz="4" w:space="0" w:color="000000"/>
              <w:right w:val="single" w:sz="4" w:space="0" w:color="000000"/>
            </w:tcBorders>
            <w:shd w:val="clear" w:color="auto" w:fill="auto"/>
            <w:vAlign w:val="center"/>
            <w:hideMark/>
          </w:tcPr>
          <w:p w14:paraId="48E4661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27,00</w:t>
            </w:r>
          </w:p>
        </w:tc>
        <w:tc>
          <w:tcPr>
            <w:tcW w:w="2026" w:type="dxa"/>
            <w:tcBorders>
              <w:top w:val="nil"/>
              <w:left w:val="nil"/>
              <w:bottom w:val="single" w:sz="4" w:space="0" w:color="000000"/>
              <w:right w:val="single" w:sz="4" w:space="0" w:color="000000"/>
            </w:tcBorders>
            <w:shd w:val="clear" w:color="auto" w:fill="auto"/>
            <w:vAlign w:val="center"/>
            <w:hideMark/>
          </w:tcPr>
          <w:p w14:paraId="7D2D2D9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0,08</w:t>
            </w:r>
          </w:p>
        </w:tc>
        <w:tc>
          <w:tcPr>
            <w:tcW w:w="1736" w:type="dxa"/>
            <w:tcBorders>
              <w:top w:val="nil"/>
              <w:left w:val="nil"/>
              <w:bottom w:val="single" w:sz="4" w:space="0" w:color="000000"/>
              <w:right w:val="single" w:sz="4" w:space="0" w:color="000000"/>
            </w:tcBorders>
            <w:shd w:val="clear" w:color="auto" w:fill="auto"/>
            <w:vAlign w:val="center"/>
            <w:hideMark/>
          </w:tcPr>
          <w:p w14:paraId="493BAEC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5,67</w:t>
            </w:r>
          </w:p>
        </w:tc>
        <w:tc>
          <w:tcPr>
            <w:tcW w:w="1611" w:type="dxa"/>
            <w:tcBorders>
              <w:top w:val="nil"/>
              <w:left w:val="nil"/>
              <w:bottom w:val="single" w:sz="4" w:space="0" w:color="000000"/>
              <w:right w:val="single" w:sz="4" w:space="0" w:color="000000"/>
            </w:tcBorders>
            <w:shd w:val="clear" w:color="auto" w:fill="auto"/>
            <w:vAlign w:val="center"/>
            <w:hideMark/>
          </w:tcPr>
          <w:p w14:paraId="11AD2B4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0,18</w:t>
            </w:r>
          </w:p>
        </w:tc>
        <w:tc>
          <w:tcPr>
            <w:tcW w:w="1349" w:type="dxa"/>
            <w:tcBorders>
              <w:top w:val="nil"/>
              <w:left w:val="nil"/>
              <w:bottom w:val="single" w:sz="4" w:space="0" w:color="000000"/>
              <w:right w:val="single" w:sz="4" w:space="0" w:color="000000"/>
            </w:tcBorders>
            <w:shd w:val="clear" w:color="auto" w:fill="auto"/>
            <w:vAlign w:val="center"/>
            <w:hideMark/>
          </w:tcPr>
          <w:p w14:paraId="3B6185C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0,27</w:t>
            </w:r>
          </w:p>
        </w:tc>
        <w:tc>
          <w:tcPr>
            <w:tcW w:w="1292" w:type="dxa"/>
            <w:tcBorders>
              <w:top w:val="nil"/>
              <w:left w:val="nil"/>
              <w:bottom w:val="single" w:sz="4" w:space="0" w:color="000000"/>
              <w:right w:val="single" w:sz="4" w:space="0" w:color="000000"/>
            </w:tcBorders>
            <w:shd w:val="clear" w:color="auto" w:fill="auto"/>
            <w:vAlign w:val="center"/>
            <w:hideMark/>
          </w:tcPr>
          <w:p w14:paraId="2756E8D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0,51</w:t>
            </w:r>
          </w:p>
        </w:tc>
      </w:tr>
      <w:tr w:rsidR="00610318" w:rsidRPr="00610318" w14:paraId="7563311A"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67E9B29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№4.11</w:t>
            </w:r>
          </w:p>
        </w:tc>
        <w:tc>
          <w:tcPr>
            <w:tcW w:w="1985" w:type="dxa"/>
            <w:tcBorders>
              <w:top w:val="nil"/>
              <w:left w:val="nil"/>
              <w:bottom w:val="single" w:sz="4" w:space="0" w:color="000000"/>
              <w:right w:val="single" w:sz="4" w:space="0" w:color="000000"/>
            </w:tcBorders>
            <w:shd w:val="clear" w:color="auto" w:fill="auto"/>
            <w:vAlign w:val="center"/>
            <w:hideMark/>
          </w:tcPr>
          <w:p w14:paraId="0B755B2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w:t>
            </w:r>
          </w:p>
        </w:tc>
        <w:tc>
          <w:tcPr>
            <w:tcW w:w="1092" w:type="dxa"/>
            <w:tcBorders>
              <w:top w:val="nil"/>
              <w:left w:val="nil"/>
              <w:bottom w:val="single" w:sz="4" w:space="0" w:color="000000"/>
              <w:right w:val="single" w:sz="4" w:space="0" w:color="000000"/>
            </w:tcBorders>
            <w:shd w:val="clear" w:color="auto" w:fill="auto"/>
            <w:vAlign w:val="center"/>
            <w:hideMark/>
          </w:tcPr>
          <w:p w14:paraId="3037545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6,00</w:t>
            </w:r>
          </w:p>
        </w:tc>
        <w:tc>
          <w:tcPr>
            <w:tcW w:w="2026" w:type="dxa"/>
            <w:tcBorders>
              <w:top w:val="nil"/>
              <w:left w:val="nil"/>
              <w:bottom w:val="single" w:sz="4" w:space="0" w:color="000000"/>
              <w:right w:val="single" w:sz="4" w:space="0" w:color="000000"/>
            </w:tcBorders>
            <w:shd w:val="clear" w:color="auto" w:fill="auto"/>
            <w:vAlign w:val="center"/>
            <w:hideMark/>
          </w:tcPr>
          <w:p w14:paraId="55AA7D2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0,08</w:t>
            </w:r>
          </w:p>
        </w:tc>
        <w:tc>
          <w:tcPr>
            <w:tcW w:w="1736" w:type="dxa"/>
            <w:tcBorders>
              <w:top w:val="nil"/>
              <w:left w:val="nil"/>
              <w:bottom w:val="single" w:sz="4" w:space="0" w:color="000000"/>
              <w:right w:val="single" w:sz="4" w:space="0" w:color="000000"/>
            </w:tcBorders>
            <w:shd w:val="clear" w:color="auto" w:fill="auto"/>
            <w:vAlign w:val="center"/>
            <w:hideMark/>
          </w:tcPr>
          <w:p w14:paraId="088FC67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5,94</w:t>
            </w:r>
          </w:p>
        </w:tc>
        <w:tc>
          <w:tcPr>
            <w:tcW w:w="1611" w:type="dxa"/>
            <w:tcBorders>
              <w:top w:val="nil"/>
              <w:left w:val="nil"/>
              <w:bottom w:val="single" w:sz="4" w:space="0" w:color="000000"/>
              <w:right w:val="single" w:sz="4" w:space="0" w:color="000000"/>
            </w:tcBorders>
            <w:shd w:val="clear" w:color="auto" w:fill="auto"/>
            <w:vAlign w:val="center"/>
            <w:hideMark/>
          </w:tcPr>
          <w:p w14:paraId="0EBE7F4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0,17</w:t>
            </w:r>
          </w:p>
        </w:tc>
        <w:tc>
          <w:tcPr>
            <w:tcW w:w="1349" w:type="dxa"/>
            <w:tcBorders>
              <w:top w:val="nil"/>
              <w:left w:val="nil"/>
              <w:bottom w:val="single" w:sz="4" w:space="0" w:color="000000"/>
              <w:right w:val="single" w:sz="4" w:space="0" w:color="000000"/>
            </w:tcBorders>
            <w:shd w:val="clear" w:color="auto" w:fill="auto"/>
            <w:vAlign w:val="center"/>
            <w:hideMark/>
          </w:tcPr>
          <w:p w14:paraId="3D25A6C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0,06</w:t>
            </w:r>
          </w:p>
        </w:tc>
        <w:tc>
          <w:tcPr>
            <w:tcW w:w="1292" w:type="dxa"/>
            <w:tcBorders>
              <w:top w:val="nil"/>
              <w:left w:val="nil"/>
              <w:bottom w:val="single" w:sz="4" w:space="0" w:color="000000"/>
              <w:right w:val="single" w:sz="4" w:space="0" w:color="000000"/>
            </w:tcBorders>
            <w:shd w:val="clear" w:color="auto" w:fill="auto"/>
            <w:vAlign w:val="center"/>
            <w:hideMark/>
          </w:tcPr>
          <w:p w14:paraId="687BEDE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0,07</w:t>
            </w:r>
          </w:p>
        </w:tc>
      </w:tr>
      <w:tr w:rsidR="00610318" w:rsidRPr="00610318" w14:paraId="53A076A7"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795F9F6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№4.7</w:t>
            </w:r>
          </w:p>
        </w:tc>
        <w:tc>
          <w:tcPr>
            <w:tcW w:w="1985" w:type="dxa"/>
            <w:tcBorders>
              <w:top w:val="nil"/>
              <w:left w:val="nil"/>
              <w:bottom w:val="single" w:sz="4" w:space="0" w:color="000000"/>
              <w:right w:val="single" w:sz="4" w:space="0" w:color="000000"/>
            </w:tcBorders>
            <w:shd w:val="clear" w:color="auto" w:fill="auto"/>
            <w:vAlign w:val="center"/>
            <w:hideMark/>
          </w:tcPr>
          <w:p w14:paraId="64729D5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Уз-510</w:t>
            </w:r>
          </w:p>
        </w:tc>
        <w:tc>
          <w:tcPr>
            <w:tcW w:w="1092" w:type="dxa"/>
            <w:tcBorders>
              <w:top w:val="nil"/>
              <w:left w:val="nil"/>
              <w:bottom w:val="single" w:sz="4" w:space="0" w:color="000000"/>
              <w:right w:val="single" w:sz="4" w:space="0" w:color="000000"/>
            </w:tcBorders>
            <w:shd w:val="clear" w:color="auto" w:fill="auto"/>
            <w:vAlign w:val="center"/>
            <w:hideMark/>
          </w:tcPr>
          <w:p w14:paraId="1C0BD12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151,00</w:t>
            </w:r>
          </w:p>
        </w:tc>
        <w:tc>
          <w:tcPr>
            <w:tcW w:w="2026" w:type="dxa"/>
            <w:tcBorders>
              <w:top w:val="nil"/>
              <w:left w:val="nil"/>
              <w:bottom w:val="single" w:sz="4" w:space="0" w:color="000000"/>
              <w:right w:val="single" w:sz="4" w:space="0" w:color="000000"/>
            </w:tcBorders>
            <w:shd w:val="clear" w:color="auto" w:fill="auto"/>
            <w:vAlign w:val="center"/>
            <w:hideMark/>
          </w:tcPr>
          <w:p w14:paraId="0C62986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0,08</w:t>
            </w:r>
          </w:p>
        </w:tc>
        <w:tc>
          <w:tcPr>
            <w:tcW w:w="1736" w:type="dxa"/>
            <w:tcBorders>
              <w:top w:val="nil"/>
              <w:left w:val="nil"/>
              <w:bottom w:val="single" w:sz="4" w:space="0" w:color="000000"/>
              <w:right w:val="single" w:sz="4" w:space="0" w:color="000000"/>
            </w:tcBorders>
            <w:shd w:val="clear" w:color="auto" w:fill="auto"/>
            <w:vAlign w:val="center"/>
            <w:hideMark/>
          </w:tcPr>
          <w:p w14:paraId="3D7CC6B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5,59</w:t>
            </w:r>
          </w:p>
        </w:tc>
        <w:tc>
          <w:tcPr>
            <w:tcW w:w="1611" w:type="dxa"/>
            <w:tcBorders>
              <w:top w:val="nil"/>
              <w:left w:val="nil"/>
              <w:bottom w:val="single" w:sz="4" w:space="0" w:color="000000"/>
              <w:right w:val="single" w:sz="4" w:space="0" w:color="000000"/>
            </w:tcBorders>
            <w:shd w:val="clear" w:color="auto" w:fill="auto"/>
            <w:vAlign w:val="center"/>
            <w:hideMark/>
          </w:tcPr>
          <w:p w14:paraId="76DF14A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0,18</w:t>
            </w:r>
          </w:p>
        </w:tc>
        <w:tc>
          <w:tcPr>
            <w:tcW w:w="1349" w:type="dxa"/>
            <w:tcBorders>
              <w:top w:val="nil"/>
              <w:left w:val="nil"/>
              <w:bottom w:val="single" w:sz="4" w:space="0" w:color="000000"/>
              <w:right w:val="single" w:sz="4" w:space="0" w:color="000000"/>
            </w:tcBorders>
            <w:shd w:val="clear" w:color="auto" w:fill="auto"/>
            <w:vAlign w:val="center"/>
            <w:hideMark/>
          </w:tcPr>
          <w:p w14:paraId="6728CFF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1,51</w:t>
            </w:r>
          </w:p>
        </w:tc>
        <w:tc>
          <w:tcPr>
            <w:tcW w:w="1292" w:type="dxa"/>
            <w:tcBorders>
              <w:top w:val="nil"/>
              <w:left w:val="nil"/>
              <w:bottom w:val="single" w:sz="4" w:space="0" w:color="000000"/>
              <w:right w:val="single" w:sz="4" w:space="0" w:color="000000"/>
            </w:tcBorders>
            <w:shd w:val="clear" w:color="auto" w:fill="auto"/>
            <w:vAlign w:val="center"/>
            <w:hideMark/>
          </w:tcPr>
          <w:p w14:paraId="23BE391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0,60</w:t>
            </w:r>
          </w:p>
        </w:tc>
      </w:tr>
      <w:tr w:rsidR="00610318" w:rsidRPr="00610318" w14:paraId="328FBF0F"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4DF4BBF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№4.8</w:t>
            </w:r>
          </w:p>
        </w:tc>
        <w:tc>
          <w:tcPr>
            <w:tcW w:w="1985" w:type="dxa"/>
            <w:tcBorders>
              <w:top w:val="nil"/>
              <w:left w:val="nil"/>
              <w:bottom w:val="single" w:sz="4" w:space="0" w:color="000000"/>
              <w:right w:val="single" w:sz="4" w:space="0" w:color="000000"/>
            </w:tcBorders>
            <w:shd w:val="clear" w:color="auto" w:fill="auto"/>
            <w:vAlign w:val="center"/>
            <w:hideMark/>
          </w:tcPr>
          <w:p w14:paraId="40DB974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Уз-022</w:t>
            </w:r>
          </w:p>
        </w:tc>
        <w:tc>
          <w:tcPr>
            <w:tcW w:w="1092" w:type="dxa"/>
            <w:tcBorders>
              <w:top w:val="nil"/>
              <w:left w:val="nil"/>
              <w:bottom w:val="single" w:sz="4" w:space="0" w:color="000000"/>
              <w:right w:val="single" w:sz="4" w:space="0" w:color="000000"/>
            </w:tcBorders>
            <w:shd w:val="clear" w:color="auto" w:fill="auto"/>
            <w:vAlign w:val="center"/>
            <w:hideMark/>
          </w:tcPr>
          <w:p w14:paraId="43480AA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647,00</w:t>
            </w:r>
          </w:p>
        </w:tc>
        <w:tc>
          <w:tcPr>
            <w:tcW w:w="2026" w:type="dxa"/>
            <w:tcBorders>
              <w:top w:val="nil"/>
              <w:left w:val="nil"/>
              <w:bottom w:val="single" w:sz="4" w:space="0" w:color="000000"/>
              <w:right w:val="single" w:sz="4" w:space="0" w:color="000000"/>
            </w:tcBorders>
            <w:shd w:val="clear" w:color="auto" w:fill="auto"/>
            <w:vAlign w:val="center"/>
            <w:hideMark/>
          </w:tcPr>
          <w:p w14:paraId="3DCDDD3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0,41</w:t>
            </w:r>
          </w:p>
        </w:tc>
        <w:tc>
          <w:tcPr>
            <w:tcW w:w="1736" w:type="dxa"/>
            <w:tcBorders>
              <w:top w:val="nil"/>
              <w:left w:val="nil"/>
              <w:bottom w:val="single" w:sz="4" w:space="0" w:color="000000"/>
              <w:right w:val="single" w:sz="4" w:space="0" w:color="000000"/>
            </w:tcBorders>
            <w:shd w:val="clear" w:color="auto" w:fill="auto"/>
            <w:vAlign w:val="center"/>
            <w:hideMark/>
          </w:tcPr>
          <w:p w14:paraId="1DAD8A4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21,85</w:t>
            </w:r>
          </w:p>
        </w:tc>
        <w:tc>
          <w:tcPr>
            <w:tcW w:w="1611" w:type="dxa"/>
            <w:tcBorders>
              <w:top w:val="nil"/>
              <w:left w:val="nil"/>
              <w:bottom w:val="single" w:sz="4" w:space="0" w:color="000000"/>
              <w:right w:val="single" w:sz="4" w:space="0" w:color="000000"/>
            </w:tcBorders>
            <w:shd w:val="clear" w:color="auto" w:fill="auto"/>
            <w:vAlign w:val="center"/>
            <w:hideMark/>
          </w:tcPr>
          <w:p w14:paraId="259EE88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0,05</w:t>
            </w:r>
          </w:p>
        </w:tc>
        <w:tc>
          <w:tcPr>
            <w:tcW w:w="1349" w:type="dxa"/>
            <w:tcBorders>
              <w:top w:val="nil"/>
              <w:left w:val="nil"/>
              <w:bottom w:val="single" w:sz="4" w:space="0" w:color="000000"/>
              <w:right w:val="single" w:sz="4" w:space="0" w:color="000000"/>
            </w:tcBorders>
            <w:shd w:val="clear" w:color="auto" w:fill="auto"/>
            <w:vAlign w:val="center"/>
            <w:hideMark/>
          </w:tcPr>
          <w:p w14:paraId="5C4BBDB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6,47</w:t>
            </w:r>
          </w:p>
        </w:tc>
        <w:tc>
          <w:tcPr>
            <w:tcW w:w="1292" w:type="dxa"/>
            <w:tcBorders>
              <w:top w:val="nil"/>
              <w:left w:val="nil"/>
              <w:bottom w:val="single" w:sz="4" w:space="0" w:color="000000"/>
              <w:right w:val="single" w:sz="4" w:space="0" w:color="000000"/>
            </w:tcBorders>
            <w:shd w:val="clear" w:color="auto" w:fill="auto"/>
            <w:vAlign w:val="center"/>
            <w:hideMark/>
          </w:tcPr>
          <w:p w14:paraId="60B8F4A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0,18</w:t>
            </w:r>
          </w:p>
        </w:tc>
      </w:tr>
      <w:tr w:rsidR="00610318" w:rsidRPr="00610318" w14:paraId="1F387239"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4FA161F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№4.15</w:t>
            </w:r>
          </w:p>
        </w:tc>
        <w:tc>
          <w:tcPr>
            <w:tcW w:w="1985" w:type="dxa"/>
            <w:tcBorders>
              <w:top w:val="nil"/>
              <w:left w:val="nil"/>
              <w:bottom w:val="single" w:sz="4" w:space="0" w:color="000000"/>
              <w:right w:val="single" w:sz="4" w:space="0" w:color="000000"/>
            </w:tcBorders>
            <w:shd w:val="clear" w:color="auto" w:fill="auto"/>
            <w:vAlign w:val="center"/>
            <w:hideMark/>
          </w:tcPr>
          <w:p w14:paraId="7D3901F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ТК1</w:t>
            </w:r>
          </w:p>
        </w:tc>
        <w:tc>
          <w:tcPr>
            <w:tcW w:w="1092" w:type="dxa"/>
            <w:tcBorders>
              <w:top w:val="nil"/>
              <w:left w:val="nil"/>
              <w:bottom w:val="single" w:sz="4" w:space="0" w:color="000000"/>
              <w:right w:val="single" w:sz="4" w:space="0" w:color="000000"/>
            </w:tcBorders>
            <w:shd w:val="clear" w:color="auto" w:fill="auto"/>
            <w:vAlign w:val="center"/>
            <w:hideMark/>
          </w:tcPr>
          <w:p w14:paraId="0F0C955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17,00</w:t>
            </w:r>
          </w:p>
        </w:tc>
        <w:tc>
          <w:tcPr>
            <w:tcW w:w="2026" w:type="dxa"/>
            <w:tcBorders>
              <w:top w:val="nil"/>
              <w:left w:val="nil"/>
              <w:bottom w:val="single" w:sz="4" w:space="0" w:color="000000"/>
              <w:right w:val="single" w:sz="4" w:space="0" w:color="000000"/>
            </w:tcBorders>
            <w:shd w:val="clear" w:color="auto" w:fill="auto"/>
            <w:vAlign w:val="center"/>
            <w:hideMark/>
          </w:tcPr>
          <w:p w14:paraId="70CA820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0,08</w:t>
            </w:r>
          </w:p>
        </w:tc>
        <w:tc>
          <w:tcPr>
            <w:tcW w:w="1736" w:type="dxa"/>
            <w:tcBorders>
              <w:top w:val="nil"/>
              <w:left w:val="nil"/>
              <w:bottom w:val="single" w:sz="4" w:space="0" w:color="000000"/>
              <w:right w:val="single" w:sz="4" w:space="0" w:color="000000"/>
            </w:tcBorders>
            <w:shd w:val="clear" w:color="auto" w:fill="auto"/>
            <w:vAlign w:val="center"/>
            <w:hideMark/>
          </w:tcPr>
          <w:p w14:paraId="23EB025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5,93</w:t>
            </w:r>
          </w:p>
        </w:tc>
        <w:tc>
          <w:tcPr>
            <w:tcW w:w="1611" w:type="dxa"/>
            <w:tcBorders>
              <w:top w:val="nil"/>
              <w:left w:val="nil"/>
              <w:bottom w:val="single" w:sz="4" w:space="0" w:color="000000"/>
              <w:right w:val="single" w:sz="4" w:space="0" w:color="000000"/>
            </w:tcBorders>
            <w:shd w:val="clear" w:color="auto" w:fill="auto"/>
            <w:vAlign w:val="center"/>
            <w:hideMark/>
          </w:tcPr>
          <w:p w14:paraId="09C5754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0,17</w:t>
            </w:r>
          </w:p>
        </w:tc>
        <w:tc>
          <w:tcPr>
            <w:tcW w:w="1349" w:type="dxa"/>
            <w:tcBorders>
              <w:top w:val="nil"/>
              <w:left w:val="nil"/>
              <w:bottom w:val="single" w:sz="4" w:space="0" w:color="000000"/>
              <w:right w:val="single" w:sz="4" w:space="0" w:color="000000"/>
            </w:tcBorders>
            <w:shd w:val="clear" w:color="auto" w:fill="auto"/>
            <w:vAlign w:val="center"/>
            <w:hideMark/>
          </w:tcPr>
          <w:p w14:paraId="7731356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0,17</w:t>
            </w:r>
          </w:p>
        </w:tc>
        <w:tc>
          <w:tcPr>
            <w:tcW w:w="1292" w:type="dxa"/>
            <w:tcBorders>
              <w:top w:val="nil"/>
              <w:left w:val="nil"/>
              <w:bottom w:val="single" w:sz="4" w:space="0" w:color="000000"/>
              <w:right w:val="single" w:sz="4" w:space="0" w:color="000000"/>
            </w:tcBorders>
            <w:shd w:val="clear" w:color="auto" w:fill="auto"/>
            <w:vAlign w:val="center"/>
            <w:hideMark/>
          </w:tcPr>
          <w:p w14:paraId="35DA9FF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0,11</w:t>
            </w:r>
          </w:p>
        </w:tc>
      </w:tr>
      <w:tr w:rsidR="00610318" w:rsidRPr="00610318" w14:paraId="35BF05E8"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5382A8D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№4.18</w:t>
            </w:r>
          </w:p>
        </w:tc>
        <w:tc>
          <w:tcPr>
            <w:tcW w:w="1985" w:type="dxa"/>
            <w:tcBorders>
              <w:top w:val="nil"/>
              <w:left w:val="nil"/>
              <w:bottom w:val="single" w:sz="4" w:space="0" w:color="000000"/>
              <w:right w:val="single" w:sz="4" w:space="0" w:color="000000"/>
            </w:tcBorders>
            <w:shd w:val="clear" w:color="auto" w:fill="auto"/>
            <w:vAlign w:val="center"/>
            <w:hideMark/>
          </w:tcPr>
          <w:p w14:paraId="5694C39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Уз-500</w:t>
            </w:r>
          </w:p>
        </w:tc>
        <w:tc>
          <w:tcPr>
            <w:tcW w:w="1092" w:type="dxa"/>
            <w:tcBorders>
              <w:top w:val="nil"/>
              <w:left w:val="nil"/>
              <w:bottom w:val="single" w:sz="4" w:space="0" w:color="000000"/>
              <w:right w:val="single" w:sz="4" w:space="0" w:color="000000"/>
            </w:tcBorders>
            <w:shd w:val="clear" w:color="auto" w:fill="auto"/>
            <w:vAlign w:val="center"/>
            <w:hideMark/>
          </w:tcPr>
          <w:p w14:paraId="242005C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4,00</w:t>
            </w:r>
          </w:p>
        </w:tc>
        <w:tc>
          <w:tcPr>
            <w:tcW w:w="2026" w:type="dxa"/>
            <w:tcBorders>
              <w:top w:val="nil"/>
              <w:left w:val="nil"/>
              <w:bottom w:val="single" w:sz="4" w:space="0" w:color="000000"/>
              <w:right w:val="single" w:sz="4" w:space="0" w:color="000000"/>
            </w:tcBorders>
            <w:shd w:val="clear" w:color="auto" w:fill="auto"/>
            <w:vAlign w:val="center"/>
            <w:hideMark/>
          </w:tcPr>
          <w:p w14:paraId="7B8B0E5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0,15</w:t>
            </w:r>
          </w:p>
        </w:tc>
        <w:tc>
          <w:tcPr>
            <w:tcW w:w="1736" w:type="dxa"/>
            <w:tcBorders>
              <w:top w:val="nil"/>
              <w:left w:val="nil"/>
              <w:bottom w:val="single" w:sz="4" w:space="0" w:color="000000"/>
              <w:right w:val="single" w:sz="4" w:space="0" w:color="000000"/>
            </w:tcBorders>
            <w:shd w:val="clear" w:color="auto" w:fill="auto"/>
            <w:vAlign w:val="center"/>
            <w:hideMark/>
          </w:tcPr>
          <w:p w14:paraId="20B2186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9,09</w:t>
            </w:r>
          </w:p>
        </w:tc>
        <w:tc>
          <w:tcPr>
            <w:tcW w:w="1611" w:type="dxa"/>
            <w:tcBorders>
              <w:top w:val="nil"/>
              <w:left w:val="nil"/>
              <w:bottom w:val="single" w:sz="4" w:space="0" w:color="000000"/>
              <w:right w:val="single" w:sz="4" w:space="0" w:color="000000"/>
            </w:tcBorders>
            <w:shd w:val="clear" w:color="auto" w:fill="auto"/>
            <w:vAlign w:val="center"/>
            <w:hideMark/>
          </w:tcPr>
          <w:p w14:paraId="6B5E86A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0,11</w:t>
            </w:r>
          </w:p>
        </w:tc>
        <w:tc>
          <w:tcPr>
            <w:tcW w:w="1349" w:type="dxa"/>
            <w:tcBorders>
              <w:top w:val="nil"/>
              <w:left w:val="nil"/>
              <w:bottom w:val="single" w:sz="4" w:space="0" w:color="000000"/>
              <w:right w:val="single" w:sz="4" w:space="0" w:color="000000"/>
            </w:tcBorders>
            <w:shd w:val="clear" w:color="auto" w:fill="auto"/>
            <w:vAlign w:val="center"/>
            <w:hideMark/>
          </w:tcPr>
          <w:p w14:paraId="2461663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0,09</w:t>
            </w:r>
          </w:p>
        </w:tc>
        <w:tc>
          <w:tcPr>
            <w:tcW w:w="1292" w:type="dxa"/>
            <w:tcBorders>
              <w:top w:val="nil"/>
              <w:left w:val="nil"/>
              <w:bottom w:val="single" w:sz="4" w:space="0" w:color="000000"/>
              <w:right w:val="single" w:sz="4" w:space="0" w:color="000000"/>
            </w:tcBorders>
            <w:shd w:val="clear" w:color="auto" w:fill="auto"/>
            <w:vAlign w:val="center"/>
            <w:hideMark/>
          </w:tcPr>
          <w:p w14:paraId="479B8EB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0,01</w:t>
            </w:r>
          </w:p>
        </w:tc>
      </w:tr>
      <w:tr w:rsidR="00610318" w:rsidRPr="00610318" w14:paraId="3C11277A"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7C525FA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№4.14</w:t>
            </w:r>
          </w:p>
        </w:tc>
        <w:tc>
          <w:tcPr>
            <w:tcW w:w="1985" w:type="dxa"/>
            <w:tcBorders>
              <w:top w:val="nil"/>
              <w:left w:val="nil"/>
              <w:bottom w:val="single" w:sz="4" w:space="0" w:color="000000"/>
              <w:right w:val="single" w:sz="4" w:space="0" w:color="000000"/>
            </w:tcBorders>
            <w:shd w:val="clear" w:color="auto" w:fill="auto"/>
            <w:vAlign w:val="center"/>
            <w:hideMark/>
          </w:tcPr>
          <w:p w14:paraId="7F2DA49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ТК1</w:t>
            </w:r>
          </w:p>
        </w:tc>
        <w:tc>
          <w:tcPr>
            <w:tcW w:w="1092" w:type="dxa"/>
            <w:tcBorders>
              <w:top w:val="nil"/>
              <w:left w:val="nil"/>
              <w:bottom w:val="single" w:sz="4" w:space="0" w:color="000000"/>
              <w:right w:val="single" w:sz="4" w:space="0" w:color="000000"/>
            </w:tcBorders>
            <w:shd w:val="clear" w:color="auto" w:fill="auto"/>
            <w:vAlign w:val="center"/>
            <w:hideMark/>
          </w:tcPr>
          <w:p w14:paraId="150F79B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95,00</w:t>
            </w:r>
          </w:p>
        </w:tc>
        <w:tc>
          <w:tcPr>
            <w:tcW w:w="2026" w:type="dxa"/>
            <w:tcBorders>
              <w:top w:val="nil"/>
              <w:left w:val="nil"/>
              <w:bottom w:val="single" w:sz="4" w:space="0" w:color="000000"/>
              <w:right w:val="single" w:sz="4" w:space="0" w:color="000000"/>
            </w:tcBorders>
            <w:shd w:val="clear" w:color="auto" w:fill="auto"/>
            <w:vAlign w:val="center"/>
            <w:hideMark/>
          </w:tcPr>
          <w:p w14:paraId="0DBE158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0,11</w:t>
            </w:r>
          </w:p>
        </w:tc>
        <w:tc>
          <w:tcPr>
            <w:tcW w:w="1736" w:type="dxa"/>
            <w:tcBorders>
              <w:top w:val="nil"/>
              <w:left w:val="nil"/>
              <w:bottom w:val="single" w:sz="4" w:space="0" w:color="000000"/>
              <w:right w:val="single" w:sz="4" w:space="0" w:color="000000"/>
            </w:tcBorders>
            <w:shd w:val="clear" w:color="auto" w:fill="auto"/>
            <w:vAlign w:val="center"/>
            <w:hideMark/>
          </w:tcPr>
          <w:p w14:paraId="504C11D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7,18</w:t>
            </w:r>
          </w:p>
        </w:tc>
        <w:tc>
          <w:tcPr>
            <w:tcW w:w="1611" w:type="dxa"/>
            <w:tcBorders>
              <w:top w:val="nil"/>
              <w:left w:val="nil"/>
              <w:bottom w:val="single" w:sz="4" w:space="0" w:color="000000"/>
              <w:right w:val="single" w:sz="4" w:space="0" w:color="000000"/>
            </w:tcBorders>
            <w:shd w:val="clear" w:color="auto" w:fill="auto"/>
            <w:vAlign w:val="center"/>
            <w:hideMark/>
          </w:tcPr>
          <w:p w14:paraId="11562BD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0,14</w:t>
            </w:r>
          </w:p>
        </w:tc>
        <w:tc>
          <w:tcPr>
            <w:tcW w:w="1349" w:type="dxa"/>
            <w:tcBorders>
              <w:top w:val="nil"/>
              <w:left w:val="nil"/>
              <w:bottom w:val="single" w:sz="4" w:space="0" w:color="000000"/>
              <w:right w:val="single" w:sz="4" w:space="0" w:color="000000"/>
            </w:tcBorders>
            <w:shd w:val="clear" w:color="auto" w:fill="auto"/>
            <w:vAlign w:val="center"/>
            <w:hideMark/>
          </w:tcPr>
          <w:p w14:paraId="31DDC2A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0,95</w:t>
            </w:r>
          </w:p>
        </w:tc>
        <w:tc>
          <w:tcPr>
            <w:tcW w:w="1292" w:type="dxa"/>
            <w:tcBorders>
              <w:top w:val="nil"/>
              <w:left w:val="nil"/>
              <w:bottom w:val="single" w:sz="4" w:space="0" w:color="000000"/>
              <w:right w:val="single" w:sz="4" w:space="0" w:color="000000"/>
            </w:tcBorders>
            <w:shd w:val="clear" w:color="auto" w:fill="auto"/>
            <w:vAlign w:val="center"/>
            <w:hideMark/>
          </w:tcPr>
          <w:p w14:paraId="23818D2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0,20</w:t>
            </w:r>
          </w:p>
        </w:tc>
      </w:tr>
      <w:tr w:rsidR="00610318" w:rsidRPr="00610318" w14:paraId="3360BBB2"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7924350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№4.12</w:t>
            </w:r>
          </w:p>
        </w:tc>
        <w:tc>
          <w:tcPr>
            <w:tcW w:w="1985" w:type="dxa"/>
            <w:tcBorders>
              <w:top w:val="nil"/>
              <w:left w:val="nil"/>
              <w:bottom w:val="single" w:sz="4" w:space="0" w:color="000000"/>
              <w:right w:val="single" w:sz="4" w:space="0" w:color="000000"/>
            </w:tcBorders>
            <w:shd w:val="clear" w:color="auto" w:fill="auto"/>
            <w:vAlign w:val="center"/>
            <w:hideMark/>
          </w:tcPr>
          <w:p w14:paraId="7D13593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ТК1</w:t>
            </w:r>
          </w:p>
        </w:tc>
        <w:tc>
          <w:tcPr>
            <w:tcW w:w="1092" w:type="dxa"/>
            <w:tcBorders>
              <w:top w:val="nil"/>
              <w:left w:val="nil"/>
              <w:bottom w:val="single" w:sz="4" w:space="0" w:color="000000"/>
              <w:right w:val="single" w:sz="4" w:space="0" w:color="000000"/>
            </w:tcBorders>
            <w:shd w:val="clear" w:color="auto" w:fill="auto"/>
            <w:vAlign w:val="center"/>
            <w:hideMark/>
          </w:tcPr>
          <w:p w14:paraId="6A52364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18,00</w:t>
            </w:r>
          </w:p>
        </w:tc>
        <w:tc>
          <w:tcPr>
            <w:tcW w:w="2026" w:type="dxa"/>
            <w:tcBorders>
              <w:top w:val="nil"/>
              <w:left w:val="nil"/>
              <w:bottom w:val="single" w:sz="4" w:space="0" w:color="000000"/>
              <w:right w:val="single" w:sz="4" w:space="0" w:color="000000"/>
            </w:tcBorders>
            <w:shd w:val="clear" w:color="auto" w:fill="auto"/>
            <w:vAlign w:val="center"/>
            <w:hideMark/>
          </w:tcPr>
          <w:p w14:paraId="6EF8E42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0,09</w:t>
            </w:r>
          </w:p>
        </w:tc>
        <w:tc>
          <w:tcPr>
            <w:tcW w:w="1736" w:type="dxa"/>
            <w:tcBorders>
              <w:top w:val="nil"/>
              <w:left w:val="nil"/>
              <w:bottom w:val="single" w:sz="4" w:space="0" w:color="000000"/>
              <w:right w:val="single" w:sz="4" w:space="0" w:color="000000"/>
            </w:tcBorders>
            <w:shd w:val="clear" w:color="auto" w:fill="auto"/>
            <w:vAlign w:val="center"/>
            <w:hideMark/>
          </w:tcPr>
          <w:p w14:paraId="5D56C73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6,24</w:t>
            </w:r>
          </w:p>
        </w:tc>
        <w:tc>
          <w:tcPr>
            <w:tcW w:w="1611" w:type="dxa"/>
            <w:tcBorders>
              <w:top w:val="nil"/>
              <w:left w:val="nil"/>
              <w:bottom w:val="single" w:sz="4" w:space="0" w:color="000000"/>
              <w:right w:val="single" w:sz="4" w:space="0" w:color="000000"/>
            </w:tcBorders>
            <w:shd w:val="clear" w:color="auto" w:fill="auto"/>
            <w:vAlign w:val="center"/>
            <w:hideMark/>
          </w:tcPr>
          <w:p w14:paraId="6525C22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0,16</w:t>
            </w:r>
          </w:p>
        </w:tc>
        <w:tc>
          <w:tcPr>
            <w:tcW w:w="1349" w:type="dxa"/>
            <w:tcBorders>
              <w:top w:val="nil"/>
              <w:left w:val="nil"/>
              <w:bottom w:val="single" w:sz="4" w:space="0" w:color="000000"/>
              <w:right w:val="single" w:sz="4" w:space="0" w:color="000000"/>
            </w:tcBorders>
            <w:shd w:val="clear" w:color="auto" w:fill="auto"/>
            <w:vAlign w:val="center"/>
            <w:hideMark/>
          </w:tcPr>
          <w:p w14:paraId="74953F7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0,18</w:t>
            </w:r>
          </w:p>
        </w:tc>
        <w:tc>
          <w:tcPr>
            <w:tcW w:w="1292" w:type="dxa"/>
            <w:tcBorders>
              <w:top w:val="nil"/>
              <w:left w:val="nil"/>
              <w:bottom w:val="single" w:sz="4" w:space="0" w:color="000000"/>
              <w:right w:val="single" w:sz="4" w:space="0" w:color="000000"/>
            </w:tcBorders>
            <w:shd w:val="clear" w:color="auto" w:fill="auto"/>
            <w:vAlign w:val="center"/>
            <w:hideMark/>
          </w:tcPr>
          <w:p w14:paraId="1CB052A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0,13</w:t>
            </w:r>
          </w:p>
        </w:tc>
      </w:tr>
      <w:tr w:rsidR="00610318" w:rsidRPr="00610318" w14:paraId="6C91F37F"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210D776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№4.17</w:t>
            </w:r>
          </w:p>
        </w:tc>
        <w:tc>
          <w:tcPr>
            <w:tcW w:w="1985" w:type="dxa"/>
            <w:tcBorders>
              <w:top w:val="nil"/>
              <w:left w:val="nil"/>
              <w:bottom w:val="single" w:sz="4" w:space="0" w:color="000000"/>
              <w:right w:val="single" w:sz="4" w:space="0" w:color="000000"/>
            </w:tcBorders>
            <w:shd w:val="clear" w:color="auto" w:fill="auto"/>
            <w:vAlign w:val="center"/>
            <w:hideMark/>
          </w:tcPr>
          <w:p w14:paraId="1CA9844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Уз-513</w:t>
            </w:r>
          </w:p>
        </w:tc>
        <w:tc>
          <w:tcPr>
            <w:tcW w:w="1092" w:type="dxa"/>
            <w:tcBorders>
              <w:top w:val="nil"/>
              <w:left w:val="nil"/>
              <w:bottom w:val="single" w:sz="4" w:space="0" w:color="000000"/>
              <w:right w:val="single" w:sz="4" w:space="0" w:color="000000"/>
            </w:tcBorders>
            <w:shd w:val="clear" w:color="auto" w:fill="auto"/>
            <w:vAlign w:val="center"/>
            <w:hideMark/>
          </w:tcPr>
          <w:p w14:paraId="2E45636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9,00</w:t>
            </w:r>
          </w:p>
        </w:tc>
        <w:tc>
          <w:tcPr>
            <w:tcW w:w="2026" w:type="dxa"/>
            <w:tcBorders>
              <w:top w:val="nil"/>
              <w:left w:val="nil"/>
              <w:bottom w:val="single" w:sz="4" w:space="0" w:color="000000"/>
              <w:right w:val="single" w:sz="4" w:space="0" w:color="000000"/>
            </w:tcBorders>
            <w:shd w:val="clear" w:color="auto" w:fill="auto"/>
            <w:vAlign w:val="center"/>
            <w:hideMark/>
          </w:tcPr>
          <w:p w14:paraId="3704243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0,08</w:t>
            </w:r>
          </w:p>
        </w:tc>
        <w:tc>
          <w:tcPr>
            <w:tcW w:w="1736" w:type="dxa"/>
            <w:tcBorders>
              <w:top w:val="nil"/>
              <w:left w:val="nil"/>
              <w:bottom w:val="single" w:sz="4" w:space="0" w:color="000000"/>
              <w:right w:val="single" w:sz="4" w:space="0" w:color="000000"/>
            </w:tcBorders>
            <w:shd w:val="clear" w:color="auto" w:fill="auto"/>
            <w:vAlign w:val="center"/>
            <w:hideMark/>
          </w:tcPr>
          <w:p w14:paraId="34ED2C3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5,67</w:t>
            </w:r>
          </w:p>
        </w:tc>
        <w:tc>
          <w:tcPr>
            <w:tcW w:w="1611" w:type="dxa"/>
            <w:tcBorders>
              <w:top w:val="nil"/>
              <w:left w:val="nil"/>
              <w:bottom w:val="single" w:sz="4" w:space="0" w:color="000000"/>
              <w:right w:val="single" w:sz="4" w:space="0" w:color="000000"/>
            </w:tcBorders>
            <w:shd w:val="clear" w:color="auto" w:fill="auto"/>
            <w:vAlign w:val="center"/>
            <w:hideMark/>
          </w:tcPr>
          <w:p w14:paraId="09C7021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0,18</w:t>
            </w:r>
          </w:p>
        </w:tc>
        <w:tc>
          <w:tcPr>
            <w:tcW w:w="1349" w:type="dxa"/>
            <w:tcBorders>
              <w:top w:val="nil"/>
              <w:left w:val="nil"/>
              <w:bottom w:val="single" w:sz="4" w:space="0" w:color="000000"/>
              <w:right w:val="single" w:sz="4" w:space="0" w:color="000000"/>
            </w:tcBorders>
            <w:shd w:val="clear" w:color="auto" w:fill="auto"/>
            <w:vAlign w:val="center"/>
            <w:hideMark/>
          </w:tcPr>
          <w:p w14:paraId="32A815B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0,09</w:t>
            </w:r>
          </w:p>
        </w:tc>
        <w:tc>
          <w:tcPr>
            <w:tcW w:w="1292" w:type="dxa"/>
            <w:tcBorders>
              <w:top w:val="nil"/>
              <w:left w:val="nil"/>
              <w:bottom w:val="single" w:sz="4" w:space="0" w:color="000000"/>
              <w:right w:val="single" w:sz="4" w:space="0" w:color="000000"/>
            </w:tcBorders>
            <w:shd w:val="clear" w:color="auto" w:fill="auto"/>
            <w:vAlign w:val="center"/>
            <w:hideMark/>
          </w:tcPr>
          <w:p w14:paraId="7555831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0,05</w:t>
            </w:r>
          </w:p>
        </w:tc>
      </w:tr>
      <w:tr w:rsidR="00610318" w:rsidRPr="00610318" w14:paraId="60450F40"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3637448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№3.1</w:t>
            </w:r>
          </w:p>
        </w:tc>
        <w:tc>
          <w:tcPr>
            <w:tcW w:w="1985" w:type="dxa"/>
            <w:tcBorders>
              <w:top w:val="nil"/>
              <w:left w:val="nil"/>
              <w:bottom w:val="single" w:sz="4" w:space="0" w:color="000000"/>
              <w:right w:val="single" w:sz="4" w:space="0" w:color="000000"/>
            </w:tcBorders>
            <w:shd w:val="clear" w:color="auto" w:fill="auto"/>
            <w:vAlign w:val="center"/>
            <w:hideMark/>
          </w:tcPr>
          <w:p w14:paraId="014DA0F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Уз-018</w:t>
            </w:r>
          </w:p>
        </w:tc>
        <w:tc>
          <w:tcPr>
            <w:tcW w:w="1092" w:type="dxa"/>
            <w:tcBorders>
              <w:top w:val="nil"/>
              <w:left w:val="nil"/>
              <w:bottom w:val="single" w:sz="4" w:space="0" w:color="000000"/>
              <w:right w:val="single" w:sz="4" w:space="0" w:color="000000"/>
            </w:tcBorders>
            <w:shd w:val="clear" w:color="auto" w:fill="auto"/>
            <w:vAlign w:val="center"/>
            <w:hideMark/>
          </w:tcPr>
          <w:p w14:paraId="1A2562C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30,00</w:t>
            </w:r>
          </w:p>
        </w:tc>
        <w:tc>
          <w:tcPr>
            <w:tcW w:w="2026" w:type="dxa"/>
            <w:tcBorders>
              <w:top w:val="nil"/>
              <w:left w:val="nil"/>
              <w:bottom w:val="single" w:sz="4" w:space="0" w:color="000000"/>
              <w:right w:val="single" w:sz="4" w:space="0" w:color="000000"/>
            </w:tcBorders>
            <w:shd w:val="clear" w:color="auto" w:fill="auto"/>
            <w:vAlign w:val="center"/>
            <w:hideMark/>
          </w:tcPr>
          <w:p w14:paraId="274C0CF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0,26</w:t>
            </w:r>
          </w:p>
        </w:tc>
        <w:tc>
          <w:tcPr>
            <w:tcW w:w="1736" w:type="dxa"/>
            <w:tcBorders>
              <w:top w:val="nil"/>
              <w:left w:val="nil"/>
              <w:bottom w:val="single" w:sz="4" w:space="0" w:color="000000"/>
              <w:right w:val="single" w:sz="4" w:space="0" w:color="000000"/>
            </w:tcBorders>
            <w:shd w:val="clear" w:color="auto" w:fill="auto"/>
            <w:vAlign w:val="center"/>
            <w:hideMark/>
          </w:tcPr>
          <w:p w14:paraId="2B9B4C4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14,85</w:t>
            </w:r>
          </w:p>
        </w:tc>
        <w:tc>
          <w:tcPr>
            <w:tcW w:w="1611" w:type="dxa"/>
            <w:tcBorders>
              <w:top w:val="nil"/>
              <w:left w:val="nil"/>
              <w:bottom w:val="single" w:sz="4" w:space="0" w:color="000000"/>
              <w:right w:val="single" w:sz="4" w:space="0" w:color="000000"/>
            </w:tcBorders>
            <w:shd w:val="clear" w:color="auto" w:fill="auto"/>
            <w:vAlign w:val="center"/>
            <w:hideMark/>
          </w:tcPr>
          <w:p w14:paraId="7FCABD8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0,07</w:t>
            </w:r>
          </w:p>
        </w:tc>
        <w:tc>
          <w:tcPr>
            <w:tcW w:w="1349" w:type="dxa"/>
            <w:tcBorders>
              <w:top w:val="nil"/>
              <w:left w:val="nil"/>
              <w:bottom w:val="single" w:sz="4" w:space="0" w:color="000000"/>
              <w:right w:val="single" w:sz="4" w:space="0" w:color="000000"/>
            </w:tcBorders>
            <w:shd w:val="clear" w:color="auto" w:fill="auto"/>
            <w:vAlign w:val="center"/>
            <w:hideMark/>
          </w:tcPr>
          <w:p w14:paraId="1FD622A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0,30</w:t>
            </w:r>
          </w:p>
        </w:tc>
        <w:tc>
          <w:tcPr>
            <w:tcW w:w="1292" w:type="dxa"/>
            <w:tcBorders>
              <w:top w:val="nil"/>
              <w:left w:val="nil"/>
              <w:bottom w:val="single" w:sz="4" w:space="0" w:color="000000"/>
              <w:right w:val="single" w:sz="4" w:space="0" w:color="000000"/>
            </w:tcBorders>
            <w:shd w:val="clear" w:color="auto" w:fill="auto"/>
            <w:vAlign w:val="center"/>
            <w:hideMark/>
          </w:tcPr>
          <w:p w14:paraId="74FB1AE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0,03</w:t>
            </w:r>
          </w:p>
        </w:tc>
      </w:tr>
      <w:tr w:rsidR="00610318" w:rsidRPr="00610318" w14:paraId="3B004A96"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5466EE9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№2.3</w:t>
            </w:r>
          </w:p>
        </w:tc>
        <w:tc>
          <w:tcPr>
            <w:tcW w:w="1985" w:type="dxa"/>
            <w:tcBorders>
              <w:top w:val="nil"/>
              <w:left w:val="nil"/>
              <w:bottom w:val="single" w:sz="4" w:space="0" w:color="000000"/>
              <w:right w:val="single" w:sz="4" w:space="0" w:color="000000"/>
            </w:tcBorders>
            <w:shd w:val="clear" w:color="auto" w:fill="auto"/>
            <w:vAlign w:val="center"/>
            <w:hideMark/>
          </w:tcPr>
          <w:p w14:paraId="0BDB85E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Уз-98</w:t>
            </w:r>
          </w:p>
        </w:tc>
        <w:tc>
          <w:tcPr>
            <w:tcW w:w="1092" w:type="dxa"/>
            <w:tcBorders>
              <w:top w:val="nil"/>
              <w:left w:val="nil"/>
              <w:bottom w:val="single" w:sz="4" w:space="0" w:color="000000"/>
              <w:right w:val="single" w:sz="4" w:space="0" w:color="000000"/>
            </w:tcBorders>
            <w:shd w:val="clear" w:color="auto" w:fill="auto"/>
            <w:vAlign w:val="center"/>
            <w:hideMark/>
          </w:tcPr>
          <w:p w14:paraId="7FAD869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3,87</w:t>
            </w:r>
          </w:p>
        </w:tc>
        <w:tc>
          <w:tcPr>
            <w:tcW w:w="2026" w:type="dxa"/>
            <w:tcBorders>
              <w:top w:val="nil"/>
              <w:left w:val="nil"/>
              <w:bottom w:val="single" w:sz="4" w:space="0" w:color="000000"/>
              <w:right w:val="single" w:sz="4" w:space="0" w:color="000000"/>
            </w:tcBorders>
            <w:shd w:val="clear" w:color="auto" w:fill="auto"/>
            <w:vAlign w:val="center"/>
            <w:hideMark/>
          </w:tcPr>
          <w:p w14:paraId="3F12847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0,26</w:t>
            </w:r>
          </w:p>
        </w:tc>
        <w:tc>
          <w:tcPr>
            <w:tcW w:w="1736" w:type="dxa"/>
            <w:tcBorders>
              <w:top w:val="nil"/>
              <w:left w:val="nil"/>
              <w:bottom w:val="single" w:sz="4" w:space="0" w:color="000000"/>
              <w:right w:val="single" w:sz="4" w:space="0" w:color="000000"/>
            </w:tcBorders>
            <w:shd w:val="clear" w:color="auto" w:fill="auto"/>
            <w:vAlign w:val="center"/>
            <w:hideMark/>
          </w:tcPr>
          <w:p w14:paraId="446F8E2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14,56</w:t>
            </w:r>
          </w:p>
        </w:tc>
        <w:tc>
          <w:tcPr>
            <w:tcW w:w="1611" w:type="dxa"/>
            <w:tcBorders>
              <w:top w:val="nil"/>
              <w:left w:val="nil"/>
              <w:bottom w:val="single" w:sz="4" w:space="0" w:color="000000"/>
              <w:right w:val="single" w:sz="4" w:space="0" w:color="000000"/>
            </w:tcBorders>
            <w:shd w:val="clear" w:color="auto" w:fill="auto"/>
            <w:vAlign w:val="center"/>
            <w:hideMark/>
          </w:tcPr>
          <w:p w14:paraId="06AC993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0,07</w:t>
            </w:r>
          </w:p>
        </w:tc>
        <w:tc>
          <w:tcPr>
            <w:tcW w:w="1349" w:type="dxa"/>
            <w:tcBorders>
              <w:top w:val="nil"/>
              <w:left w:val="nil"/>
              <w:bottom w:val="single" w:sz="4" w:space="0" w:color="000000"/>
              <w:right w:val="single" w:sz="4" w:space="0" w:color="000000"/>
            </w:tcBorders>
            <w:shd w:val="clear" w:color="auto" w:fill="auto"/>
            <w:vAlign w:val="center"/>
            <w:hideMark/>
          </w:tcPr>
          <w:p w14:paraId="267E141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0,04</w:t>
            </w:r>
          </w:p>
        </w:tc>
        <w:tc>
          <w:tcPr>
            <w:tcW w:w="1292" w:type="dxa"/>
            <w:tcBorders>
              <w:top w:val="nil"/>
              <w:left w:val="nil"/>
              <w:bottom w:val="single" w:sz="4" w:space="0" w:color="000000"/>
              <w:right w:val="single" w:sz="4" w:space="0" w:color="000000"/>
            </w:tcBorders>
            <w:shd w:val="clear" w:color="auto" w:fill="auto"/>
            <w:vAlign w:val="center"/>
            <w:hideMark/>
          </w:tcPr>
          <w:p w14:paraId="4DD68D8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r>
      <w:tr w:rsidR="00610318" w:rsidRPr="00610318" w14:paraId="1C923E7B"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153A2E7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№2.2</w:t>
            </w:r>
          </w:p>
        </w:tc>
        <w:tc>
          <w:tcPr>
            <w:tcW w:w="1985" w:type="dxa"/>
            <w:tcBorders>
              <w:top w:val="nil"/>
              <w:left w:val="nil"/>
              <w:bottom w:val="single" w:sz="4" w:space="0" w:color="000000"/>
              <w:right w:val="single" w:sz="4" w:space="0" w:color="000000"/>
            </w:tcBorders>
            <w:shd w:val="clear" w:color="auto" w:fill="auto"/>
            <w:vAlign w:val="center"/>
            <w:hideMark/>
          </w:tcPr>
          <w:p w14:paraId="74155A2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Уз-375</w:t>
            </w:r>
          </w:p>
        </w:tc>
        <w:tc>
          <w:tcPr>
            <w:tcW w:w="1092" w:type="dxa"/>
            <w:tcBorders>
              <w:top w:val="nil"/>
              <w:left w:val="nil"/>
              <w:bottom w:val="single" w:sz="4" w:space="0" w:color="000000"/>
              <w:right w:val="single" w:sz="4" w:space="0" w:color="000000"/>
            </w:tcBorders>
            <w:shd w:val="clear" w:color="auto" w:fill="auto"/>
            <w:vAlign w:val="center"/>
            <w:hideMark/>
          </w:tcPr>
          <w:p w14:paraId="722F881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11,00</w:t>
            </w:r>
          </w:p>
        </w:tc>
        <w:tc>
          <w:tcPr>
            <w:tcW w:w="2026" w:type="dxa"/>
            <w:tcBorders>
              <w:top w:val="nil"/>
              <w:left w:val="nil"/>
              <w:bottom w:val="single" w:sz="4" w:space="0" w:color="000000"/>
              <w:right w:val="single" w:sz="4" w:space="0" w:color="000000"/>
            </w:tcBorders>
            <w:shd w:val="clear" w:color="auto" w:fill="auto"/>
            <w:vAlign w:val="center"/>
            <w:hideMark/>
          </w:tcPr>
          <w:p w14:paraId="2484CDF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0,15</w:t>
            </w:r>
          </w:p>
        </w:tc>
        <w:tc>
          <w:tcPr>
            <w:tcW w:w="1736" w:type="dxa"/>
            <w:tcBorders>
              <w:top w:val="nil"/>
              <w:left w:val="nil"/>
              <w:bottom w:val="single" w:sz="4" w:space="0" w:color="000000"/>
              <w:right w:val="single" w:sz="4" w:space="0" w:color="000000"/>
            </w:tcBorders>
            <w:shd w:val="clear" w:color="auto" w:fill="auto"/>
            <w:vAlign w:val="center"/>
            <w:hideMark/>
          </w:tcPr>
          <w:p w14:paraId="15DE876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9,13</w:t>
            </w:r>
          </w:p>
        </w:tc>
        <w:tc>
          <w:tcPr>
            <w:tcW w:w="1611" w:type="dxa"/>
            <w:tcBorders>
              <w:top w:val="nil"/>
              <w:left w:val="nil"/>
              <w:bottom w:val="single" w:sz="4" w:space="0" w:color="000000"/>
              <w:right w:val="single" w:sz="4" w:space="0" w:color="000000"/>
            </w:tcBorders>
            <w:shd w:val="clear" w:color="auto" w:fill="auto"/>
            <w:vAlign w:val="center"/>
            <w:hideMark/>
          </w:tcPr>
          <w:p w14:paraId="14FE1C6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0,11</w:t>
            </w:r>
          </w:p>
        </w:tc>
        <w:tc>
          <w:tcPr>
            <w:tcW w:w="1349" w:type="dxa"/>
            <w:tcBorders>
              <w:top w:val="nil"/>
              <w:left w:val="nil"/>
              <w:bottom w:val="single" w:sz="4" w:space="0" w:color="000000"/>
              <w:right w:val="single" w:sz="4" w:space="0" w:color="000000"/>
            </w:tcBorders>
            <w:shd w:val="clear" w:color="auto" w:fill="auto"/>
            <w:vAlign w:val="center"/>
            <w:hideMark/>
          </w:tcPr>
          <w:p w14:paraId="7394003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0,28</w:t>
            </w:r>
          </w:p>
        </w:tc>
        <w:tc>
          <w:tcPr>
            <w:tcW w:w="1292" w:type="dxa"/>
            <w:tcBorders>
              <w:top w:val="nil"/>
              <w:left w:val="nil"/>
              <w:bottom w:val="single" w:sz="4" w:space="0" w:color="000000"/>
              <w:right w:val="single" w:sz="4" w:space="0" w:color="000000"/>
            </w:tcBorders>
            <w:shd w:val="clear" w:color="auto" w:fill="auto"/>
            <w:vAlign w:val="center"/>
            <w:hideMark/>
          </w:tcPr>
          <w:p w14:paraId="0FD940A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0,03</w:t>
            </w:r>
          </w:p>
        </w:tc>
      </w:tr>
      <w:tr w:rsidR="00610318" w:rsidRPr="00610318" w14:paraId="254AE252"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3173B92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№2.1</w:t>
            </w:r>
          </w:p>
        </w:tc>
        <w:tc>
          <w:tcPr>
            <w:tcW w:w="1985" w:type="dxa"/>
            <w:tcBorders>
              <w:top w:val="nil"/>
              <w:left w:val="nil"/>
              <w:bottom w:val="single" w:sz="4" w:space="0" w:color="000000"/>
              <w:right w:val="single" w:sz="4" w:space="0" w:color="000000"/>
            </w:tcBorders>
            <w:shd w:val="clear" w:color="auto" w:fill="auto"/>
            <w:vAlign w:val="center"/>
            <w:hideMark/>
          </w:tcPr>
          <w:p w14:paraId="3F93813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ТК-02</w:t>
            </w:r>
          </w:p>
        </w:tc>
        <w:tc>
          <w:tcPr>
            <w:tcW w:w="1092" w:type="dxa"/>
            <w:tcBorders>
              <w:top w:val="nil"/>
              <w:left w:val="nil"/>
              <w:bottom w:val="single" w:sz="4" w:space="0" w:color="000000"/>
              <w:right w:val="single" w:sz="4" w:space="0" w:color="000000"/>
            </w:tcBorders>
            <w:shd w:val="clear" w:color="auto" w:fill="auto"/>
            <w:vAlign w:val="center"/>
            <w:hideMark/>
          </w:tcPr>
          <w:p w14:paraId="18D0BF4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15,00</w:t>
            </w:r>
          </w:p>
        </w:tc>
        <w:tc>
          <w:tcPr>
            <w:tcW w:w="2026" w:type="dxa"/>
            <w:tcBorders>
              <w:top w:val="nil"/>
              <w:left w:val="nil"/>
              <w:bottom w:val="single" w:sz="4" w:space="0" w:color="000000"/>
              <w:right w:val="single" w:sz="4" w:space="0" w:color="000000"/>
            </w:tcBorders>
            <w:shd w:val="clear" w:color="auto" w:fill="auto"/>
            <w:vAlign w:val="center"/>
            <w:hideMark/>
          </w:tcPr>
          <w:p w14:paraId="1B45AA6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0,26</w:t>
            </w:r>
          </w:p>
        </w:tc>
        <w:tc>
          <w:tcPr>
            <w:tcW w:w="1736" w:type="dxa"/>
            <w:tcBorders>
              <w:top w:val="nil"/>
              <w:left w:val="nil"/>
              <w:bottom w:val="single" w:sz="4" w:space="0" w:color="000000"/>
              <w:right w:val="single" w:sz="4" w:space="0" w:color="000000"/>
            </w:tcBorders>
            <w:shd w:val="clear" w:color="auto" w:fill="auto"/>
            <w:vAlign w:val="center"/>
            <w:hideMark/>
          </w:tcPr>
          <w:p w14:paraId="5AA80FE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14,85</w:t>
            </w:r>
          </w:p>
        </w:tc>
        <w:tc>
          <w:tcPr>
            <w:tcW w:w="1611" w:type="dxa"/>
            <w:tcBorders>
              <w:top w:val="nil"/>
              <w:left w:val="nil"/>
              <w:bottom w:val="single" w:sz="4" w:space="0" w:color="000000"/>
              <w:right w:val="single" w:sz="4" w:space="0" w:color="000000"/>
            </w:tcBorders>
            <w:shd w:val="clear" w:color="auto" w:fill="auto"/>
            <w:vAlign w:val="center"/>
            <w:hideMark/>
          </w:tcPr>
          <w:p w14:paraId="7C7812B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0,07</w:t>
            </w:r>
          </w:p>
        </w:tc>
        <w:tc>
          <w:tcPr>
            <w:tcW w:w="1349" w:type="dxa"/>
            <w:tcBorders>
              <w:top w:val="nil"/>
              <w:left w:val="nil"/>
              <w:bottom w:val="single" w:sz="4" w:space="0" w:color="000000"/>
              <w:right w:val="single" w:sz="4" w:space="0" w:color="000000"/>
            </w:tcBorders>
            <w:shd w:val="clear" w:color="auto" w:fill="auto"/>
            <w:vAlign w:val="center"/>
            <w:hideMark/>
          </w:tcPr>
          <w:p w14:paraId="2573275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0,15</w:t>
            </w:r>
          </w:p>
        </w:tc>
        <w:tc>
          <w:tcPr>
            <w:tcW w:w="1292" w:type="dxa"/>
            <w:tcBorders>
              <w:top w:val="nil"/>
              <w:left w:val="nil"/>
              <w:bottom w:val="single" w:sz="4" w:space="0" w:color="000000"/>
              <w:right w:val="single" w:sz="4" w:space="0" w:color="000000"/>
            </w:tcBorders>
            <w:shd w:val="clear" w:color="auto" w:fill="auto"/>
            <w:vAlign w:val="center"/>
            <w:hideMark/>
          </w:tcPr>
          <w:p w14:paraId="4DB7F55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0,01</w:t>
            </w:r>
          </w:p>
        </w:tc>
      </w:tr>
      <w:tr w:rsidR="00610318" w:rsidRPr="00610318" w14:paraId="6F5FEE8C"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44D9189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ПАО «НСРЗ»</w:t>
            </w:r>
          </w:p>
        </w:tc>
        <w:tc>
          <w:tcPr>
            <w:tcW w:w="1985" w:type="dxa"/>
            <w:tcBorders>
              <w:top w:val="nil"/>
              <w:left w:val="nil"/>
              <w:bottom w:val="single" w:sz="4" w:space="0" w:color="000000"/>
              <w:right w:val="single" w:sz="4" w:space="0" w:color="000000"/>
            </w:tcBorders>
            <w:shd w:val="clear" w:color="auto" w:fill="auto"/>
            <w:vAlign w:val="center"/>
            <w:hideMark/>
          </w:tcPr>
          <w:p w14:paraId="57921B0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Уз-024</w:t>
            </w:r>
          </w:p>
        </w:tc>
        <w:tc>
          <w:tcPr>
            <w:tcW w:w="1092" w:type="dxa"/>
            <w:tcBorders>
              <w:top w:val="nil"/>
              <w:left w:val="nil"/>
              <w:bottom w:val="single" w:sz="4" w:space="0" w:color="000000"/>
              <w:right w:val="single" w:sz="4" w:space="0" w:color="000000"/>
            </w:tcBorders>
            <w:shd w:val="clear" w:color="auto" w:fill="auto"/>
            <w:vAlign w:val="center"/>
            <w:hideMark/>
          </w:tcPr>
          <w:p w14:paraId="1B24774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252,00</w:t>
            </w:r>
          </w:p>
        </w:tc>
        <w:tc>
          <w:tcPr>
            <w:tcW w:w="2026" w:type="dxa"/>
            <w:tcBorders>
              <w:top w:val="nil"/>
              <w:left w:val="nil"/>
              <w:bottom w:val="single" w:sz="4" w:space="0" w:color="000000"/>
              <w:right w:val="single" w:sz="4" w:space="0" w:color="000000"/>
            </w:tcBorders>
            <w:shd w:val="clear" w:color="auto" w:fill="auto"/>
            <w:vAlign w:val="center"/>
            <w:hideMark/>
          </w:tcPr>
          <w:p w14:paraId="6101739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0,36</w:t>
            </w:r>
          </w:p>
        </w:tc>
        <w:tc>
          <w:tcPr>
            <w:tcW w:w="1736" w:type="dxa"/>
            <w:tcBorders>
              <w:top w:val="nil"/>
              <w:left w:val="nil"/>
              <w:bottom w:val="single" w:sz="4" w:space="0" w:color="000000"/>
              <w:right w:val="single" w:sz="4" w:space="0" w:color="000000"/>
            </w:tcBorders>
            <w:shd w:val="clear" w:color="auto" w:fill="auto"/>
            <w:vAlign w:val="center"/>
            <w:hideMark/>
          </w:tcPr>
          <w:p w14:paraId="0FBBCDD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20,11</w:t>
            </w:r>
          </w:p>
        </w:tc>
        <w:tc>
          <w:tcPr>
            <w:tcW w:w="1611" w:type="dxa"/>
            <w:tcBorders>
              <w:top w:val="nil"/>
              <w:left w:val="nil"/>
              <w:bottom w:val="single" w:sz="4" w:space="0" w:color="000000"/>
              <w:right w:val="single" w:sz="4" w:space="0" w:color="000000"/>
            </w:tcBorders>
            <w:shd w:val="clear" w:color="auto" w:fill="auto"/>
            <w:vAlign w:val="center"/>
            <w:hideMark/>
          </w:tcPr>
          <w:p w14:paraId="32D5234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0,05</w:t>
            </w:r>
          </w:p>
        </w:tc>
        <w:tc>
          <w:tcPr>
            <w:tcW w:w="1349" w:type="dxa"/>
            <w:tcBorders>
              <w:top w:val="nil"/>
              <w:left w:val="nil"/>
              <w:bottom w:val="single" w:sz="4" w:space="0" w:color="000000"/>
              <w:right w:val="single" w:sz="4" w:space="0" w:color="000000"/>
            </w:tcBorders>
            <w:shd w:val="clear" w:color="auto" w:fill="auto"/>
            <w:vAlign w:val="center"/>
            <w:hideMark/>
          </w:tcPr>
          <w:p w14:paraId="35B710A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2,52</w:t>
            </w:r>
          </w:p>
        </w:tc>
        <w:tc>
          <w:tcPr>
            <w:tcW w:w="1292" w:type="dxa"/>
            <w:tcBorders>
              <w:top w:val="nil"/>
              <w:left w:val="nil"/>
              <w:bottom w:val="single" w:sz="4" w:space="0" w:color="000000"/>
              <w:right w:val="single" w:sz="4" w:space="0" w:color="000000"/>
            </w:tcBorders>
            <w:shd w:val="clear" w:color="auto" w:fill="auto"/>
            <w:vAlign w:val="center"/>
            <w:hideMark/>
          </w:tcPr>
          <w:p w14:paraId="4B073A9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0,05</w:t>
            </w:r>
          </w:p>
        </w:tc>
      </w:tr>
      <w:tr w:rsidR="00610318" w:rsidRPr="00610318" w14:paraId="6DC6DC79"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4E4F717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АО НМТП</w:t>
            </w:r>
          </w:p>
        </w:tc>
        <w:tc>
          <w:tcPr>
            <w:tcW w:w="1985" w:type="dxa"/>
            <w:tcBorders>
              <w:top w:val="nil"/>
              <w:left w:val="nil"/>
              <w:bottom w:val="single" w:sz="4" w:space="0" w:color="000000"/>
              <w:right w:val="single" w:sz="4" w:space="0" w:color="000000"/>
            </w:tcBorders>
            <w:shd w:val="clear" w:color="auto" w:fill="auto"/>
            <w:vAlign w:val="center"/>
            <w:hideMark/>
          </w:tcPr>
          <w:p w14:paraId="58BFA3D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Уз-017</w:t>
            </w:r>
          </w:p>
        </w:tc>
        <w:tc>
          <w:tcPr>
            <w:tcW w:w="1092" w:type="dxa"/>
            <w:tcBorders>
              <w:top w:val="nil"/>
              <w:left w:val="nil"/>
              <w:bottom w:val="single" w:sz="4" w:space="0" w:color="000000"/>
              <w:right w:val="single" w:sz="4" w:space="0" w:color="000000"/>
            </w:tcBorders>
            <w:shd w:val="clear" w:color="auto" w:fill="auto"/>
            <w:vAlign w:val="center"/>
            <w:hideMark/>
          </w:tcPr>
          <w:p w14:paraId="4AFD33E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87,51</w:t>
            </w:r>
          </w:p>
        </w:tc>
        <w:tc>
          <w:tcPr>
            <w:tcW w:w="2026" w:type="dxa"/>
            <w:tcBorders>
              <w:top w:val="nil"/>
              <w:left w:val="nil"/>
              <w:bottom w:val="single" w:sz="4" w:space="0" w:color="000000"/>
              <w:right w:val="single" w:sz="4" w:space="0" w:color="000000"/>
            </w:tcBorders>
            <w:shd w:val="clear" w:color="auto" w:fill="auto"/>
            <w:vAlign w:val="center"/>
            <w:hideMark/>
          </w:tcPr>
          <w:p w14:paraId="6EBC81E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0,21</w:t>
            </w:r>
          </w:p>
        </w:tc>
        <w:tc>
          <w:tcPr>
            <w:tcW w:w="1736" w:type="dxa"/>
            <w:tcBorders>
              <w:top w:val="nil"/>
              <w:left w:val="nil"/>
              <w:bottom w:val="single" w:sz="4" w:space="0" w:color="000000"/>
              <w:right w:val="single" w:sz="4" w:space="0" w:color="000000"/>
            </w:tcBorders>
            <w:shd w:val="clear" w:color="auto" w:fill="auto"/>
            <w:vAlign w:val="center"/>
            <w:hideMark/>
          </w:tcPr>
          <w:p w14:paraId="50D1419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11,82</w:t>
            </w:r>
          </w:p>
        </w:tc>
        <w:tc>
          <w:tcPr>
            <w:tcW w:w="1611" w:type="dxa"/>
            <w:tcBorders>
              <w:top w:val="nil"/>
              <w:left w:val="nil"/>
              <w:bottom w:val="single" w:sz="4" w:space="0" w:color="000000"/>
              <w:right w:val="single" w:sz="4" w:space="0" w:color="000000"/>
            </w:tcBorders>
            <w:shd w:val="clear" w:color="auto" w:fill="auto"/>
            <w:vAlign w:val="center"/>
            <w:hideMark/>
          </w:tcPr>
          <w:p w14:paraId="06CEAF5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0,08</w:t>
            </w:r>
          </w:p>
        </w:tc>
        <w:tc>
          <w:tcPr>
            <w:tcW w:w="1349" w:type="dxa"/>
            <w:tcBorders>
              <w:top w:val="nil"/>
              <w:left w:val="nil"/>
              <w:bottom w:val="single" w:sz="4" w:space="0" w:color="000000"/>
              <w:right w:val="single" w:sz="4" w:space="0" w:color="000000"/>
            </w:tcBorders>
            <w:shd w:val="clear" w:color="auto" w:fill="auto"/>
            <w:vAlign w:val="center"/>
            <w:hideMark/>
          </w:tcPr>
          <w:p w14:paraId="4229D39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19,97</w:t>
            </w:r>
          </w:p>
        </w:tc>
        <w:tc>
          <w:tcPr>
            <w:tcW w:w="1292" w:type="dxa"/>
            <w:tcBorders>
              <w:top w:val="nil"/>
              <w:left w:val="nil"/>
              <w:bottom w:val="single" w:sz="4" w:space="0" w:color="000000"/>
              <w:right w:val="single" w:sz="4" w:space="0" w:color="000000"/>
            </w:tcBorders>
            <w:shd w:val="clear" w:color="auto" w:fill="auto"/>
            <w:vAlign w:val="center"/>
            <w:hideMark/>
          </w:tcPr>
          <w:p w14:paraId="59A6C45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0,13</w:t>
            </w:r>
          </w:p>
        </w:tc>
      </w:tr>
      <w:tr w:rsidR="00610318" w:rsidRPr="00610318" w14:paraId="4B1E86CD"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010507D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№2.8</w:t>
            </w:r>
          </w:p>
        </w:tc>
        <w:tc>
          <w:tcPr>
            <w:tcW w:w="1985" w:type="dxa"/>
            <w:tcBorders>
              <w:top w:val="nil"/>
              <w:left w:val="nil"/>
              <w:bottom w:val="single" w:sz="4" w:space="0" w:color="000000"/>
              <w:right w:val="single" w:sz="4" w:space="0" w:color="000000"/>
            </w:tcBorders>
            <w:shd w:val="clear" w:color="auto" w:fill="auto"/>
            <w:vAlign w:val="center"/>
            <w:hideMark/>
          </w:tcPr>
          <w:p w14:paraId="390B978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Уз(кот)</w:t>
            </w:r>
          </w:p>
        </w:tc>
        <w:tc>
          <w:tcPr>
            <w:tcW w:w="1092" w:type="dxa"/>
            <w:tcBorders>
              <w:top w:val="nil"/>
              <w:left w:val="nil"/>
              <w:bottom w:val="single" w:sz="4" w:space="0" w:color="000000"/>
              <w:right w:val="single" w:sz="4" w:space="0" w:color="000000"/>
            </w:tcBorders>
            <w:shd w:val="clear" w:color="auto" w:fill="auto"/>
            <w:vAlign w:val="center"/>
            <w:hideMark/>
          </w:tcPr>
          <w:p w14:paraId="0CC0112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3,88</w:t>
            </w:r>
          </w:p>
        </w:tc>
        <w:tc>
          <w:tcPr>
            <w:tcW w:w="2026" w:type="dxa"/>
            <w:tcBorders>
              <w:top w:val="nil"/>
              <w:left w:val="nil"/>
              <w:bottom w:val="single" w:sz="4" w:space="0" w:color="000000"/>
              <w:right w:val="single" w:sz="4" w:space="0" w:color="000000"/>
            </w:tcBorders>
            <w:shd w:val="clear" w:color="auto" w:fill="auto"/>
            <w:vAlign w:val="center"/>
            <w:hideMark/>
          </w:tcPr>
          <w:p w14:paraId="3F5DAEB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0,31</w:t>
            </w:r>
          </w:p>
        </w:tc>
        <w:tc>
          <w:tcPr>
            <w:tcW w:w="1736" w:type="dxa"/>
            <w:tcBorders>
              <w:top w:val="nil"/>
              <w:left w:val="nil"/>
              <w:bottom w:val="single" w:sz="4" w:space="0" w:color="000000"/>
              <w:right w:val="single" w:sz="4" w:space="0" w:color="000000"/>
            </w:tcBorders>
            <w:shd w:val="clear" w:color="auto" w:fill="auto"/>
            <w:vAlign w:val="center"/>
            <w:hideMark/>
          </w:tcPr>
          <w:p w14:paraId="0804CE9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16,44</w:t>
            </w:r>
          </w:p>
        </w:tc>
        <w:tc>
          <w:tcPr>
            <w:tcW w:w="1611" w:type="dxa"/>
            <w:tcBorders>
              <w:top w:val="nil"/>
              <w:left w:val="nil"/>
              <w:bottom w:val="single" w:sz="4" w:space="0" w:color="000000"/>
              <w:right w:val="single" w:sz="4" w:space="0" w:color="000000"/>
            </w:tcBorders>
            <w:shd w:val="clear" w:color="auto" w:fill="auto"/>
            <w:vAlign w:val="center"/>
            <w:hideMark/>
          </w:tcPr>
          <w:p w14:paraId="3B76597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0,06</w:t>
            </w:r>
          </w:p>
        </w:tc>
        <w:tc>
          <w:tcPr>
            <w:tcW w:w="1349" w:type="dxa"/>
            <w:tcBorders>
              <w:top w:val="nil"/>
              <w:left w:val="nil"/>
              <w:bottom w:val="single" w:sz="4" w:space="0" w:color="000000"/>
              <w:right w:val="single" w:sz="4" w:space="0" w:color="000000"/>
            </w:tcBorders>
            <w:shd w:val="clear" w:color="auto" w:fill="auto"/>
            <w:vAlign w:val="center"/>
            <w:hideMark/>
          </w:tcPr>
          <w:p w14:paraId="4652DF3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0,04</w:t>
            </w:r>
          </w:p>
        </w:tc>
        <w:tc>
          <w:tcPr>
            <w:tcW w:w="1292" w:type="dxa"/>
            <w:tcBorders>
              <w:top w:val="nil"/>
              <w:left w:val="nil"/>
              <w:bottom w:val="single" w:sz="4" w:space="0" w:color="000000"/>
              <w:right w:val="single" w:sz="4" w:space="0" w:color="000000"/>
            </w:tcBorders>
            <w:shd w:val="clear" w:color="auto" w:fill="auto"/>
            <w:vAlign w:val="center"/>
            <w:hideMark/>
          </w:tcPr>
          <w:p w14:paraId="7449B7D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r>
      <w:tr w:rsidR="00610318" w:rsidRPr="00610318" w14:paraId="7840EA73"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6D263C4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№1.3</w:t>
            </w:r>
          </w:p>
        </w:tc>
        <w:tc>
          <w:tcPr>
            <w:tcW w:w="1985" w:type="dxa"/>
            <w:tcBorders>
              <w:top w:val="nil"/>
              <w:left w:val="nil"/>
              <w:bottom w:val="single" w:sz="4" w:space="0" w:color="000000"/>
              <w:right w:val="single" w:sz="4" w:space="0" w:color="000000"/>
            </w:tcBorders>
            <w:shd w:val="clear" w:color="auto" w:fill="auto"/>
            <w:vAlign w:val="center"/>
            <w:hideMark/>
          </w:tcPr>
          <w:p w14:paraId="6EE2D5B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ТК-50</w:t>
            </w:r>
          </w:p>
        </w:tc>
        <w:tc>
          <w:tcPr>
            <w:tcW w:w="1092" w:type="dxa"/>
            <w:tcBorders>
              <w:top w:val="nil"/>
              <w:left w:val="nil"/>
              <w:bottom w:val="single" w:sz="4" w:space="0" w:color="000000"/>
              <w:right w:val="single" w:sz="4" w:space="0" w:color="000000"/>
            </w:tcBorders>
            <w:shd w:val="clear" w:color="auto" w:fill="auto"/>
            <w:vAlign w:val="center"/>
            <w:hideMark/>
          </w:tcPr>
          <w:p w14:paraId="0F2DC59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300,00</w:t>
            </w:r>
          </w:p>
        </w:tc>
        <w:tc>
          <w:tcPr>
            <w:tcW w:w="2026" w:type="dxa"/>
            <w:tcBorders>
              <w:top w:val="nil"/>
              <w:left w:val="nil"/>
              <w:bottom w:val="single" w:sz="4" w:space="0" w:color="000000"/>
              <w:right w:val="single" w:sz="4" w:space="0" w:color="000000"/>
            </w:tcBorders>
            <w:shd w:val="clear" w:color="auto" w:fill="auto"/>
            <w:vAlign w:val="center"/>
            <w:hideMark/>
          </w:tcPr>
          <w:p w14:paraId="6A02124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0,21</w:t>
            </w:r>
          </w:p>
        </w:tc>
        <w:tc>
          <w:tcPr>
            <w:tcW w:w="1736" w:type="dxa"/>
            <w:tcBorders>
              <w:top w:val="nil"/>
              <w:left w:val="nil"/>
              <w:bottom w:val="single" w:sz="4" w:space="0" w:color="000000"/>
              <w:right w:val="single" w:sz="4" w:space="0" w:color="000000"/>
            </w:tcBorders>
            <w:shd w:val="clear" w:color="auto" w:fill="auto"/>
            <w:vAlign w:val="center"/>
            <w:hideMark/>
          </w:tcPr>
          <w:p w14:paraId="6C8471F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11,67</w:t>
            </w:r>
          </w:p>
        </w:tc>
        <w:tc>
          <w:tcPr>
            <w:tcW w:w="1611" w:type="dxa"/>
            <w:tcBorders>
              <w:top w:val="nil"/>
              <w:left w:val="nil"/>
              <w:bottom w:val="single" w:sz="4" w:space="0" w:color="000000"/>
              <w:right w:val="single" w:sz="4" w:space="0" w:color="000000"/>
            </w:tcBorders>
            <w:shd w:val="clear" w:color="auto" w:fill="auto"/>
            <w:vAlign w:val="center"/>
            <w:hideMark/>
          </w:tcPr>
          <w:p w14:paraId="30148C0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0,09</w:t>
            </w:r>
          </w:p>
        </w:tc>
        <w:tc>
          <w:tcPr>
            <w:tcW w:w="1349" w:type="dxa"/>
            <w:tcBorders>
              <w:top w:val="nil"/>
              <w:left w:val="nil"/>
              <w:bottom w:val="single" w:sz="4" w:space="0" w:color="000000"/>
              <w:right w:val="single" w:sz="4" w:space="0" w:color="000000"/>
            </w:tcBorders>
            <w:shd w:val="clear" w:color="auto" w:fill="auto"/>
            <w:vAlign w:val="center"/>
            <w:hideMark/>
          </w:tcPr>
          <w:p w14:paraId="1F4C17F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301</w:t>
            </w:r>
          </w:p>
        </w:tc>
        <w:tc>
          <w:tcPr>
            <w:tcW w:w="1292" w:type="dxa"/>
            <w:tcBorders>
              <w:top w:val="nil"/>
              <w:left w:val="nil"/>
              <w:bottom w:val="single" w:sz="4" w:space="0" w:color="000000"/>
              <w:right w:val="single" w:sz="4" w:space="0" w:color="000000"/>
            </w:tcBorders>
            <w:shd w:val="clear" w:color="auto" w:fill="auto"/>
            <w:vAlign w:val="center"/>
            <w:hideMark/>
          </w:tcPr>
          <w:p w14:paraId="4541615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0,03</w:t>
            </w:r>
          </w:p>
        </w:tc>
      </w:tr>
      <w:tr w:rsidR="00610318" w:rsidRPr="00610318" w14:paraId="491037EB"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6D6F2A6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№1.3</w:t>
            </w:r>
          </w:p>
        </w:tc>
        <w:tc>
          <w:tcPr>
            <w:tcW w:w="1985" w:type="dxa"/>
            <w:tcBorders>
              <w:top w:val="nil"/>
              <w:left w:val="nil"/>
              <w:bottom w:val="single" w:sz="4" w:space="0" w:color="000000"/>
              <w:right w:val="single" w:sz="4" w:space="0" w:color="000000"/>
            </w:tcBorders>
            <w:shd w:val="clear" w:color="auto" w:fill="auto"/>
            <w:vAlign w:val="center"/>
            <w:hideMark/>
          </w:tcPr>
          <w:p w14:paraId="5CBB59C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Уз-133</w:t>
            </w:r>
          </w:p>
        </w:tc>
        <w:tc>
          <w:tcPr>
            <w:tcW w:w="1092" w:type="dxa"/>
            <w:tcBorders>
              <w:top w:val="nil"/>
              <w:left w:val="nil"/>
              <w:bottom w:val="single" w:sz="4" w:space="0" w:color="000000"/>
              <w:right w:val="single" w:sz="4" w:space="0" w:color="000000"/>
            </w:tcBorders>
            <w:shd w:val="clear" w:color="auto" w:fill="auto"/>
            <w:vAlign w:val="center"/>
            <w:hideMark/>
          </w:tcPr>
          <w:p w14:paraId="1A6F504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70,00</w:t>
            </w:r>
          </w:p>
        </w:tc>
        <w:tc>
          <w:tcPr>
            <w:tcW w:w="2026" w:type="dxa"/>
            <w:tcBorders>
              <w:top w:val="nil"/>
              <w:left w:val="nil"/>
              <w:bottom w:val="single" w:sz="4" w:space="0" w:color="000000"/>
              <w:right w:val="single" w:sz="4" w:space="0" w:color="000000"/>
            </w:tcBorders>
            <w:shd w:val="clear" w:color="auto" w:fill="auto"/>
            <w:vAlign w:val="center"/>
            <w:hideMark/>
          </w:tcPr>
          <w:p w14:paraId="3B68783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0,31</w:t>
            </w:r>
          </w:p>
        </w:tc>
        <w:tc>
          <w:tcPr>
            <w:tcW w:w="1736" w:type="dxa"/>
            <w:tcBorders>
              <w:top w:val="nil"/>
              <w:left w:val="nil"/>
              <w:bottom w:val="single" w:sz="4" w:space="0" w:color="000000"/>
              <w:right w:val="single" w:sz="4" w:space="0" w:color="000000"/>
            </w:tcBorders>
            <w:shd w:val="clear" w:color="auto" w:fill="auto"/>
            <w:vAlign w:val="center"/>
            <w:hideMark/>
          </w:tcPr>
          <w:p w14:paraId="31D95C9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16,54</w:t>
            </w:r>
          </w:p>
        </w:tc>
        <w:tc>
          <w:tcPr>
            <w:tcW w:w="1611" w:type="dxa"/>
            <w:tcBorders>
              <w:top w:val="nil"/>
              <w:left w:val="nil"/>
              <w:bottom w:val="single" w:sz="4" w:space="0" w:color="000000"/>
              <w:right w:val="single" w:sz="4" w:space="0" w:color="000000"/>
            </w:tcBorders>
            <w:shd w:val="clear" w:color="auto" w:fill="auto"/>
            <w:vAlign w:val="center"/>
            <w:hideMark/>
          </w:tcPr>
          <w:p w14:paraId="7AC272B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0,06</w:t>
            </w:r>
          </w:p>
        </w:tc>
        <w:tc>
          <w:tcPr>
            <w:tcW w:w="1349" w:type="dxa"/>
            <w:tcBorders>
              <w:top w:val="nil"/>
              <w:left w:val="nil"/>
              <w:bottom w:val="single" w:sz="4" w:space="0" w:color="000000"/>
              <w:right w:val="single" w:sz="4" w:space="0" w:color="000000"/>
            </w:tcBorders>
            <w:shd w:val="clear" w:color="auto" w:fill="auto"/>
            <w:vAlign w:val="center"/>
            <w:hideMark/>
          </w:tcPr>
          <w:p w14:paraId="10B87AA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703</w:t>
            </w:r>
          </w:p>
        </w:tc>
        <w:tc>
          <w:tcPr>
            <w:tcW w:w="1292" w:type="dxa"/>
            <w:tcBorders>
              <w:top w:val="nil"/>
              <w:left w:val="nil"/>
              <w:bottom w:val="single" w:sz="4" w:space="0" w:color="000000"/>
              <w:right w:val="single" w:sz="4" w:space="0" w:color="000000"/>
            </w:tcBorders>
            <w:shd w:val="clear" w:color="auto" w:fill="auto"/>
            <w:vAlign w:val="center"/>
            <w:hideMark/>
          </w:tcPr>
          <w:p w14:paraId="10452E5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0,01</w:t>
            </w:r>
          </w:p>
        </w:tc>
      </w:tr>
      <w:tr w:rsidR="00610318" w:rsidRPr="00610318" w14:paraId="368E85BE"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0E3E0A9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lastRenderedPageBreak/>
              <w:t>Котельная №1.3</w:t>
            </w:r>
          </w:p>
        </w:tc>
        <w:tc>
          <w:tcPr>
            <w:tcW w:w="1985" w:type="dxa"/>
            <w:tcBorders>
              <w:top w:val="nil"/>
              <w:left w:val="nil"/>
              <w:bottom w:val="single" w:sz="4" w:space="0" w:color="000000"/>
              <w:right w:val="single" w:sz="4" w:space="0" w:color="000000"/>
            </w:tcBorders>
            <w:shd w:val="clear" w:color="auto" w:fill="auto"/>
            <w:vAlign w:val="center"/>
            <w:hideMark/>
          </w:tcPr>
          <w:p w14:paraId="7D28082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Уз-131</w:t>
            </w:r>
          </w:p>
        </w:tc>
        <w:tc>
          <w:tcPr>
            <w:tcW w:w="1092" w:type="dxa"/>
            <w:tcBorders>
              <w:top w:val="nil"/>
              <w:left w:val="nil"/>
              <w:bottom w:val="single" w:sz="4" w:space="0" w:color="000000"/>
              <w:right w:val="single" w:sz="4" w:space="0" w:color="000000"/>
            </w:tcBorders>
            <w:shd w:val="clear" w:color="auto" w:fill="auto"/>
            <w:vAlign w:val="center"/>
            <w:hideMark/>
          </w:tcPr>
          <w:p w14:paraId="03CCE7A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150,00</w:t>
            </w:r>
          </w:p>
        </w:tc>
        <w:tc>
          <w:tcPr>
            <w:tcW w:w="2026" w:type="dxa"/>
            <w:tcBorders>
              <w:top w:val="nil"/>
              <w:left w:val="nil"/>
              <w:bottom w:val="single" w:sz="4" w:space="0" w:color="000000"/>
              <w:right w:val="single" w:sz="4" w:space="0" w:color="000000"/>
            </w:tcBorders>
            <w:shd w:val="clear" w:color="auto" w:fill="auto"/>
            <w:vAlign w:val="center"/>
            <w:hideMark/>
          </w:tcPr>
          <w:p w14:paraId="66E0C44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0,31</w:t>
            </w:r>
          </w:p>
        </w:tc>
        <w:tc>
          <w:tcPr>
            <w:tcW w:w="1736" w:type="dxa"/>
            <w:tcBorders>
              <w:top w:val="nil"/>
              <w:left w:val="nil"/>
              <w:bottom w:val="single" w:sz="4" w:space="0" w:color="000000"/>
              <w:right w:val="single" w:sz="4" w:space="0" w:color="000000"/>
            </w:tcBorders>
            <w:shd w:val="clear" w:color="auto" w:fill="auto"/>
            <w:vAlign w:val="center"/>
            <w:hideMark/>
          </w:tcPr>
          <w:p w14:paraId="57D65E8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16,54</w:t>
            </w:r>
          </w:p>
        </w:tc>
        <w:tc>
          <w:tcPr>
            <w:tcW w:w="1611" w:type="dxa"/>
            <w:tcBorders>
              <w:top w:val="nil"/>
              <w:left w:val="nil"/>
              <w:bottom w:val="single" w:sz="4" w:space="0" w:color="000000"/>
              <w:right w:val="single" w:sz="4" w:space="0" w:color="000000"/>
            </w:tcBorders>
            <w:shd w:val="clear" w:color="auto" w:fill="auto"/>
            <w:vAlign w:val="center"/>
            <w:hideMark/>
          </w:tcPr>
          <w:p w14:paraId="55F594F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0,06</w:t>
            </w:r>
          </w:p>
        </w:tc>
        <w:tc>
          <w:tcPr>
            <w:tcW w:w="1349" w:type="dxa"/>
            <w:tcBorders>
              <w:top w:val="nil"/>
              <w:left w:val="nil"/>
              <w:bottom w:val="single" w:sz="4" w:space="0" w:color="000000"/>
              <w:right w:val="single" w:sz="4" w:space="0" w:color="000000"/>
            </w:tcBorders>
            <w:shd w:val="clear" w:color="auto" w:fill="auto"/>
            <w:vAlign w:val="center"/>
            <w:hideMark/>
          </w:tcPr>
          <w:p w14:paraId="495FE65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150</w:t>
            </w:r>
          </w:p>
        </w:tc>
        <w:tc>
          <w:tcPr>
            <w:tcW w:w="1292" w:type="dxa"/>
            <w:tcBorders>
              <w:top w:val="nil"/>
              <w:left w:val="nil"/>
              <w:bottom w:val="single" w:sz="4" w:space="0" w:color="000000"/>
              <w:right w:val="single" w:sz="4" w:space="0" w:color="000000"/>
            </w:tcBorders>
            <w:shd w:val="clear" w:color="auto" w:fill="auto"/>
            <w:vAlign w:val="center"/>
            <w:hideMark/>
          </w:tcPr>
          <w:p w14:paraId="7F13D2E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0,02</w:t>
            </w:r>
          </w:p>
        </w:tc>
      </w:tr>
      <w:tr w:rsidR="00610318" w:rsidRPr="00610318" w14:paraId="69B32331"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14AD88E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№1.4</w:t>
            </w:r>
          </w:p>
        </w:tc>
        <w:tc>
          <w:tcPr>
            <w:tcW w:w="1985" w:type="dxa"/>
            <w:tcBorders>
              <w:top w:val="nil"/>
              <w:left w:val="nil"/>
              <w:bottom w:val="single" w:sz="4" w:space="0" w:color="000000"/>
              <w:right w:val="single" w:sz="4" w:space="0" w:color="000000"/>
            </w:tcBorders>
            <w:shd w:val="clear" w:color="auto" w:fill="auto"/>
            <w:vAlign w:val="center"/>
            <w:hideMark/>
          </w:tcPr>
          <w:p w14:paraId="6069558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Уз-001</w:t>
            </w:r>
          </w:p>
        </w:tc>
        <w:tc>
          <w:tcPr>
            <w:tcW w:w="1092" w:type="dxa"/>
            <w:tcBorders>
              <w:top w:val="nil"/>
              <w:left w:val="nil"/>
              <w:bottom w:val="single" w:sz="4" w:space="0" w:color="000000"/>
              <w:right w:val="single" w:sz="4" w:space="0" w:color="000000"/>
            </w:tcBorders>
            <w:shd w:val="clear" w:color="auto" w:fill="auto"/>
            <w:vAlign w:val="center"/>
            <w:hideMark/>
          </w:tcPr>
          <w:p w14:paraId="440275C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5,00</w:t>
            </w:r>
          </w:p>
        </w:tc>
        <w:tc>
          <w:tcPr>
            <w:tcW w:w="2026" w:type="dxa"/>
            <w:tcBorders>
              <w:top w:val="nil"/>
              <w:left w:val="nil"/>
              <w:bottom w:val="single" w:sz="4" w:space="0" w:color="000000"/>
              <w:right w:val="single" w:sz="4" w:space="0" w:color="000000"/>
            </w:tcBorders>
            <w:shd w:val="clear" w:color="auto" w:fill="auto"/>
            <w:vAlign w:val="center"/>
            <w:hideMark/>
          </w:tcPr>
          <w:p w14:paraId="2D6C4DE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0,26</w:t>
            </w:r>
          </w:p>
        </w:tc>
        <w:tc>
          <w:tcPr>
            <w:tcW w:w="1736" w:type="dxa"/>
            <w:tcBorders>
              <w:top w:val="nil"/>
              <w:left w:val="nil"/>
              <w:bottom w:val="single" w:sz="4" w:space="0" w:color="000000"/>
              <w:right w:val="single" w:sz="4" w:space="0" w:color="000000"/>
            </w:tcBorders>
            <w:shd w:val="clear" w:color="auto" w:fill="auto"/>
            <w:vAlign w:val="center"/>
            <w:hideMark/>
          </w:tcPr>
          <w:p w14:paraId="2EF6244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14,74</w:t>
            </w:r>
          </w:p>
        </w:tc>
        <w:tc>
          <w:tcPr>
            <w:tcW w:w="1611" w:type="dxa"/>
            <w:tcBorders>
              <w:top w:val="nil"/>
              <w:left w:val="nil"/>
              <w:bottom w:val="single" w:sz="4" w:space="0" w:color="000000"/>
              <w:right w:val="single" w:sz="4" w:space="0" w:color="000000"/>
            </w:tcBorders>
            <w:shd w:val="clear" w:color="auto" w:fill="auto"/>
            <w:vAlign w:val="center"/>
            <w:hideMark/>
          </w:tcPr>
          <w:p w14:paraId="33DADE4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0,07</w:t>
            </w:r>
          </w:p>
        </w:tc>
        <w:tc>
          <w:tcPr>
            <w:tcW w:w="1349" w:type="dxa"/>
            <w:tcBorders>
              <w:top w:val="nil"/>
              <w:left w:val="nil"/>
              <w:bottom w:val="single" w:sz="4" w:space="0" w:color="000000"/>
              <w:right w:val="single" w:sz="4" w:space="0" w:color="000000"/>
            </w:tcBorders>
            <w:shd w:val="clear" w:color="auto" w:fill="auto"/>
            <w:vAlign w:val="center"/>
            <w:hideMark/>
          </w:tcPr>
          <w:p w14:paraId="6E8E613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168</w:t>
            </w:r>
          </w:p>
        </w:tc>
        <w:tc>
          <w:tcPr>
            <w:tcW w:w="1292" w:type="dxa"/>
            <w:tcBorders>
              <w:top w:val="nil"/>
              <w:left w:val="nil"/>
              <w:bottom w:val="single" w:sz="4" w:space="0" w:color="000000"/>
              <w:right w:val="single" w:sz="4" w:space="0" w:color="000000"/>
            </w:tcBorders>
            <w:shd w:val="clear" w:color="auto" w:fill="auto"/>
            <w:vAlign w:val="center"/>
            <w:hideMark/>
          </w:tcPr>
          <w:p w14:paraId="6734A53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r>
      <w:tr w:rsidR="00610318" w:rsidRPr="00610318" w14:paraId="2D2651EE" w14:textId="77777777" w:rsidTr="00610318">
        <w:trPr>
          <w:trHeight w:val="52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185A047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№1.4</w:t>
            </w:r>
          </w:p>
        </w:tc>
        <w:tc>
          <w:tcPr>
            <w:tcW w:w="1985" w:type="dxa"/>
            <w:tcBorders>
              <w:top w:val="nil"/>
              <w:left w:val="nil"/>
              <w:bottom w:val="single" w:sz="4" w:space="0" w:color="000000"/>
              <w:right w:val="single" w:sz="4" w:space="0" w:color="000000"/>
            </w:tcBorders>
            <w:shd w:val="clear" w:color="auto" w:fill="auto"/>
            <w:vAlign w:val="center"/>
            <w:hideMark/>
          </w:tcPr>
          <w:p w14:paraId="50691D4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№1.4</w:t>
            </w:r>
          </w:p>
        </w:tc>
        <w:tc>
          <w:tcPr>
            <w:tcW w:w="1092" w:type="dxa"/>
            <w:tcBorders>
              <w:top w:val="nil"/>
              <w:left w:val="nil"/>
              <w:bottom w:val="single" w:sz="4" w:space="0" w:color="000000"/>
              <w:right w:val="single" w:sz="4" w:space="0" w:color="000000"/>
            </w:tcBorders>
            <w:shd w:val="clear" w:color="auto" w:fill="auto"/>
            <w:vAlign w:val="center"/>
            <w:hideMark/>
          </w:tcPr>
          <w:p w14:paraId="6B94BF1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5,00</w:t>
            </w:r>
          </w:p>
        </w:tc>
        <w:tc>
          <w:tcPr>
            <w:tcW w:w="2026" w:type="dxa"/>
            <w:tcBorders>
              <w:top w:val="nil"/>
              <w:left w:val="nil"/>
              <w:bottom w:val="single" w:sz="4" w:space="0" w:color="000000"/>
              <w:right w:val="single" w:sz="4" w:space="0" w:color="000000"/>
            </w:tcBorders>
            <w:shd w:val="clear" w:color="auto" w:fill="auto"/>
            <w:vAlign w:val="center"/>
            <w:hideMark/>
          </w:tcPr>
          <w:p w14:paraId="4473220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0,04</w:t>
            </w:r>
          </w:p>
        </w:tc>
        <w:tc>
          <w:tcPr>
            <w:tcW w:w="1736" w:type="dxa"/>
            <w:tcBorders>
              <w:top w:val="nil"/>
              <w:left w:val="nil"/>
              <w:bottom w:val="single" w:sz="4" w:space="0" w:color="000000"/>
              <w:right w:val="single" w:sz="4" w:space="0" w:color="000000"/>
            </w:tcBorders>
            <w:shd w:val="clear" w:color="auto" w:fill="auto"/>
            <w:vAlign w:val="center"/>
            <w:hideMark/>
          </w:tcPr>
          <w:p w14:paraId="0FED569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4,19</w:t>
            </w:r>
          </w:p>
        </w:tc>
        <w:tc>
          <w:tcPr>
            <w:tcW w:w="1611" w:type="dxa"/>
            <w:tcBorders>
              <w:top w:val="nil"/>
              <w:left w:val="nil"/>
              <w:bottom w:val="single" w:sz="4" w:space="0" w:color="000000"/>
              <w:right w:val="single" w:sz="4" w:space="0" w:color="000000"/>
            </w:tcBorders>
            <w:shd w:val="clear" w:color="auto" w:fill="auto"/>
            <w:vAlign w:val="center"/>
            <w:hideMark/>
          </w:tcPr>
          <w:p w14:paraId="1F1E9AF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0,24</w:t>
            </w:r>
          </w:p>
        </w:tc>
        <w:tc>
          <w:tcPr>
            <w:tcW w:w="1349" w:type="dxa"/>
            <w:tcBorders>
              <w:top w:val="nil"/>
              <w:left w:val="nil"/>
              <w:bottom w:val="single" w:sz="4" w:space="0" w:color="000000"/>
              <w:right w:val="single" w:sz="4" w:space="0" w:color="000000"/>
            </w:tcBorders>
            <w:shd w:val="clear" w:color="auto" w:fill="auto"/>
            <w:vAlign w:val="center"/>
            <w:hideMark/>
          </w:tcPr>
          <w:p w14:paraId="742CE37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168</w:t>
            </w:r>
          </w:p>
        </w:tc>
        <w:tc>
          <w:tcPr>
            <w:tcW w:w="1292" w:type="dxa"/>
            <w:tcBorders>
              <w:top w:val="nil"/>
              <w:left w:val="nil"/>
              <w:bottom w:val="single" w:sz="4" w:space="0" w:color="000000"/>
              <w:right w:val="single" w:sz="4" w:space="0" w:color="000000"/>
            </w:tcBorders>
            <w:shd w:val="clear" w:color="auto" w:fill="auto"/>
            <w:vAlign w:val="center"/>
            <w:hideMark/>
          </w:tcPr>
          <w:p w14:paraId="791EC98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r>
      <w:tr w:rsidR="00610318" w:rsidRPr="00610318" w14:paraId="0FE6614E"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3221E41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№1.5</w:t>
            </w:r>
          </w:p>
        </w:tc>
        <w:tc>
          <w:tcPr>
            <w:tcW w:w="1985" w:type="dxa"/>
            <w:tcBorders>
              <w:top w:val="nil"/>
              <w:left w:val="nil"/>
              <w:bottom w:val="single" w:sz="4" w:space="0" w:color="000000"/>
              <w:right w:val="single" w:sz="4" w:space="0" w:color="000000"/>
            </w:tcBorders>
            <w:shd w:val="clear" w:color="auto" w:fill="auto"/>
            <w:vAlign w:val="center"/>
            <w:hideMark/>
          </w:tcPr>
          <w:p w14:paraId="5938FF6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Уз-93</w:t>
            </w:r>
          </w:p>
        </w:tc>
        <w:tc>
          <w:tcPr>
            <w:tcW w:w="1092" w:type="dxa"/>
            <w:tcBorders>
              <w:top w:val="nil"/>
              <w:left w:val="nil"/>
              <w:bottom w:val="single" w:sz="4" w:space="0" w:color="000000"/>
              <w:right w:val="single" w:sz="4" w:space="0" w:color="000000"/>
            </w:tcBorders>
            <w:shd w:val="clear" w:color="auto" w:fill="auto"/>
            <w:vAlign w:val="center"/>
            <w:hideMark/>
          </w:tcPr>
          <w:p w14:paraId="7AAB0E9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4,84</w:t>
            </w:r>
          </w:p>
        </w:tc>
        <w:tc>
          <w:tcPr>
            <w:tcW w:w="2026" w:type="dxa"/>
            <w:tcBorders>
              <w:top w:val="nil"/>
              <w:left w:val="nil"/>
              <w:bottom w:val="single" w:sz="4" w:space="0" w:color="000000"/>
              <w:right w:val="single" w:sz="4" w:space="0" w:color="000000"/>
            </w:tcBorders>
            <w:shd w:val="clear" w:color="auto" w:fill="auto"/>
            <w:vAlign w:val="center"/>
            <w:hideMark/>
          </w:tcPr>
          <w:p w14:paraId="0F5AF66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0,40</w:t>
            </w:r>
          </w:p>
        </w:tc>
        <w:tc>
          <w:tcPr>
            <w:tcW w:w="1736" w:type="dxa"/>
            <w:tcBorders>
              <w:top w:val="nil"/>
              <w:left w:val="nil"/>
              <w:bottom w:val="single" w:sz="4" w:space="0" w:color="000000"/>
              <w:right w:val="single" w:sz="4" w:space="0" w:color="000000"/>
            </w:tcBorders>
            <w:shd w:val="clear" w:color="auto" w:fill="auto"/>
            <w:vAlign w:val="center"/>
            <w:hideMark/>
          </w:tcPr>
          <w:p w14:paraId="2FAC389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23,10</w:t>
            </w:r>
          </w:p>
        </w:tc>
        <w:tc>
          <w:tcPr>
            <w:tcW w:w="1611" w:type="dxa"/>
            <w:tcBorders>
              <w:top w:val="nil"/>
              <w:left w:val="nil"/>
              <w:bottom w:val="single" w:sz="4" w:space="0" w:color="000000"/>
              <w:right w:val="single" w:sz="4" w:space="0" w:color="000000"/>
            </w:tcBorders>
            <w:shd w:val="clear" w:color="auto" w:fill="auto"/>
            <w:vAlign w:val="center"/>
            <w:hideMark/>
          </w:tcPr>
          <w:p w14:paraId="7D04E5C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0,04</w:t>
            </w:r>
          </w:p>
        </w:tc>
        <w:tc>
          <w:tcPr>
            <w:tcW w:w="1349" w:type="dxa"/>
            <w:tcBorders>
              <w:top w:val="nil"/>
              <w:left w:val="nil"/>
              <w:bottom w:val="single" w:sz="4" w:space="0" w:color="000000"/>
              <w:right w:val="single" w:sz="4" w:space="0" w:color="000000"/>
            </w:tcBorders>
            <w:shd w:val="clear" w:color="auto" w:fill="auto"/>
            <w:vAlign w:val="center"/>
            <w:hideMark/>
          </w:tcPr>
          <w:p w14:paraId="3FEF0D9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0,65</w:t>
            </w:r>
          </w:p>
        </w:tc>
        <w:tc>
          <w:tcPr>
            <w:tcW w:w="1292" w:type="dxa"/>
            <w:tcBorders>
              <w:top w:val="nil"/>
              <w:left w:val="nil"/>
              <w:bottom w:val="single" w:sz="4" w:space="0" w:color="000000"/>
              <w:right w:val="single" w:sz="4" w:space="0" w:color="000000"/>
            </w:tcBorders>
            <w:shd w:val="clear" w:color="auto" w:fill="auto"/>
            <w:vAlign w:val="center"/>
            <w:hideMark/>
          </w:tcPr>
          <w:p w14:paraId="50E8D95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r>
      <w:tr w:rsidR="00610318" w:rsidRPr="00610318" w14:paraId="08B2FB39"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142FB57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НС (Котельная №1.2)</w:t>
            </w:r>
          </w:p>
        </w:tc>
        <w:tc>
          <w:tcPr>
            <w:tcW w:w="1985" w:type="dxa"/>
            <w:tcBorders>
              <w:top w:val="nil"/>
              <w:left w:val="nil"/>
              <w:bottom w:val="single" w:sz="4" w:space="0" w:color="000000"/>
              <w:right w:val="single" w:sz="4" w:space="0" w:color="000000"/>
            </w:tcBorders>
            <w:shd w:val="clear" w:color="auto" w:fill="auto"/>
            <w:vAlign w:val="center"/>
            <w:hideMark/>
          </w:tcPr>
          <w:p w14:paraId="0552798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Р7</w:t>
            </w:r>
          </w:p>
        </w:tc>
        <w:tc>
          <w:tcPr>
            <w:tcW w:w="1092" w:type="dxa"/>
            <w:tcBorders>
              <w:top w:val="nil"/>
              <w:left w:val="nil"/>
              <w:bottom w:val="single" w:sz="4" w:space="0" w:color="000000"/>
              <w:right w:val="single" w:sz="4" w:space="0" w:color="000000"/>
            </w:tcBorders>
            <w:shd w:val="clear" w:color="auto" w:fill="auto"/>
            <w:vAlign w:val="center"/>
            <w:hideMark/>
          </w:tcPr>
          <w:p w14:paraId="480D8A0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1,19</w:t>
            </w:r>
          </w:p>
        </w:tc>
        <w:tc>
          <w:tcPr>
            <w:tcW w:w="2026" w:type="dxa"/>
            <w:tcBorders>
              <w:top w:val="nil"/>
              <w:left w:val="nil"/>
              <w:bottom w:val="single" w:sz="4" w:space="0" w:color="000000"/>
              <w:right w:val="single" w:sz="4" w:space="0" w:color="000000"/>
            </w:tcBorders>
            <w:shd w:val="clear" w:color="auto" w:fill="auto"/>
            <w:vAlign w:val="center"/>
            <w:hideMark/>
          </w:tcPr>
          <w:p w14:paraId="4A7457A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0,15</w:t>
            </w:r>
          </w:p>
        </w:tc>
        <w:tc>
          <w:tcPr>
            <w:tcW w:w="1736" w:type="dxa"/>
            <w:tcBorders>
              <w:top w:val="nil"/>
              <w:left w:val="nil"/>
              <w:bottom w:val="single" w:sz="4" w:space="0" w:color="000000"/>
              <w:right w:val="single" w:sz="4" w:space="0" w:color="000000"/>
            </w:tcBorders>
            <w:shd w:val="clear" w:color="auto" w:fill="auto"/>
            <w:vAlign w:val="center"/>
            <w:hideMark/>
          </w:tcPr>
          <w:p w14:paraId="6C527A5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8,90</w:t>
            </w:r>
          </w:p>
        </w:tc>
        <w:tc>
          <w:tcPr>
            <w:tcW w:w="1611" w:type="dxa"/>
            <w:tcBorders>
              <w:top w:val="nil"/>
              <w:left w:val="nil"/>
              <w:bottom w:val="single" w:sz="4" w:space="0" w:color="000000"/>
              <w:right w:val="single" w:sz="4" w:space="0" w:color="000000"/>
            </w:tcBorders>
            <w:shd w:val="clear" w:color="auto" w:fill="auto"/>
            <w:vAlign w:val="center"/>
            <w:hideMark/>
          </w:tcPr>
          <w:p w14:paraId="332CB7B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0,11</w:t>
            </w:r>
          </w:p>
        </w:tc>
        <w:tc>
          <w:tcPr>
            <w:tcW w:w="1349" w:type="dxa"/>
            <w:tcBorders>
              <w:top w:val="nil"/>
              <w:left w:val="nil"/>
              <w:bottom w:val="single" w:sz="4" w:space="0" w:color="000000"/>
              <w:right w:val="single" w:sz="4" w:space="0" w:color="000000"/>
            </w:tcBorders>
            <w:shd w:val="clear" w:color="auto" w:fill="auto"/>
            <w:vAlign w:val="center"/>
            <w:hideMark/>
          </w:tcPr>
          <w:p w14:paraId="5591E75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0,16</w:t>
            </w:r>
          </w:p>
        </w:tc>
        <w:tc>
          <w:tcPr>
            <w:tcW w:w="1292" w:type="dxa"/>
            <w:tcBorders>
              <w:top w:val="nil"/>
              <w:left w:val="nil"/>
              <w:bottom w:val="single" w:sz="4" w:space="0" w:color="000000"/>
              <w:right w:val="single" w:sz="4" w:space="0" w:color="000000"/>
            </w:tcBorders>
            <w:shd w:val="clear" w:color="auto" w:fill="auto"/>
            <w:vAlign w:val="center"/>
            <w:hideMark/>
          </w:tcPr>
          <w:p w14:paraId="5964BCF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r>
      <w:tr w:rsidR="00610318" w:rsidRPr="00610318" w14:paraId="1AEBEAE8"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555C6DD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№3.2</w:t>
            </w:r>
          </w:p>
        </w:tc>
        <w:tc>
          <w:tcPr>
            <w:tcW w:w="1985" w:type="dxa"/>
            <w:tcBorders>
              <w:top w:val="nil"/>
              <w:left w:val="nil"/>
              <w:bottom w:val="single" w:sz="4" w:space="0" w:color="000000"/>
              <w:right w:val="single" w:sz="4" w:space="0" w:color="000000"/>
            </w:tcBorders>
            <w:shd w:val="clear" w:color="auto" w:fill="auto"/>
            <w:vAlign w:val="center"/>
            <w:hideMark/>
          </w:tcPr>
          <w:p w14:paraId="55EF549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Уз-71</w:t>
            </w:r>
          </w:p>
        </w:tc>
        <w:tc>
          <w:tcPr>
            <w:tcW w:w="1092" w:type="dxa"/>
            <w:tcBorders>
              <w:top w:val="nil"/>
              <w:left w:val="nil"/>
              <w:bottom w:val="single" w:sz="4" w:space="0" w:color="000000"/>
              <w:right w:val="single" w:sz="4" w:space="0" w:color="000000"/>
            </w:tcBorders>
            <w:shd w:val="clear" w:color="auto" w:fill="auto"/>
            <w:vAlign w:val="center"/>
            <w:hideMark/>
          </w:tcPr>
          <w:p w14:paraId="598CB2C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30,00</w:t>
            </w:r>
          </w:p>
        </w:tc>
        <w:tc>
          <w:tcPr>
            <w:tcW w:w="2026" w:type="dxa"/>
            <w:tcBorders>
              <w:top w:val="nil"/>
              <w:left w:val="nil"/>
              <w:bottom w:val="single" w:sz="4" w:space="0" w:color="000000"/>
              <w:right w:val="single" w:sz="4" w:space="0" w:color="000000"/>
            </w:tcBorders>
            <w:shd w:val="clear" w:color="auto" w:fill="auto"/>
            <w:vAlign w:val="center"/>
            <w:hideMark/>
          </w:tcPr>
          <w:p w14:paraId="05B3E75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0,05</w:t>
            </w:r>
          </w:p>
        </w:tc>
        <w:tc>
          <w:tcPr>
            <w:tcW w:w="1736" w:type="dxa"/>
            <w:tcBorders>
              <w:top w:val="nil"/>
              <w:left w:val="nil"/>
              <w:bottom w:val="single" w:sz="4" w:space="0" w:color="000000"/>
              <w:right w:val="single" w:sz="4" w:space="0" w:color="000000"/>
            </w:tcBorders>
            <w:shd w:val="clear" w:color="auto" w:fill="auto"/>
            <w:vAlign w:val="center"/>
            <w:hideMark/>
          </w:tcPr>
          <w:p w14:paraId="61BEED6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4,58</w:t>
            </w:r>
          </w:p>
        </w:tc>
        <w:tc>
          <w:tcPr>
            <w:tcW w:w="1611" w:type="dxa"/>
            <w:tcBorders>
              <w:top w:val="nil"/>
              <w:left w:val="nil"/>
              <w:bottom w:val="single" w:sz="4" w:space="0" w:color="000000"/>
              <w:right w:val="single" w:sz="4" w:space="0" w:color="000000"/>
            </w:tcBorders>
            <w:shd w:val="clear" w:color="auto" w:fill="auto"/>
            <w:vAlign w:val="center"/>
            <w:hideMark/>
          </w:tcPr>
          <w:p w14:paraId="74A5E7A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0,22</w:t>
            </w:r>
          </w:p>
        </w:tc>
        <w:tc>
          <w:tcPr>
            <w:tcW w:w="1349" w:type="dxa"/>
            <w:tcBorders>
              <w:top w:val="nil"/>
              <w:left w:val="nil"/>
              <w:bottom w:val="single" w:sz="4" w:space="0" w:color="000000"/>
              <w:right w:val="single" w:sz="4" w:space="0" w:color="000000"/>
            </w:tcBorders>
            <w:shd w:val="clear" w:color="auto" w:fill="auto"/>
            <w:vAlign w:val="center"/>
            <w:hideMark/>
          </w:tcPr>
          <w:p w14:paraId="1BB5A33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0,30</w:t>
            </w:r>
          </w:p>
        </w:tc>
        <w:tc>
          <w:tcPr>
            <w:tcW w:w="1292" w:type="dxa"/>
            <w:tcBorders>
              <w:top w:val="nil"/>
              <w:left w:val="nil"/>
              <w:bottom w:val="single" w:sz="4" w:space="0" w:color="000000"/>
              <w:right w:val="single" w:sz="4" w:space="0" w:color="000000"/>
            </w:tcBorders>
            <w:shd w:val="clear" w:color="auto" w:fill="auto"/>
            <w:vAlign w:val="center"/>
            <w:hideMark/>
          </w:tcPr>
          <w:p w14:paraId="2243B7B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0,42</w:t>
            </w:r>
          </w:p>
        </w:tc>
      </w:tr>
      <w:tr w:rsidR="00610318" w:rsidRPr="00610318" w14:paraId="61F4F879"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679F90A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№1.4</w:t>
            </w:r>
          </w:p>
        </w:tc>
        <w:tc>
          <w:tcPr>
            <w:tcW w:w="1985" w:type="dxa"/>
            <w:tcBorders>
              <w:top w:val="nil"/>
              <w:left w:val="nil"/>
              <w:bottom w:val="single" w:sz="4" w:space="0" w:color="000000"/>
              <w:right w:val="single" w:sz="4" w:space="0" w:color="000000"/>
            </w:tcBorders>
            <w:shd w:val="clear" w:color="auto" w:fill="auto"/>
            <w:vAlign w:val="center"/>
            <w:hideMark/>
          </w:tcPr>
          <w:p w14:paraId="6F7E719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Уз-65</w:t>
            </w:r>
          </w:p>
        </w:tc>
        <w:tc>
          <w:tcPr>
            <w:tcW w:w="1092" w:type="dxa"/>
            <w:tcBorders>
              <w:top w:val="nil"/>
              <w:left w:val="nil"/>
              <w:bottom w:val="single" w:sz="4" w:space="0" w:color="000000"/>
              <w:right w:val="single" w:sz="4" w:space="0" w:color="000000"/>
            </w:tcBorders>
            <w:shd w:val="clear" w:color="auto" w:fill="auto"/>
            <w:vAlign w:val="center"/>
            <w:hideMark/>
          </w:tcPr>
          <w:p w14:paraId="60D7F2B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40,00</w:t>
            </w:r>
          </w:p>
        </w:tc>
        <w:tc>
          <w:tcPr>
            <w:tcW w:w="2026" w:type="dxa"/>
            <w:tcBorders>
              <w:top w:val="nil"/>
              <w:left w:val="nil"/>
              <w:bottom w:val="single" w:sz="4" w:space="0" w:color="000000"/>
              <w:right w:val="single" w:sz="4" w:space="0" w:color="000000"/>
            </w:tcBorders>
            <w:shd w:val="clear" w:color="auto" w:fill="auto"/>
            <w:vAlign w:val="center"/>
            <w:hideMark/>
          </w:tcPr>
          <w:p w14:paraId="57880A8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0,21</w:t>
            </w:r>
          </w:p>
        </w:tc>
        <w:tc>
          <w:tcPr>
            <w:tcW w:w="1736" w:type="dxa"/>
            <w:tcBorders>
              <w:top w:val="nil"/>
              <w:left w:val="nil"/>
              <w:bottom w:val="single" w:sz="4" w:space="0" w:color="000000"/>
              <w:right w:val="single" w:sz="4" w:space="0" w:color="000000"/>
            </w:tcBorders>
            <w:shd w:val="clear" w:color="auto" w:fill="auto"/>
            <w:vAlign w:val="center"/>
            <w:hideMark/>
          </w:tcPr>
          <w:p w14:paraId="190812D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11,77</w:t>
            </w:r>
          </w:p>
        </w:tc>
        <w:tc>
          <w:tcPr>
            <w:tcW w:w="1611" w:type="dxa"/>
            <w:tcBorders>
              <w:top w:val="nil"/>
              <w:left w:val="nil"/>
              <w:bottom w:val="single" w:sz="4" w:space="0" w:color="000000"/>
              <w:right w:val="single" w:sz="4" w:space="0" w:color="000000"/>
            </w:tcBorders>
            <w:shd w:val="clear" w:color="auto" w:fill="auto"/>
            <w:vAlign w:val="center"/>
            <w:hideMark/>
          </w:tcPr>
          <w:p w14:paraId="65C888D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0,08</w:t>
            </w:r>
          </w:p>
        </w:tc>
        <w:tc>
          <w:tcPr>
            <w:tcW w:w="1349" w:type="dxa"/>
            <w:tcBorders>
              <w:top w:val="nil"/>
              <w:left w:val="nil"/>
              <w:bottom w:val="single" w:sz="4" w:space="0" w:color="000000"/>
              <w:right w:val="single" w:sz="4" w:space="0" w:color="000000"/>
            </w:tcBorders>
            <w:shd w:val="clear" w:color="auto" w:fill="auto"/>
            <w:vAlign w:val="center"/>
            <w:hideMark/>
          </w:tcPr>
          <w:p w14:paraId="59378BA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134,00</w:t>
            </w:r>
          </w:p>
        </w:tc>
        <w:tc>
          <w:tcPr>
            <w:tcW w:w="1292" w:type="dxa"/>
            <w:tcBorders>
              <w:top w:val="nil"/>
              <w:left w:val="nil"/>
              <w:bottom w:val="single" w:sz="4" w:space="0" w:color="000000"/>
              <w:right w:val="single" w:sz="4" w:space="0" w:color="000000"/>
            </w:tcBorders>
            <w:shd w:val="clear" w:color="auto" w:fill="auto"/>
            <w:vAlign w:val="center"/>
            <w:hideMark/>
          </w:tcPr>
          <w:p w14:paraId="42F5922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0,01</w:t>
            </w:r>
          </w:p>
        </w:tc>
      </w:tr>
      <w:tr w:rsidR="00610318" w:rsidRPr="00610318" w14:paraId="63B6E54F"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0DED220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№5.2</w:t>
            </w:r>
          </w:p>
        </w:tc>
        <w:tc>
          <w:tcPr>
            <w:tcW w:w="1985" w:type="dxa"/>
            <w:tcBorders>
              <w:top w:val="nil"/>
              <w:left w:val="nil"/>
              <w:bottom w:val="single" w:sz="4" w:space="0" w:color="000000"/>
              <w:right w:val="single" w:sz="4" w:space="0" w:color="000000"/>
            </w:tcBorders>
            <w:shd w:val="clear" w:color="auto" w:fill="auto"/>
            <w:vAlign w:val="center"/>
            <w:hideMark/>
          </w:tcPr>
          <w:p w14:paraId="5D3F723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У2</w:t>
            </w:r>
          </w:p>
        </w:tc>
        <w:tc>
          <w:tcPr>
            <w:tcW w:w="1092" w:type="dxa"/>
            <w:tcBorders>
              <w:top w:val="nil"/>
              <w:left w:val="nil"/>
              <w:bottom w:val="single" w:sz="4" w:space="0" w:color="000000"/>
              <w:right w:val="single" w:sz="4" w:space="0" w:color="000000"/>
            </w:tcBorders>
            <w:shd w:val="clear" w:color="auto" w:fill="auto"/>
            <w:vAlign w:val="center"/>
            <w:hideMark/>
          </w:tcPr>
          <w:p w14:paraId="660D4B4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180,00</w:t>
            </w:r>
          </w:p>
        </w:tc>
        <w:tc>
          <w:tcPr>
            <w:tcW w:w="2026" w:type="dxa"/>
            <w:tcBorders>
              <w:top w:val="nil"/>
              <w:left w:val="nil"/>
              <w:bottom w:val="single" w:sz="4" w:space="0" w:color="000000"/>
              <w:right w:val="single" w:sz="4" w:space="0" w:color="000000"/>
            </w:tcBorders>
            <w:shd w:val="clear" w:color="auto" w:fill="auto"/>
            <w:vAlign w:val="center"/>
            <w:hideMark/>
          </w:tcPr>
          <w:p w14:paraId="270D851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0,52</w:t>
            </w:r>
          </w:p>
        </w:tc>
        <w:tc>
          <w:tcPr>
            <w:tcW w:w="1736" w:type="dxa"/>
            <w:tcBorders>
              <w:top w:val="nil"/>
              <w:left w:val="nil"/>
              <w:bottom w:val="single" w:sz="4" w:space="0" w:color="000000"/>
              <w:right w:val="single" w:sz="4" w:space="0" w:color="000000"/>
            </w:tcBorders>
            <w:shd w:val="clear" w:color="auto" w:fill="auto"/>
            <w:vAlign w:val="center"/>
            <w:hideMark/>
          </w:tcPr>
          <w:p w14:paraId="4CB8645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28,00</w:t>
            </w:r>
          </w:p>
        </w:tc>
        <w:tc>
          <w:tcPr>
            <w:tcW w:w="1611" w:type="dxa"/>
            <w:tcBorders>
              <w:top w:val="nil"/>
              <w:left w:val="nil"/>
              <w:bottom w:val="single" w:sz="4" w:space="0" w:color="000000"/>
              <w:right w:val="single" w:sz="4" w:space="0" w:color="000000"/>
            </w:tcBorders>
            <w:shd w:val="clear" w:color="auto" w:fill="auto"/>
            <w:vAlign w:val="center"/>
            <w:hideMark/>
          </w:tcPr>
          <w:p w14:paraId="58EEC11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0,04</w:t>
            </w:r>
          </w:p>
        </w:tc>
        <w:tc>
          <w:tcPr>
            <w:tcW w:w="1349" w:type="dxa"/>
            <w:tcBorders>
              <w:top w:val="nil"/>
              <w:left w:val="nil"/>
              <w:bottom w:val="single" w:sz="4" w:space="0" w:color="000000"/>
              <w:right w:val="single" w:sz="4" w:space="0" w:color="000000"/>
            </w:tcBorders>
            <w:shd w:val="clear" w:color="auto" w:fill="auto"/>
            <w:vAlign w:val="center"/>
            <w:hideMark/>
          </w:tcPr>
          <w:p w14:paraId="5A72548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1,80</w:t>
            </w:r>
          </w:p>
        </w:tc>
        <w:tc>
          <w:tcPr>
            <w:tcW w:w="1292" w:type="dxa"/>
            <w:tcBorders>
              <w:top w:val="nil"/>
              <w:left w:val="nil"/>
              <w:bottom w:val="single" w:sz="4" w:space="0" w:color="000000"/>
              <w:right w:val="single" w:sz="4" w:space="0" w:color="000000"/>
            </w:tcBorders>
            <w:shd w:val="clear" w:color="auto" w:fill="auto"/>
            <w:vAlign w:val="center"/>
            <w:hideMark/>
          </w:tcPr>
          <w:p w14:paraId="6F21188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0,03</w:t>
            </w:r>
          </w:p>
        </w:tc>
      </w:tr>
      <w:tr w:rsidR="00610318" w:rsidRPr="00610318" w14:paraId="7382B7AD"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7A87E1A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№5.4</w:t>
            </w:r>
          </w:p>
        </w:tc>
        <w:tc>
          <w:tcPr>
            <w:tcW w:w="1985" w:type="dxa"/>
            <w:tcBorders>
              <w:top w:val="nil"/>
              <w:left w:val="nil"/>
              <w:bottom w:val="single" w:sz="4" w:space="0" w:color="000000"/>
              <w:right w:val="single" w:sz="4" w:space="0" w:color="000000"/>
            </w:tcBorders>
            <w:shd w:val="clear" w:color="auto" w:fill="auto"/>
            <w:vAlign w:val="center"/>
            <w:hideMark/>
          </w:tcPr>
          <w:p w14:paraId="49E9FC8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Уз-476</w:t>
            </w:r>
          </w:p>
        </w:tc>
        <w:tc>
          <w:tcPr>
            <w:tcW w:w="1092" w:type="dxa"/>
            <w:tcBorders>
              <w:top w:val="nil"/>
              <w:left w:val="nil"/>
              <w:bottom w:val="single" w:sz="4" w:space="0" w:color="000000"/>
              <w:right w:val="single" w:sz="4" w:space="0" w:color="000000"/>
            </w:tcBorders>
            <w:shd w:val="clear" w:color="auto" w:fill="auto"/>
            <w:vAlign w:val="center"/>
            <w:hideMark/>
          </w:tcPr>
          <w:p w14:paraId="308A580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144,85</w:t>
            </w:r>
          </w:p>
        </w:tc>
        <w:tc>
          <w:tcPr>
            <w:tcW w:w="2026" w:type="dxa"/>
            <w:tcBorders>
              <w:top w:val="nil"/>
              <w:left w:val="nil"/>
              <w:bottom w:val="single" w:sz="4" w:space="0" w:color="000000"/>
              <w:right w:val="single" w:sz="4" w:space="0" w:color="000000"/>
            </w:tcBorders>
            <w:shd w:val="clear" w:color="auto" w:fill="auto"/>
            <w:vAlign w:val="center"/>
            <w:hideMark/>
          </w:tcPr>
          <w:p w14:paraId="465F13B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0,13</w:t>
            </w:r>
          </w:p>
        </w:tc>
        <w:tc>
          <w:tcPr>
            <w:tcW w:w="1736" w:type="dxa"/>
            <w:tcBorders>
              <w:top w:val="nil"/>
              <w:left w:val="nil"/>
              <w:bottom w:val="single" w:sz="4" w:space="0" w:color="000000"/>
              <w:right w:val="single" w:sz="4" w:space="0" w:color="000000"/>
            </w:tcBorders>
            <w:shd w:val="clear" w:color="auto" w:fill="auto"/>
            <w:vAlign w:val="center"/>
            <w:hideMark/>
          </w:tcPr>
          <w:p w14:paraId="4883A51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7,77</w:t>
            </w:r>
          </w:p>
        </w:tc>
        <w:tc>
          <w:tcPr>
            <w:tcW w:w="1611" w:type="dxa"/>
            <w:tcBorders>
              <w:top w:val="nil"/>
              <w:left w:val="nil"/>
              <w:bottom w:val="single" w:sz="4" w:space="0" w:color="000000"/>
              <w:right w:val="single" w:sz="4" w:space="0" w:color="000000"/>
            </w:tcBorders>
            <w:shd w:val="clear" w:color="auto" w:fill="auto"/>
            <w:vAlign w:val="center"/>
            <w:hideMark/>
          </w:tcPr>
          <w:p w14:paraId="7D619F9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0,13</w:t>
            </w:r>
          </w:p>
        </w:tc>
        <w:tc>
          <w:tcPr>
            <w:tcW w:w="1349" w:type="dxa"/>
            <w:tcBorders>
              <w:top w:val="nil"/>
              <w:left w:val="nil"/>
              <w:bottom w:val="single" w:sz="4" w:space="0" w:color="000000"/>
              <w:right w:val="single" w:sz="4" w:space="0" w:color="000000"/>
            </w:tcBorders>
            <w:shd w:val="clear" w:color="auto" w:fill="auto"/>
            <w:vAlign w:val="center"/>
            <w:hideMark/>
          </w:tcPr>
          <w:p w14:paraId="2533AF0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1,45</w:t>
            </w:r>
          </w:p>
        </w:tc>
        <w:tc>
          <w:tcPr>
            <w:tcW w:w="1292" w:type="dxa"/>
            <w:tcBorders>
              <w:top w:val="nil"/>
              <w:left w:val="nil"/>
              <w:bottom w:val="single" w:sz="4" w:space="0" w:color="000000"/>
              <w:right w:val="single" w:sz="4" w:space="0" w:color="000000"/>
            </w:tcBorders>
            <w:shd w:val="clear" w:color="auto" w:fill="auto"/>
            <w:vAlign w:val="center"/>
            <w:hideMark/>
          </w:tcPr>
          <w:p w14:paraId="4ACE9DA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0,17</w:t>
            </w:r>
          </w:p>
        </w:tc>
      </w:tr>
      <w:tr w:rsidR="00610318" w:rsidRPr="00610318" w14:paraId="545FD0BB"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78CD67E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№5.1</w:t>
            </w:r>
          </w:p>
        </w:tc>
        <w:tc>
          <w:tcPr>
            <w:tcW w:w="1985" w:type="dxa"/>
            <w:tcBorders>
              <w:top w:val="nil"/>
              <w:left w:val="nil"/>
              <w:bottom w:val="single" w:sz="4" w:space="0" w:color="000000"/>
              <w:right w:val="single" w:sz="4" w:space="0" w:color="000000"/>
            </w:tcBorders>
            <w:shd w:val="clear" w:color="auto" w:fill="auto"/>
            <w:vAlign w:val="center"/>
            <w:hideMark/>
          </w:tcPr>
          <w:p w14:paraId="7B17CCB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У3</w:t>
            </w:r>
          </w:p>
        </w:tc>
        <w:tc>
          <w:tcPr>
            <w:tcW w:w="1092" w:type="dxa"/>
            <w:tcBorders>
              <w:top w:val="nil"/>
              <w:left w:val="nil"/>
              <w:bottom w:val="single" w:sz="4" w:space="0" w:color="000000"/>
              <w:right w:val="single" w:sz="4" w:space="0" w:color="000000"/>
            </w:tcBorders>
            <w:shd w:val="clear" w:color="auto" w:fill="auto"/>
            <w:vAlign w:val="center"/>
            <w:hideMark/>
          </w:tcPr>
          <w:p w14:paraId="5B15E43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11,00</w:t>
            </w:r>
          </w:p>
        </w:tc>
        <w:tc>
          <w:tcPr>
            <w:tcW w:w="2026" w:type="dxa"/>
            <w:tcBorders>
              <w:top w:val="nil"/>
              <w:left w:val="nil"/>
              <w:bottom w:val="single" w:sz="4" w:space="0" w:color="000000"/>
              <w:right w:val="single" w:sz="4" w:space="0" w:color="000000"/>
            </w:tcBorders>
            <w:shd w:val="clear" w:color="auto" w:fill="auto"/>
            <w:vAlign w:val="center"/>
            <w:hideMark/>
          </w:tcPr>
          <w:p w14:paraId="71E2154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0,10</w:t>
            </w:r>
          </w:p>
        </w:tc>
        <w:tc>
          <w:tcPr>
            <w:tcW w:w="1736" w:type="dxa"/>
            <w:tcBorders>
              <w:top w:val="nil"/>
              <w:left w:val="nil"/>
              <w:bottom w:val="single" w:sz="4" w:space="0" w:color="000000"/>
              <w:right w:val="single" w:sz="4" w:space="0" w:color="000000"/>
            </w:tcBorders>
            <w:shd w:val="clear" w:color="auto" w:fill="auto"/>
            <w:vAlign w:val="center"/>
            <w:hideMark/>
          </w:tcPr>
          <w:p w14:paraId="0957678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6,63</w:t>
            </w:r>
          </w:p>
        </w:tc>
        <w:tc>
          <w:tcPr>
            <w:tcW w:w="1611" w:type="dxa"/>
            <w:tcBorders>
              <w:top w:val="nil"/>
              <w:left w:val="nil"/>
              <w:bottom w:val="single" w:sz="4" w:space="0" w:color="000000"/>
              <w:right w:val="single" w:sz="4" w:space="0" w:color="000000"/>
            </w:tcBorders>
            <w:shd w:val="clear" w:color="auto" w:fill="auto"/>
            <w:vAlign w:val="center"/>
            <w:hideMark/>
          </w:tcPr>
          <w:p w14:paraId="792BE0B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0,15</w:t>
            </w:r>
          </w:p>
        </w:tc>
        <w:tc>
          <w:tcPr>
            <w:tcW w:w="1349" w:type="dxa"/>
            <w:tcBorders>
              <w:top w:val="nil"/>
              <w:left w:val="nil"/>
              <w:bottom w:val="single" w:sz="4" w:space="0" w:color="000000"/>
              <w:right w:val="single" w:sz="4" w:space="0" w:color="000000"/>
            </w:tcBorders>
            <w:shd w:val="clear" w:color="auto" w:fill="auto"/>
            <w:vAlign w:val="center"/>
            <w:hideMark/>
          </w:tcPr>
          <w:p w14:paraId="2357ABB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3,37</w:t>
            </w:r>
          </w:p>
        </w:tc>
        <w:tc>
          <w:tcPr>
            <w:tcW w:w="1292" w:type="dxa"/>
            <w:tcBorders>
              <w:top w:val="nil"/>
              <w:left w:val="nil"/>
              <w:bottom w:val="single" w:sz="4" w:space="0" w:color="000000"/>
              <w:right w:val="single" w:sz="4" w:space="0" w:color="000000"/>
            </w:tcBorders>
            <w:shd w:val="clear" w:color="auto" w:fill="auto"/>
            <w:vAlign w:val="center"/>
            <w:hideMark/>
          </w:tcPr>
          <w:p w14:paraId="75623A3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0,01</w:t>
            </w:r>
          </w:p>
        </w:tc>
      </w:tr>
      <w:tr w:rsidR="00610318" w:rsidRPr="00610318" w14:paraId="6A428D60"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7AD768E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№6.2</w:t>
            </w:r>
          </w:p>
        </w:tc>
        <w:tc>
          <w:tcPr>
            <w:tcW w:w="1985" w:type="dxa"/>
            <w:tcBorders>
              <w:top w:val="nil"/>
              <w:left w:val="nil"/>
              <w:bottom w:val="single" w:sz="4" w:space="0" w:color="000000"/>
              <w:right w:val="single" w:sz="4" w:space="0" w:color="000000"/>
            </w:tcBorders>
            <w:shd w:val="clear" w:color="auto" w:fill="auto"/>
            <w:vAlign w:val="center"/>
            <w:hideMark/>
          </w:tcPr>
          <w:p w14:paraId="34DF5C8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Уз-43</w:t>
            </w:r>
          </w:p>
        </w:tc>
        <w:tc>
          <w:tcPr>
            <w:tcW w:w="1092" w:type="dxa"/>
            <w:tcBorders>
              <w:top w:val="nil"/>
              <w:left w:val="nil"/>
              <w:bottom w:val="single" w:sz="4" w:space="0" w:color="000000"/>
              <w:right w:val="single" w:sz="4" w:space="0" w:color="000000"/>
            </w:tcBorders>
            <w:shd w:val="clear" w:color="auto" w:fill="auto"/>
            <w:vAlign w:val="center"/>
            <w:hideMark/>
          </w:tcPr>
          <w:p w14:paraId="77EC6F8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1,15</w:t>
            </w:r>
          </w:p>
        </w:tc>
        <w:tc>
          <w:tcPr>
            <w:tcW w:w="2026" w:type="dxa"/>
            <w:tcBorders>
              <w:top w:val="nil"/>
              <w:left w:val="nil"/>
              <w:bottom w:val="single" w:sz="4" w:space="0" w:color="000000"/>
              <w:right w:val="single" w:sz="4" w:space="0" w:color="000000"/>
            </w:tcBorders>
            <w:shd w:val="clear" w:color="auto" w:fill="auto"/>
            <w:vAlign w:val="center"/>
            <w:hideMark/>
          </w:tcPr>
          <w:p w14:paraId="4480078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0,31</w:t>
            </w:r>
          </w:p>
        </w:tc>
        <w:tc>
          <w:tcPr>
            <w:tcW w:w="1736" w:type="dxa"/>
            <w:tcBorders>
              <w:top w:val="nil"/>
              <w:left w:val="nil"/>
              <w:bottom w:val="single" w:sz="4" w:space="0" w:color="000000"/>
              <w:right w:val="single" w:sz="4" w:space="0" w:color="000000"/>
            </w:tcBorders>
            <w:shd w:val="clear" w:color="auto" w:fill="auto"/>
            <w:vAlign w:val="center"/>
            <w:hideMark/>
          </w:tcPr>
          <w:p w14:paraId="7EAEA75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17,01</w:t>
            </w:r>
          </w:p>
        </w:tc>
        <w:tc>
          <w:tcPr>
            <w:tcW w:w="1611" w:type="dxa"/>
            <w:tcBorders>
              <w:top w:val="nil"/>
              <w:left w:val="nil"/>
              <w:bottom w:val="single" w:sz="4" w:space="0" w:color="000000"/>
              <w:right w:val="single" w:sz="4" w:space="0" w:color="000000"/>
            </w:tcBorders>
            <w:shd w:val="clear" w:color="auto" w:fill="auto"/>
            <w:vAlign w:val="center"/>
            <w:hideMark/>
          </w:tcPr>
          <w:p w14:paraId="0D562C1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0,06</w:t>
            </w:r>
          </w:p>
        </w:tc>
        <w:tc>
          <w:tcPr>
            <w:tcW w:w="1349" w:type="dxa"/>
            <w:tcBorders>
              <w:top w:val="nil"/>
              <w:left w:val="nil"/>
              <w:bottom w:val="single" w:sz="4" w:space="0" w:color="000000"/>
              <w:right w:val="single" w:sz="4" w:space="0" w:color="000000"/>
            </w:tcBorders>
            <w:shd w:val="clear" w:color="auto" w:fill="auto"/>
            <w:vAlign w:val="center"/>
            <w:hideMark/>
          </w:tcPr>
          <w:p w14:paraId="3DE5470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0,01</w:t>
            </w:r>
          </w:p>
        </w:tc>
        <w:tc>
          <w:tcPr>
            <w:tcW w:w="1292" w:type="dxa"/>
            <w:tcBorders>
              <w:top w:val="nil"/>
              <w:left w:val="nil"/>
              <w:bottom w:val="single" w:sz="4" w:space="0" w:color="000000"/>
              <w:right w:val="single" w:sz="4" w:space="0" w:color="000000"/>
            </w:tcBorders>
            <w:shd w:val="clear" w:color="auto" w:fill="auto"/>
            <w:vAlign w:val="center"/>
            <w:hideMark/>
          </w:tcPr>
          <w:p w14:paraId="1FE333A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r>
      <w:tr w:rsidR="00610318" w:rsidRPr="00610318" w14:paraId="4F9C8715"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16367CA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№6.1</w:t>
            </w:r>
          </w:p>
        </w:tc>
        <w:tc>
          <w:tcPr>
            <w:tcW w:w="1985" w:type="dxa"/>
            <w:tcBorders>
              <w:top w:val="nil"/>
              <w:left w:val="nil"/>
              <w:bottom w:val="single" w:sz="4" w:space="0" w:color="000000"/>
              <w:right w:val="single" w:sz="4" w:space="0" w:color="000000"/>
            </w:tcBorders>
            <w:shd w:val="clear" w:color="auto" w:fill="auto"/>
            <w:vAlign w:val="center"/>
            <w:hideMark/>
          </w:tcPr>
          <w:p w14:paraId="435A132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Уз-147</w:t>
            </w:r>
          </w:p>
        </w:tc>
        <w:tc>
          <w:tcPr>
            <w:tcW w:w="1092" w:type="dxa"/>
            <w:tcBorders>
              <w:top w:val="nil"/>
              <w:left w:val="nil"/>
              <w:bottom w:val="single" w:sz="4" w:space="0" w:color="000000"/>
              <w:right w:val="single" w:sz="4" w:space="0" w:color="000000"/>
            </w:tcBorders>
            <w:shd w:val="clear" w:color="auto" w:fill="auto"/>
            <w:vAlign w:val="center"/>
            <w:hideMark/>
          </w:tcPr>
          <w:p w14:paraId="719C8C6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10,00</w:t>
            </w:r>
          </w:p>
        </w:tc>
        <w:tc>
          <w:tcPr>
            <w:tcW w:w="2026" w:type="dxa"/>
            <w:tcBorders>
              <w:top w:val="nil"/>
              <w:left w:val="nil"/>
              <w:bottom w:val="single" w:sz="4" w:space="0" w:color="000000"/>
              <w:right w:val="single" w:sz="4" w:space="0" w:color="000000"/>
            </w:tcBorders>
            <w:shd w:val="clear" w:color="auto" w:fill="auto"/>
            <w:vAlign w:val="center"/>
            <w:hideMark/>
          </w:tcPr>
          <w:p w14:paraId="1DC2A30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0,21</w:t>
            </w:r>
          </w:p>
        </w:tc>
        <w:tc>
          <w:tcPr>
            <w:tcW w:w="1736" w:type="dxa"/>
            <w:tcBorders>
              <w:top w:val="nil"/>
              <w:left w:val="nil"/>
              <w:bottom w:val="single" w:sz="4" w:space="0" w:color="000000"/>
              <w:right w:val="single" w:sz="4" w:space="0" w:color="000000"/>
            </w:tcBorders>
            <w:shd w:val="clear" w:color="auto" w:fill="auto"/>
            <w:vAlign w:val="center"/>
            <w:hideMark/>
          </w:tcPr>
          <w:p w14:paraId="4EF5477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12,06</w:t>
            </w:r>
          </w:p>
        </w:tc>
        <w:tc>
          <w:tcPr>
            <w:tcW w:w="1611" w:type="dxa"/>
            <w:tcBorders>
              <w:top w:val="nil"/>
              <w:left w:val="nil"/>
              <w:bottom w:val="single" w:sz="4" w:space="0" w:color="000000"/>
              <w:right w:val="single" w:sz="4" w:space="0" w:color="000000"/>
            </w:tcBorders>
            <w:shd w:val="clear" w:color="auto" w:fill="auto"/>
            <w:vAlign w:val="center"/>
            <w:hideMark/>
          </w:tcPr>
          <w:p w14:paraId="32C4819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0,08</w:t>
            </w:r>
          </w:p>
        </w:tc>
        <w:tc>
          <w:tcPr>
            <w:tcW w:w="1349" w:type="dxa"/>
            <w:tcBorders>
              <w:top w:val="nil"/>
              <w:left w:val="nil"/>
              <w:bottom w:val="single" w:sz="4" w:space="0" w:color="000000"/>
              <w:right w:val="single" w:sz="4" w:space="0" w:color="000000"/>
            </w:tcBorders>
            <w:shd w:val="clear" w:color="auto" w:fill="auto"/>
            <w:vAlign w:val="center"/>
            <w:hideMark/>
          </w:tcPr>
          <w:p w14:paraId="37AC6F5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0,10</w:t>
            </w:r>
          </w:p>
        </w:tc>
        <w:tc>
          <w:tcPr>
            <w:tcW w:w="1292" w:type="dxa"/>
            <w:tcBorders>
              <w:top w:val="nil"/>
              <w:left w:val="nil"/>
              <w:bottom w:val="single" w:sz="4" w:space="0" w:color="000000"/>
              <w:right w:val="single" w:sz="4" w:space="0" w:color="000000"/>
            </w:tcBorders>
            <w:shd w:val="clear" w:color="auto" w:fill="auto"/>
            <w:vAlign w:val="center"/>
            <w:hideMark/>
          </w:tcPr>
          <w:p w14:paraId="6D39707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0,01</w:t>
            </w:r>
          </w:p>
        </w:tc>
      </w:tr>
      <w:tr w:rsidR="00610318" w:rsidRPr="00610318" w14:paraId="33572C56"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42F7023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Мазутная котельная №5.3</w:t>
            </w:r>
          </w:p>
        </w:tc>
        <w:tc>
          <w:tcPr>
            <w:tcW w:w="1985" w:type="dxa"/>
            <w:tcBorders>
              <w:top w:val="nil"/>
              <w:left w:val="nil"/>
              <w:bottom w:val="single" w:sz="4" w:space="0" w:color="000000"/>
              <w:right w:val="single" w:sz="4" w:space="0" w:color="000000"/>
            </w:tcBorders>
            <w:shd w:val="clear" w:color="auto" w:fill="auto"/>
            <w:vAlign w:val="center"/>
            <w:hideMark/>
          </w:tcPr>
          <w:p w14:paraId="191D3D7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Уз-162</w:t>
            </w:r>
          </w:p>
        </w:tc>
        <w:tc>
          <w:tcPr>
            <w:tcW w:w="1092" w:type="dxa"/>
            <w:tcBorders>
              <w:top w:val="nil"/>
              <w:left w:val="nil"/>
              <w:bottom w:val="single" w:sz="4" w:space="0" w:color="000000"/>
              <w:right w:val="single" w:sz="4" w:space="0" w:color="000000"/>
            </w:tcBorders>
            <w:shd w:val="clear" w:color="auto" w:fill="auto"/>
            <w:vAlign w:val="center"/>
            <w:hideMark/>
          </w:tcPr>
          <w:p w14:paraId="11CCDD1F"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86,00</w:t>
            </w:r>
          </w:p>
        </w:tc>
        <w:tc>
          <w:tcPr>
            <w:tcW w:w="2026" w:type="dxa"/>
            <w:tcBorders>
              <w:top w:val="nil"/>
              <w:left w:val="nil"/>
              <w:bottom w:val="single" w:sz="4" w:space="0" w:color="000000"/>
              <w:right w:val="single" w:sz="4" w:space="0" w:color="000000"/>
            </w:tcBorders>
            <w:shd w:val="clear" w:color="auto" w:fill="auto"/>
            <w:vAlign w:val="center"/>
            <w:hideMark/>
          </w:tcPr>
          <w:p w14:paraId="7B4BB9A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0,15</w:t>
            </w:r>
          </w:p>
        </w:tc>
        <w:tc>
          <w:tcPr>
            <w:tcW w:w="1736" w:type="dxa"/>
            <w:tcBorders>
              <w:top w:val="nil"/>
              <w:left w:val="nil"/>
              <w:bottom w:val="single" w:sz="4" w:space="0" w:color="000000"/>
              <w:right w:val="single" w:sz="4" w:space="0" w:color="000000"/>
            </w:tcBorders>
            <w:shd w:val="clear" w:color="auto" w:fill="auto"/>
            <w:vAlign w:val="center"/>
            <w:hideMark/>
          </w:tcPr>
          <w:p w14:paraId="231D981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c>
          <w:tcPr>
            <w:tcW w:w="1611" w:type="dxa"/>
            <w:tcBorders>
              <w:top w:val="nil"/>
              <w:left w:val="nil"/>
              <w:bottom w:val="single" w:sz="4" w:space="0" w:color="000000"/>
              <w:right w:val="single" w:sz="4" w:space="0" w:color="000000"/>
            </w:tcBorders>
            <w:shd w:val="clear" w:color="auto" w:fill="auto"/>
            <w:vAlign w:val="center"/>
            <w:hideMark/>
          </w:tcPr>
          <w:p w14:paraId="4160067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c>
          <w:tcPr>
            <w:tcW w:w="1349" w:type="dxa"/>
            <w:tcBorders>
              <w:top w:val="nil"/>
              <w:left w:val="nil"/>
              <w:bottom w:val="single" w:sz="4" w:space="0" w:color="000000"/>
              <w:right w:val="single" w:sz="4" w:space="0" w:color="000000"/>
            </w:tcBorders>
            <w:shd w:val="clear" w:color="auto" w:fill="auto"/>
            <w:vAlign w:val="center"/>
            <w:hideMark/>
          </w:tcPr>
          <w:p w14:paraId="1BE4DCD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c>
          <w:tcPr>
            <w:tcW w:w="1292" w:type="dxa"/>
            <w:tcBorders>
              <w:top w:val="nil"/>
              <w:left w:val="nil"/>
              <w:bottom w:val="single" w:sz="4" w:space="0" w:color="000000"/>
              <w:right w:val="single" w:sz="4" w:space="0" w:color="000000"/>
            </w:tcBorders>
            <w:shd w:val="clear" w:color="auto" w:fill="auto"/>
            <w:vAlign w:val="center"/>
            <w:hideMark/>
          </w:tcPr>
          <w:p w14:paraId="35F92D9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r>
      <w:tr w:rsidR="00610318" w:rsidRPr="00610318" w14:paraId="02114901"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324CAC5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№5.3</w:t>
            </w:r>
          </w:p>
        </w:tc>
        <w:tc>
          <w:tcPr>
            <w:tcW w:w="1985" w:type="dxa"/>
            <w:tcBorders>
              <w:top w:val="nil"/>
              <w:left w:val="nil"/>
              <w:bottom w:val="single" w:sz="4" w:space="0" w:color="000000"/>
              <w:right w:val="single" w:sz="4" w:space="0" w:color="000000"/>
            </w:tcBorders>
            <w:shd w:val="clear" w:color="auto" w:fill="auto"/>
            <w:vAlign w:val="center"/>
            <w:hideMark/>
          </w:tcPr>
          <w:p w14:paraId="427C824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Уз-29</w:t>
            </w:r>
          </w:p>
        </w:tc>
        <w:tc>
          <w:tcPr>
            <w:tcW w:w="1092" w:type="dxa"/>
            <w:tcBorders>
              <w:top w:val="nil"/>
              <w:left w:val="nil"/>
              <w:bottom w:val="single" w:sz="4" w:space="0" w:color="000000"/>
              <w:right w:val="single" w:sz="4" w:space="0" w:color="000000"/>
            </w:tcBorders>
            <w:shd w:val="clear" w:color="auto" w:fill="auto"/>
            <w:vAlign w:val="center"/>
            <w:hideMark/>
          </w:tcPr>
          <w:p w14:paraId="3D9F0DF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9,42</w:t>
            </w:r>
          </w:p>
        </w:tc>
        <w:tc>
          <w:tcPr>
            <w:tcW w:w="2026" w:type="dxa"/>
            <w:tcBorders>
              <w:top w:val="nil"/>
              <w:left w:val="nil"/>
              <w:bottom w:val="single" w:sz="4" w:space="0" w:color="000000"/>
              <w:right w:val="single" w:sz="4" w:space="0" w:color="000000"/>
            </w:tcBorders>
            <w:shd w:val="clear" w:color="auto" w:fill="auto"/>
            <w:vAlign w:val="center"/>
            <w:hideMark/>
          </w:tcPr>
          <w:p w14:paraId="19E6FE8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0,15</w:t>
            </w:r>
          </w:p>
        </w:tc>
        <w:tc>
          <w:tcPr>
            <w:tcW w:w="1736" w:type="dxa"/>
            <w:tcBorders>
              <w:top w:val="nil"/>
              <w:left w:val="nil"/>
              <w:bottom w:val="single" w:sz="4" w:space="0" w:color="000000"/>
              <w:right w:val="single" w:sz="4" w:space="0" w:color="000000"/>
            </w:tcBorders>
            <w:shd w:val="clear" w:color="auto" w:fill="auto"/>
            <w:vAlign w:val="center"/>
            <w:hideMark/>
          </w:tcPr>
          <w:p w14:paraId="4DBFD71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8,87</w:t>
            </w:r>
          </w:p>
        </w:tc>
        <w:tc>
          <w:tcPr>
            <w:tcW w:w="1611" w:type="dxa"/>
            <w:tcBorders>
              <w:top w:val="nil"/>
              <w:left w:val="nil"/>
              <w:bottom w:val="single" w:sz="4" w:space="0" w:color="000000"/>
              <w:right w:val="single" w:sz="4" w:space="0" w:color="000000"/>
            </w:tcBorders>
            <w:shd w:val="clear" w:color="auto" w:fill="auto"/>
            <w:vAlign w:val="center"/>
            <w:hideMark/>
          </w:tcPr>
          <w:p w14:paraId="53AC4B5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0,11</w:t>
            </w:r>
          </w:p>
        </w:tc>
        <w:tc>
          <w:tcPr>
            <w:tcW w:w="1349" w:type="dxa"/>
            <w:tcBorders>
              <w:top w:val="nil"/>
              <w:left w:val="nil"/>
              <w:bottom w:val="single" w:sz="4" w:space="0" w:color="000000"/>
              <w:right w:val="single" w:sz="4" w:space="0" w:color="000000"/>
            </w:tcBorders>
            <w:shd w:val="clear" w:color="auto" w:fill="auto"/>
            <w:vAlign w:val="center"/>
            <w:hideMark/>
          </w:tcPr>
          <w:p w14:paraId="13D3910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0,09</w:t>
            </w:r>
          </w:p>
        </w:tc>
        <w:tc>
          <w:tcPr>
            <w:tcW w:w="1292" w:type="dxa"/>
            <w:tcBorders>
              <w:top w:val="nil"/>
              <w:left w:val="nil"/>
              <w:bottom w:val="single" w:sz="4" w:space="0" w:color="000000"/>
              <w:right w:val="single" w:sz="4" w:space="0" w:color="000000"/>
            </w:tcBorders>
            <w:shd w:val="clear" w:color="auto" w:fill="auto"/>
            <w:vAlign w:val="center"/>
            <w:hideMark/>
          </w:tcPr>
          <w:p w14:paraId="3670023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0,01</w:t>
            </w:r>
          </w:p>
        </w:tc>
      </w:tr>
      <w:tr w:rsidR="00610318" w:rsidRPr="00610318" w14:paraId="3D066B89"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6C2A631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№6.6</w:t>
            </w:r>
          </w:p>
        </w:tc>
        <w:tc>
          <w:tcPr>
            <w:tcW w:w="1985" w:type="dxa"/>
            <w:tcBorders>
              <w:top w:val="nil"/>
              <w:left w:val="nil"/>
              <w:bottom w:val="single" w:sz="4" w:space="0" w:color="000000"/>
              <w:right w:val="single" w:sz="4" w:space="0" w:color="000000"/>
            </w:tcBorders>
            <w:shd w:val="clear" w:color="auto" w:fill="auto"/>
            <w:vAlign w:val="center"/>
            <w:hideMark/>
          </w:tcPr>
          <w:p w14:paraId="31290869"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уз-96</w:t>
            </w:r>
          </w:p>
        </w:tc>
        <w:tc>
          <w:tcPr>
            <w:tcW w:w="1092" w:type="dxa"/>
            <w:tcBorders>
              <w:top w:val="nil"/>
              <w:left w:val="nil"/>
              <w:bottom w:val="single" w:sz="4" w:space="0" w:color="000000"/>
              <w:right w:val="single" w:sz="4" w:space="0" w:color="000000"/>
            </w:tcBorders>
            <w:shd w:val="clear" w:color="auto" w:fill="auto"/>
            <w:vAlign w:val="center"/>
            <w:hideMark/>
          </w:tcPr>
          <w:p w14:paraId="0E34697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5,30</w:t>
            </w:r>
          </w:p>
        </w:tc>
        <w:tc>
          <w:tcPr>
            <w:tcW w:w="2026" w:type="dxa"/>
            <w:tcBorders>
              <w:top w:val="nil"/>
              <w:left w:val="nil"/>
              <w:bottom w:val="single" w:sz="4" w:space="0" w:color="000000"/>
              <w:right w:val="single" w:sz="4" w:space="0" w:color="000000"/>
            </w:tcBorders>
            <w:shd w:val="clear" w:color="auto" w:fill="auto"/>
            <w:vAlign w:val="center"/>
            <w:hideMark/>
          </w:tcPr>
          <w:p w14:paraId="0BBE61A8"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0,07</w:t>
            </w:r>
          </w:p>
        </w:tc>
        <w:tc>
          <w:tcPr>
            <w:tcW w:w="1736" w:type="dxa"/>
            <w:tcBorders>
              <w:top w:val="nil"/>
              <w:left w:val="nil"/>
              <w:bottom w:val="single" w:sz="4" w:space="0" w:color="000000"/>
              <w:right w:val="single" w:sz="4" w:space="0" w:color="000000"/>
            </w:tcBorders>
            <w:shd w:val="clear" w:color="auto" w:fill="auto"/>
            <w:vAlign w:val="center"/>
            <w:hideMark/>
          </w:tcPr>
          <w:p w14:paraId="21B52DB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5,37</w:t>
            </w:r>
          </w:p>
        </w:tc>
        <w:tc>
          <w:tcPr>
            <w:tcW w:w="1611" w:type="dxa"/>
            <w:tcBorders>
              <w:top w:val="nil"/>
              <w:left w:val="nil"/>
              <w:bottom w:val="single" w:sz="4" w:space="0" w:color="000000"/>
              <w:right w:val="single" w:sz="4" w:space="0" w:color="000000"/>
            </w:tcBorders>
            <w:shd w:val="clear" w:color="auto" w:fill="auto"/>
            <w:vAlign w:val="center"/>
            <w:hideMark/>
          </w:tcPr>
          <w:p w14:paraId="3EA6B9F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0,19</w:t>
            </w:r>
          </w:p>
        </w:tc>
        <w:tc>
          <w:tcPr>
            <w:tcW w:w="1349" w:type="dxa"/>
            <w:tcBorders>
              <w:top w:val="nil"/>
              <w:left w:val="nil"/>
              <w:bottom w:val="single" w:sz="4" w:space="0" w:color="000000"/>
              <w:right w:val="single" w:sz="4" w:space="0" w:color="000000"/>
            </w:tcBorders>
            <w:shd w:val="clear" w:color="auto" w:fill="auto"/>
            <w:vAlign w:val="center"/>
            <w:hideMark/>
          </w:tcPr>
          <w:p w14:paraId="1D390A5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0,05</w:t>
            </w:r>
          </w:p>
        </w:tc>
        <w:tc>
          <w:tcPr>
            <w:tcW w:w="1292" w:type="dxa"/>
            <w:tcBorders>
              <w:top w:val="nil"/>
              <w:left w:val="nil"/>
              <w:bottom w:val="single" w:sz="4" w:space="0" w:color="000000"/>
              <w:right w:val="single" w:sz="4" w:space="0" w:color="000000"/>
            </w:tcBorders>
            <w:shd w:val="clear" w:color="auto" w:fill="auto"/>
            <w:vAlign w:val="center"/>
            <w:hideMark/>
          </w:tcPr>
          <w:p w14:paraId="304E0AF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0,01</w:t>
            </w:r>
          </w:p>
        </w:tc>
      </w:tr>
      <w:tr w:rsidR="00610318" w:rsidRPr="00610318" w14:paraId="7A5710D2"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3A58322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№6.5</w:t>
            </w:r>
          </w:p>
        </w:tc>
        <w:tc>
          <w:tcPr>
            <w:tcW w:w="1985" w:type="dxa"/>
            <w:tcBorders>
              <w:top w:val="nil"/>
              <w:left w:val="nil"/>
              <w:bottom w:val="single" w:sz="4" w:space="0" w:color="000000"/>
              <w:right w:val="single" w:sz="4" w:space="0" w:color="000000"/>
            </w:tcBorders>
            <w:shd w:val="clear" w:color="auto" w:fill="auto"/>
            <w:vAlign w:val="center"/>
            <w:hideMark/>
          </w:tcPr>
          <w:p w14:paraId="6488AB4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Уз-16</w:t>
            </w:r>
          </w:p>
        </w:tc>
        <w:tc>
          <w:tcPr>
            <w:tcW w:w="1092" w:type="dxa"/>
            <w:tcBorders>
              <w:top w:val="nil"/>
              <w:left w:val="nil"/>
              <w:bottom w:val="single" w:sz="4" w:space="0" w:color="000000"/>
              <w:right w:val="single" w:sz="4" w:space="0" w:color="000000"/>
            </w:tcBorders>
            <w:shd w:val="clear" w:color="auto" w:fill="auto"/>
            <w:vAlign w:val="center"/>
            <w:hideMark/>
          </w:tcPr>
          <w:p w14:paraId="6A209E7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1,00</w:t>
            </w:r>
          </w:p>
        </w:tc>
        <w:tc>
          <w:tcPr>
            <w:tcW w:w="2026" w:type="dxa"/>
            <w:tcBorders>
              <w:top w:val="nil"/>
              <w:left w:val="nil"/>
              <w:bottom w:val="single" w:sz="4" w:space="0" w:color="000000"/>
              <w:right w:val="single" w:sz="4" w:space="0" w:color="000000"/>
            </w:tcBorders>
            <w:shd w:val="clear" w:color="auto" w:fill="auto"/>
            <w:vAlign w:val="center"/>
            <w:hideMark/>
          </w:tcPr>
          <w:p w14:paraId="006BE78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0,20</w:t>
            </w:r>
          </w:p>
        </w:tc>
        <w:tc>
          <w:tcPr>
            <w:tcW w:w="1736" w:type="dxa"/>
            <w:tcBorders>
              <w:top w:val="nil"/>
              <w:left w:val="nil"/>
              <w:bottom w:val="single" w:sz="4" w:space="0" w:color="000000"/>
              <w:right w:val="single" w:sz="4" w:space="0" w:color="000000"/>
            </w:tcBorders>
            <w:shd w:val="clear" w:color="auto" w:fill="auto"/>
            <w:vAlign w:val="center"/>
            <w:hideMark/>
          </w:tcPr>
          <w:p w14:paraId="469D73D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11,73</w:t>
            </w:r>
          </w:p>
        </w:tc>
        <w:tc>
          <w:tcPr>
            <w:tcW w:w="1611" w:type="dxa"/>
            <w:tcBorders>
              <w:top w:val="nil"/>
              <w:left w:val="nil"/>
              <w:bottom w:val="single" w:sz="4" w:space="0" w:color="000000"/>
              <w:right w:val="single" w:sz="4" w:space="0" w:color="000000"/>
            </w:tcBorders>
            <w:shd w:val="clear" w:color="auto" w:fill="auto"/>
            <w:vAlign w:val="center"/>
            <w:hideMark/>
          </w:tcPr>
          <w:p w14:paraId="2171E47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0,09</w:t>
            </w:r>
          </w:p>
        </w:tc>
        <w:tc>
          <w:tcPr>
            <w:tcW w:w="1349" w:type="dxa"/>
            <w:tcBorders>
              <w:top w:val="nil"/>
              <w:left w:val="nil"/>
              <w:bottom w:val="single" w:sz="4" w:space="0" w:color="000000"/>
              <w:right w:val="single" w:sz="4" w:space="0" w:color="000000"/>
            </w:tcBorders>
            <w:shd w:val="clear" w:color="auto" w:fill="auto"/>
            <w:vAlign w:val="center"/>
            <w:hideMark/>
          </w:tcPr>
          <w:p w14:paraId="2957452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0,01</w:t>
            </w:r>
          </w:p>
        </w:tc>
        <w:tc>
          <w:tcPr>
            <w:tcW w:w="1292" w:type="dxa"/>
            <w:tcBorders>
              <w:top w:val="nil"/>
              <w:left w:val="nil"/>
              <w:bottom w:val="single" w:sz="4" w:space="0" w:color="000000"/>
              <w:right w:val="single" w:sz="4" w:space="0" w:color="000000"/>
            </w:tcBorders>
            <w:shd w:val="clear" w:color="auto" w:fill="auto"/>
            <w:vAlign w:val="center"/>
            <w:hideMark/>
          </w:tcPr>
          <w:p w14:paraId="14040C4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r>
      <w:tr w:rsidR="00610318" w:rsidRPr="00610318" w14:paraId="65E148AD"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792D481D"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№1.1</w:t>
            </w:r>
          </w:p>
        </w:tc>
        <w:tc>
          <w:tcPr>
            <w:tcW w:w="1985" w:type="dxa"/>
            <w:tcBorders>
              <w:top w:val="nil"/>
              <w:left w:val="nil"/>
              <w:bottom w:val="single" w:sz="4" w:space="0" w:color="000000"/>
              <w:right w:val="single" w:sz="4" w:space="0" w:color="000000"/>
            </w:tcBorders>
            <w:shd w:val="clear" w:color="auto" w:fill="auto"/>
            <w:vAlign w:val="center"/>
            <w:hideMark/>
          </w:tcPr>
          <w:p w14:paraId="59347C3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уз-95</w:t>
            </w:r>
          </w:p>
        </w:tc>
        <w:tc>
          <w:tcPr>
            <w:tcW w:w="1092" w:type="dxa"/>
            <w:tcBorders>
              <w:top w:val="nil"/>
              <w:left w:val="nil"/>
              <w:bottom w:val="single" w:sz="4" w:space="0" w:color="000000"/>
              <w:right w:val="single" w:sz="4" w:space="0" w:color="000000"/>
            </w:tcBorders>
            <w:shd w:val="clear" w:color="auto" w:fill="auto"/>
            <w:vAlign w:val="center"/>
            <w:hideMark/>
          </w:tcPr>
          <w:p w14:paraId="4D8F2C2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3,25</w:t>
            </w:r>
          </w:p>
        </w:tc>
        <w:tc>
          <w:tcPr>
            <w:tcW w:w="2026" w:type="dxa"/>
            <w:tcBorders>
              <w:top w:val="nil"/>
              <w:left w:val="nil"/>
              <w:bottom w:val="single" w:sz="4" w:space="0" w:color="000000"/>
              <w:right w:val="single" w:sz="4" w:space="0" w:color="000000"/>
            </w:tcBorders>
            <w:shd w:val="clear" w:color="auto" w:fill="auto"/>
            <w:vAlign w:val="center"/>
            <w:hideMark/>
          </w:tcPr>
          <w:p w14:paraId="089E38B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0,50</w:t>
            </w:r>
          </w:p>
        </w:tc>
        <w:tc>
          <w:tcPr>
            <w:tcW w:w="1736" w:type="dxa"/>
            <w:tcBorders>
              <w:top w:val="nil"/>
              <w:left w:val="nil"/>
              <w:bottom w:val="single" w:sz="4" w:space="0" w:color="000000"/>
              <w:right w:val="single" w:sz="4" w:space="0" w:color="000000"/>
            </w:tcBorders>
            <w:shd w:val="clear" w:color="auto" w:fill="auto"/>
            <w:vAlign w:val="center"/>
            <w:hideMark/>
          </w:tcPr>
          <w:p w14:paraId="38F20504"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29,39</w:t>
            </w:r>
          </w:p>
        </w:tc>
        <w:tc>
          <w:tcPr>
            <w:tcW w:w="1611" w:type="dxa"/>
            <w:tcBorders>
              <w:top w:val="nil"/>
              <w:left w:val="nil"/>
              <w:bottom w:val="single" w:sz="4" w:space="0" w:color="000000"/>
              <w:right w:val="single" w:sz="4" w:space="0" w:color="000000"/>
            </w:tcBorders>
            <w:shd w:val="clear" w:color="auto" w:fill="auto"/>
            <w:vAlign w:val="center"/>
            <w:hideMark/>
          </w:tcPr>
          <w:p w14:paraId="37B74A1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0,03</w:t>
            </w:r>
          </w:p>
        </w:tc>
        <w:tc>
          <w:tcPr>
            <w:tcW w:w="1349" w:type="dxa"/>
            <w:tcBorders>
              <w:top w:val="nil"/>
              <w:left w:val="nil"/>
              <w:bottom w:val="single" w:sz="4" w:space="0" w:color="000000"/>
              <w:right w:val="single" w:sz="4" w:space="0" w:color="000000"/>
            </w:tcBorders>
            <w:shd w:val="clear" w:color="auto" w:fill="auto"/>
            <w:vAlign w:val="center"/>
            <w:hideMark/>
          </w:tcPr>
          <w:p w14:paraId="0DA118F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0,18</w:t>
            </w:r>
          </w:p>
        </w:tc>
        <w:tc>
          <w:tcPr>
            <w:tcW w:w="1292" w:type="dxa"/>
            <w:tcBorders>
              <w:top w:val="nil"/>
              <w:left w:val="nil"/>
              <w:bottom w:val="single" w:sz="4" w:space="0" w:color="000000"/>
              <w:right w:val="single" w:sz="4" w:space="0" w:color="000000"/>
            </w:tcBorders>
            <w:shd w:val="clear" w:color="auto" w:fill="auto"/>
            <w:vAlign w:val="center"/>
            <w:hideMark/>
          </w:tcPr>
          <w:p w14:paraId="7847645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r>
      <w:tr w:rsidR="00610318" w:rsidRPr="00610318" w14:paraId="4F3EB27B"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0EAE046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№1.6</w:t>
            </w:r>
          </w:p>
        </w:tc>
        <w:tc>
          <w:tcPr>
            <w:tcW w:w="1985" w:type="dxa"/>
            <w:tcBorders>
              <w:top w:val="nil"/>
              <w:left w:val="nil"/>
              <w:bottom w:val="single" w:sz="4" w:space="0" w:color="000000"/>
              <w:right w:val="single" w:sz="4" w:space="0" w:color="000000"/>
            </w:tcBorders>
            <w:shd w:val="clear" w:color="auto" w:fill="auto"/>
            <w:vAlign w:val="center"/>
            <w:hideMark/>
          </w:tcPr>
          <w:p w14:paraId="44EC421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w:t>
            </w:r>
          </w:p>
        </w:tc>
        <w:tc>
          <w:tcPr>
            <w:tcW w:w="1092" w:type="dxa"/>
            <w:tcBorders>
              <w:top w:val="nil"/>
              <w:left w:val="nil"/>
              <w:bottom w:val="single" w:sz="4" w:space="0" w:color="000000"/>
              <w:right w:val="single" w:sz="4" w:space="0" w:color="000000"/>
            </w:tcBorders>
            <w:shd w:val="clear" w:color="auto" w:fill="auto"/>
            <w:vAlign w:val="center"/>
            <w:hideMark/>
          </w:tcPr>
          <w:p w14:paraId="36B0D95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1,61</w:t>
            </w:r>
          </w:p>
        </w:tc>
        <w:tc>
          <w:tcPr>
            <w:tcW w:w="2026" w:type="dxa"/>
            <w:tcBorders>
              <w:top w:val="nil"/>
              <w:left w:val="nil"/>
              <w:bottom w:val="single" w:sz="4" w:space="0" w:color="000000"/>
              <w:right w:val="single" w:sz="4" w:space="0" w:color="000000"/>
            </w:tcBorders>
            <w:shd w:val="clear" w:color="auto" w:fill="auto"/>
            <w:vAlign w:val="center"/>
            <w:hideMark/>
          </w:tcPr>
          <w:p w14:paraId="398F3FD7"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0,52</w:t>
            </w:r>
          </w:p>
        </w:tc>
        <w:tc>
          <w:tcPr>
            <w:tcW w:w="1736" w:type="dxa"/>
            <w:tcBorders>
              <w:top w:val="nil"/>
              <w:left w:val="nil"/>
              <w:bottom w:val="single" w:sz="4" w:space="0" w:color="000000"/>
              <w:right w:val="single" w:sz="4" w:space="0" w:color="000000"/>
            </w:tcBorders>
            <w:shd w:val="clear" w:color="auto" w:fill="auto"/>
            <w:vAlign w:val="center"/>
            <w:hideMark/>
          </w:tcPr>
          <w:p w14:paraId="4790F565"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28,00</w:t>
            </w:r>
          </w:p>
        </w:tc>
        <w:tc>
          <w:tcPr>
            <w:tcW w:w="1611" w:type="dxa"/>
            <w:tcBorders>
              <w:top w:val="nil"/>
              <w:left w:val="nil"/>
              <w:bottom w:val="single" w:sz="4" w:space="0" w:color="000000"/>
              <w:right w:val="single" w:sz="4" w:space="0" w:color="000000"/>
            </w:tcBorders>
            <w:shd w:val="clear" w:color="auto" w:fill="auto"/>
            <w:vAlign w:val="center"/>
            <w:hideMark/>
          </w:tcPr>
          <w:p w14:paraId="1F22F8D0"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0,04</w:t>
            </w:r>
          </w:p>
        </w:tc>
        <w:tc>
          <w:tcPr>
            <w:tcW w:w="1349" w:type="dxa"/>
            <w:tcBorders>
              <w:top w:val="nil"/>
              <w:left w:val="nil"/>
              <w:bottom w:val="single" w:sz="4" w:space="0" w:color="000000"/>
              <w:right w:val="single" w:sz="4" w:space="0" w:color="000000"/>
            </w:tcBorders>
            <w:shd w:val="clear" w:color="auto" w:fill="auto"/>
            <w:vAlign w:val="center"/>
            <w:hideMark/>
          </w:tcPr>
          <w:p w14:paraId="1BB0043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194,00</w:t>
            </w:r>
          </w:p>
        </w:tc>
        <w:tc>
          <w:tcPr>
            <w:tcW w:w="1292" w:type="dxa"/>
            <w:tcBorders>
              <w:top w:val="nil"/>
              <w:left w:val="nil"/>
              <w:bottom w:val="single" w:sz="4" w:space="0" w:color="000000"/>
              <w:right w:val="single" w:sz="4" w:space="0" w:color="000000"/>
            </w:tcBorders>
            <w:shd w:val="clear" w:color="auto" w:fill="auto"/>
            <w:vAlign w:val="center"/>
            <w:hideMark/>
          </w:tcPr>
          <w:p w14:paraId="4A9EF58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r>
      <w:tr w:rsidR="00610318" w:rsidRPr="00610318" w14:paraId="4083EAD1"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3352027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№3.4</w:t>
            </w:r>
          </w:p>
        </w:tc>
        <w:tc>
          <w:tcPr>
            <w:tcW w:w="1985" w:type="dxa"/>
            <w:tcBorders>
              <w:top w:val="nil"/>
              <w:left w:val="nil"/>
              <w:bottom w:val="single" w:sz="4" w:space="0" w:color="000000"/>
              <w:right w:val="single" w:sz="4" w:space="0" w:color="000000"/>
            </w:tcBorders>
            <w:shd w:val="clear" w:color="auto" w:fill="auto"/>
            <w:vAlign w:val="center"/>
            <w:hideMark/>
          </w:tcPr>
          <w:p w14:paraId="6C3614C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Уз-05</w:t>
            </w:r>
          </w:p>
        </w:tc>
        <w:tc>
          <w:tcPr>
            <w:tcW w:w="1092" w:type="dxa"/>
            <w:tcBorders>
              <w:top w:val="nil"/>
              <w:left w:val="nil"/>
              <w:bottom w:val="single" w:sz="4" w:space="0" w:color="000000"/>
              <w:right w:val="single" w:sz="4" w:space="0" w:color="000000"/>
            </w:tcBorders>
            <w:shd w:val="clear" w:color="auto" w:fill="auto"/>
            <w:vAlign w:val="center"/>
            <w:hideMark/>
          </w:tcPr>
          <w:p w14:paraId="71C900C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11,00</w:t>
            </w:r>
          </w:p>
        </w:tc>
        <w:tc>
          <w:tcPr>
            <w:tcW w:w="2026" w:type="dxa"/>
            <w:tcBorders>
              <w:top w:val="nil"/>
              <w:left w:val="nil"/>
              <w:bottom w:val="single" w:sz="4" w:space="0" w:color="000000"/>
              <w:right w:val="single" w:sz="4" w:space="0" w:color="000000"/>
            </w:tcBorders>
            <w:shd w:val="clear" w:color="auto" w:fill="auto"/>
            <w:vAlign w:val="center"/>
            <w:hideMark/>
          </w:tcPr>
          <w:p w14:paraId="4730638E"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0,53</w:t>
            </w:r>
          </w:p>
        </w:tc>
        <w:tc>
          <w:tcPr>
            <w:tcW w:w="1736" w:type="dxa"/>
            <w:tcBorders>
              <w:top w:val="nil"/>
              <w:left w:val="nil"/>
              <w:bottom w:val="single" w:sz="4" w:space="0" w:color="000000"/>
              <w:right w:val="single" w:sz="4" w:space="0" w:color="000000"/>
            </w:tcBorders>
            <w:shd w:val="clear" w:color="auto" w:fill="auto"/>
            <w:vAlign w:val="center"/>
            <w:hideMark/>
          </w:tcPr>
          <w:p w14:paraId="26682983"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29,86</w:t>
            </w:r>
          </w:p>
        </w:tc>
        <w:tc>
          <w:tcPr>
            <w:tcW w:w="1611" w:type="dxa"/>
            <w:tcBorders>
              <w:top w:val="nil"/>
              <w:left w:val="nil"/>
              <w:bottom w:val="single" w:sz="4" w:space="0" w:color="000000"/>
              <w:right w:val="single" w:sz="4" w:space="0" w:color="000000"/>
            </w:tcBorders>
            <w:shd w:val="clear" w:color="auto" w:fill="auto"/>
            <w:vAlign w:val="center"/>
            <w:hideMark/>
          </w:tcPr>
          <w:p w14:paraId="050D41CA"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0,03</w:t>
            </w:r>
          </w:p>
        </w:tc>
        <w:tc>
          <w:tcPr>
            <w:tcW w:w="1349" w:type="dxa"/>
            <w:tcBorders>
              <w:top w:val="nil"/>
              <w:left w:val="nil"/>
              <w:bottom w:val="single" w:sz="4" w:space="0" w:color="000000"/>
              <w:right w:val="single" w:sz="4" w:space="0" w:color="000000"/>
            </w:tcBorders>
            <w:shd w:val="clear" w:color="auto" w:fill="auto"/>
            <w:vAlign w:val="center"/>
            <w:hideMark/>
          </w:tcPr>
          <w:p w14:paraId="68A1828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0,92</w:t>
            </w:r>
          </w:p>
        </w:tc>
        <w:tc>
          <w:tcPr>
            <w:tcW w:w="1292" w:type="dxa"/>
            <w:tcBorders>
              <w:top w:val="nil"/>
              <w:left w:val="nil"/>
              <w:bottom w:val="single" w:sz="4" w:space="0" w:color="000000"/>
              <w:right w:val="single" w:sz="4" w:space="0" w:color="000000"/>
            </w:tcBorders>
            <w:shd w:val="clear" w:color="auto" w:fill="auto"/>
            <w:vAlign w:val="center"/>
            <w:hideMark/>
          </w:tcPr>
          <w:p w14:paraId="17194BF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r>
      <w:tr w:rsidR="00610318" w:rsidRPr="00610318" w14:paraId="47429C4B" w14:textId="77777777" w:rsidTr="00610318">
        <w:trPr>
          <w:trHeight w:val="288"/>
        </w:trPr>
        <w:tc>
          <w:tcPr>
            <w:tcW w:w="3397" w:type="dxa"/>
            <w:tcBorders>
              <w:top w:val="nil"/>
              <w:left w:val="single" w:sz="4" w:space="0" w:color="000000"/>
              <w:bottom w:val="single" w:sz="4" w:space="0" w:color="000000"/>
              <w:right w:val="single" w:sz="4" w:space="0" w:color="000000"/>
            </w:tcBorders>
            <w:shd w:val="clear" w:color="auto" w:fill="auto"/>
            <w:vAlign w:val="center"/>
            <w:hideMark/>
          </w:tcPr>
          <w:p w14:paraId="1FD43496"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Котельная №5.6</w:t>
            </w:r>
          </w:p>
        </w:tc>
        <w:tc>
          <w:tcPr>
            <w:tcW w:w="1985" w:type="dxa"/>
            <w:tcBorders>
              <w:top w:val="nil"/>
              <w:left w:val="nil"/>
              <w:bottom w:val="single" w:sz="4" w:space="0" w:color="000000"/>
              <w:right w:val="single" w:sz="4" w:space="0" w:color="000000"/>
            </w:tcBorders>
            <w:shd w:val="clear" w:color="auto" w:fill="auto"/>
            <w:vAlign w:val="center"/>
            <w:hideMark/>
          </w:tcPr>
          <w:p w14:paraId="2AF21E1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 </w:t>
            </w:r>
          </w:p>
        </w:tc>
        <w:tc>
          <w:tcPr>
            <w:tcW w:w="1092" w:type="dxa"/>
            <w:tcBorders>
              <w:top w:val="nil"/>
              <w:left w:val="nil"/>
              <w:bottom w:val="single" w:sz="4" w:space="0" w:color="000000"/>
              <w:right w:val="single" w:sz="4" w:space="0" w:color="000000"/>
            </w:tcBorders>
            <w:shd w:val="clear" w:color="auto" w:fill="auto"/>
            <w:vAlign w:val="center"/>
            <w:hideMark/>
          </w:tcPr>
          <w:p w14:paraId="2579D3D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101,73</w:t>
            </w:r>
          </w:p>
        </w:tc>
        <w:tc>
          <w:tcPr>
            <w:tcW w:w="2026" w:type="dxa"/>
            <w:tcBorders>
              <w:top w:val="nil"/>
              <w:left w:val="nil"/>
              <w:bottom w:val="single" w:sz="4" w:space="0" w:color="000000"/>
              <w:right w:val="single" w:sz="4" w:space="0" w:color="000000"/>
            </w:tcBorders>
            <w:shd w:val="clear" w:color="auto" w:fill="auto"/>
            <w:vAlign w:val="center"/>
            <w:hideMark/>
          </w:tcPr>
          <w:p w14:paraId="4DBFC2E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0,20</w:t>
            </w:r>
          </w:p>
        </w:tc>
        <w:tc>
          <w:tcPr>
            <w:tcW w:w="1736" w:type="dxa"/>
            <w:tcBorders>
              <w:top w:val="nil"/>
              <w:left w:val="nil"/>
              <w:bottom w:val="single" w:sz="4" w:space="0" w:color="000000"/>
              <w:right w:val="single" w:sz="4" w:space="0" w:color="000000"/>
            </w:tcBorders>
            <w:shd w:val="clear" w:color="auto" w:fill="auto"/>
            <w:vAlign w:val="center"/>
            <w:hideMark/>
          </w:tcPr>
          <w:p w14:paraId="50A4164B"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c>
          <w:tcPr>
            <w:tcW w:w="1611" w:type="dxa"/>
            <w:tcBorders>
              <w:top w:val="nil"/>
              <w:left w:val="nil"/>
              <w:bottom w:val="single" w:sz="4" w:space="0" w:color="000000"/>
              <w:right w:val="single" w:sz="4" w:space="0" w:color="000000"/>
            </w:tcBorders>
            <w:shd w:val="clear" w:color="auto" w:fill="auto"/>
            <w:vAlign w:val="center"/>
            <w:hideMark/>
          </w:tcPr>
          <w:p w14:paraId="41F80BF2"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c>
          <w:tcPr>
            <w:tcW w:w="1349" w:type="dxa"/>
            <w:tcBorders>
              <w:top w:val="nil"/>
              <w:left w:val="nil"/>
              <w:bottom w:val="single" w:sz="4" w:space="0" w:color="000000"/>
              <w:right w:val="single" w:sz="4" w:space="0" w:color="000000"/>
            </w:tcBorders>
            <w:shd w:val="clear" w:color="auto" w:fill="auto"/>
            <w:vAlign w:val="center"/>
            <w:hideMark/>
          </w:tcPr>
          <w:p w14:paraId="63EF0E71"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c>
          <w:tcPr>
            <w:tcW w:w="1292" w:type="dxa"/>
            <w:tcBorders>
              <w:top w:val="nil"/>
              <w:left w:val="nil"/>
              <w:bottom w:val="single" w:sz="4" w:space="0" w:color="000000"/>
              <w:right w:val="single" w:sz="4" w:space="0" w:color="000000"/>
            </w:tcBorders>
            <w:shd w:val="clear" w:color="auto" w:fill="auto"/>
            <w:vAlign w:val="center"/>
            <w:hideMark/>
          </w:tcPr>
          <w:p w14:paraId="6509E27C" w14:textId="77777777" w:rsidR="00610318" w:rsidRPr="00610318" w:rsidRDefault="00610318" w:rsidP="000C6C23">
            <w:pPr>
              <w:spacing w:before="0" w:after="0" w:line="276" w:lineRule="auto"/>
              <w:ind w:firstLine="0"/>
              <w:jc w:val="center"/>
              <w:rPr>
                <w:rFonts w:eastAsia="Times New Roman" w:cs="Times New Roman"/>
                <w:color w:val="000000"/>
                <w:sz w:val="20"/>
                <w:szCs w:val="20"/>
                <w:lang w:eastAsia="ru-RU"/>
              </w:rPr>
            </w:pPr>
            <w:r w:rsidRPr="00610318">
              <w:rPr>
                <w:rFonts w:eastAsia="Times New Roman" w:cs="Times New Roman"/>
                <w:color w:val="000000"/>
                <w:sz w:val="20"/>
                <w:szCs w:val="20"/>
                <w:lang w:eastAsia="ru-RU"/>
              </w:rPr>
              <w:t>0,00</w:t>
            </w:r>
          </w:p>
        </w:tc>
      </w:tr>
    </w:tbl>
    <w:p w14:paraId="655A7681" w14:textId="77777777" w:rsidR="00E72298" w:rsidRDefault="00E72298" w:rsidP="000C6C23">
      <w:pPr>
        <w:spacing w:line="276" w:lineRule="auto"/>
        <w:ind w:firstLine="0"/>
        <w:rPr>
          <w:lang w:eastAsia="ru-RU"/>
        </w:rPr>
        <w:sectPr w:rsidR="00E72298" w:rsidSect="006E101F">
          <w:pgSz w:w="16838" w:h="11906" w:orient="landscape"/>
          <w:pgMar w:top="1134" w:right="567" w:bottom="1134" w:left="1134" w:header="709" w:footer="709" w:gutter="0"/>
          <w:cols w:space="708"/>
          <w:docGrid w:linePitch="360"/>
        </w:sectPr>
      </w:pPr>
    </w:p>
    <w:p w14:paraId="1279E20C" w14:textId="0231C2E5" w:rsidR="00DF7DC2" w:rsidRPr="00406574" w:rsidRDefault="00670BAA" w:rsidP="000C6C23">
      <w:pPr>
        <w:pStyle w:val="20"/>
        <w:numPr>
          <w:ilvl w:val="1"/>
          <w:numId w:val="29"/>
        </w:numPr>
        <w:spacing w:line="276" w:lineRule="auto"/>
        <w:ind w:left="0" w:firstLine="0"/>
        <w:rPr>
          <w:sz w:val="26"/>
        </w:rPr>
      </w:pPr>
      <w:bookmarkStart w:id="24" w:name="_Toc180537037"/>
      <w:r w:rsidRPr="00406574">
        <w:rPr>
          <w:sz w:val="26"/>
        </w:rPr>
        <w:lastRenderedPageBreak/>
        <w:t>Р</w:t>
      </w:r>
      <w:r w:rsidR="00DF7DC2" w:rsidRPr="00406574">
        <w:rPr>
          <w:sz w:val="26"/>
        </w:rPr>
        <w:t xml:space="preserve">езультаты оценки </w:t>
      </w:r>
      <w:r w:rsidR="005705AD" w:rsidRPr="005705AD">
        <w:rPr>
          <w:sz w:val="26"/>
        </w:rPr>
        <w:t>надежности систем теплоснабжения</w:t>
      </w:r>
      <w:r w:rsidR="005705AD">
        <w:rPr>
          <w:sz w:val="26"/>
        </w:rPr>
        <w:t xml:space="preserve"> </w:t>
      </w:r>
      <w:r w:rsidR="00610318">
        <w:rPr>
          <w:sz w:val="26"/>
        </w:rPr>
        <w:t>Находкинского городского округа</w:t>
      </w:r>
      <w:bookmarkEnd w:id="24"/>
    </w:p>
    <w:p w14:paraId="68E190EB" w14:textId="004F2FB5" w:rsidR="005568DD" w:rsidRDefault="005568DD" w:rsidP="000C6C23">
      <w:pPr>
        <w:spacing w:before="0" w:after="0" w:line="276" w:lineRule="auto"/>
        <w:rPr>
          <w:rFonts w:eastAsia="Microsoft YaHei" w:cs="Times New Roman"/>
          <w:spacing w:val="-5"/>
          <w:sz w:val="26"/>
          <w:szCs w:val="26"/>
        </w:rPr>
      </w:pPr>
      <w:r w:rsidRPr="00406574">
        <w:rPr>
          <w:rFonts w:eastAsia="Microsoft YaHei" w:cs="Times New Roman"/>
          <w:spacing w:val="-5"/>
          <w:sz w:val="26"/>
          <w:szCs w:val="26"/>
        </w:rPr>
        <w:t>В соответствии с «Организационно-методическими рекомендациями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МДС 41-6.2000 и требованиями Постановления Правительства РФ от 08.08.2012 № 808 «Об организации теплоснабжения в РФ и внесении изменений в некоторые акты Правительства РФ» оценка надежности систем коммунального теплоснабжения по каждой котельной и по городу в целом производится по следующим критериям:</w:t>
      </w:r>
    </w:p>
    <w:p w14:paraId="45AAFE22" w14:textId="77777777" w:rsidR="00F40E5F" w:rsidRPr="00F40E5F" w:rsidRDefault="00F40E5F" w:rsidP="000C6C23">
      <w:pPr>
        <w:widowControl w:val="0"/>
        <w:numPr>
          <w:ilvl w:val="0"/>
          <w:numId w:val="30"/>
        </w:numPr>
        <w:autoSpaceDE w:val="0"/>
        <w:autoSpaceDN w:val="0"/>
        <w:spacing w:before="0" w:after="0" w:line="276" w:lineRule="auto"/>
        <w:rPr>
          <w:rFonts w:eastAsia="Microsoft YaHei" w:cs="Times New Roman"/>
          <w:spacing w:val="-5"/>
          <w:sz w:val="26"/>
          <w:szCs w:val="26"/>
        </w:rPr>
      </w:pPr>
      <w:r w:rsidRPr="00F40E5F">
        <w:rPr>
          <w:rFonts w:eastAsia="Microsoft YaHei" w:cs="Times New Roman"/>
          <w:spacing w:val="-5"/>
          <w:sz w:val="26"/>
          <w:szCs w:val="26"/>
        </w:rPr>
        <w:t xml:space="preserve">Показатель надёжности электроснабжения источников тепловой энергии (Кэ). Характеризуется наличием или отсутствием резервного электропитания. </w:t>
      </w:r>
    </w:p>
    <w:p w14:paraId="4BE430EC" w14:textId="77777777" w:rsidR="00F40E5F" w:rsidRPr="00F40E5F" w:rsidRDefault="00F40E5F" w:rsidP="000C6C23">
      <w:pPr>
        <w:widowControl w:val="0"/>
        <w:numPr>
          <w:ilvl w:val="0"/>
          <w:numId w:val="30"/>
        </w:numPr>
        <w:autoSpaceDE w:val="0"/>
        <w:autoSpaceDN w:val="0"/>
        <w:spacing w:before="0" w:after="0" w:line="276" w:lineRule="auto"/>
        <w:rPr>
          <w:rFonts w:eastAsia="Microsoft YaHei" w:cs="Times New Roman"/>
          <w:spacing w:val="-5"/>
          <w:sz w:val="26"/>
          <w:szCs w:val="26"/>
          <w:lang w:val="en-US"/>
        </w:rPr>
      </w:pPr>
      <w:r w:rsidRPr="00F40E5F">
        <w:rPr>
          <w:rFonts w:eastAsia="Microsoft YaHei" w:cs="Times New Roman"/>
          <w:spacing w:val="-5"/>
          <w:sz w:val="26"/>
          <w:szCs w:val="26"/>
        </w:rPr>
        <w:t xml:space="preserve">Показатель надёжности водоснабжения источников тепловой энергии (Кв). </w:t>
      </w:r>
      <w:r w:rsidRPr="00F40E5F">
        <w:rPr>
          <w:rFonts w:eastAsia="Microsoft YaHei" w:cs="Times New Roman"/>
          <w:spacing w:val="-5"/>
          <w:sz w:val="26"/>
          <w:szCs w:val="26"/>
          <w:lang w:val="en-US"/>
        </w:rPr>
        <w:t xml:space="preserve">Также определяется наличием или отсутствием резервного водоснабжения. </w:t>
      </w:r>
    </w:p>
    <w:p w14:paraId="0C35AE05" w14:textId="77777777" w:rsidR="00F40E5F" w:rsidRPr="00F40E5F" w:rsidRDefault="00F40E5F" w:rsidP="000C6C23">
      <w:pPr>
        <w:widowControl w:val="0"/>
        <w:numPr>
          <w:ilvl w:val="0"/>
          <w:numId w:val="30"/>
        </w:numPr>
        <w:autoSpaceDE w:val="0"/>
        <w:autoSpaceDN w:val="0"/>
        <w:spacing w:before="0" w:after="0" w:line="276" w:lineRule="auto"/>
        <w:rPr>
          <w:rFonts w:eastAsia="Microsoft YaHei" w:cs="Times New Roman"/>
          <w:spacing w:val="-5"/>
          <w:sz w:val="26"/>
          <w:szCs w:val="26"/>
          <w:lang w:val="en-US"/>
        </w:rPr>
      </w:pPr>
      <w:r w:rsidRPr="00F40E5F">
        <w:rPr>
          <w:rFonts w:eastAsia="Microsoft YaHei" w:cs="Times New Roman"/>
          <w:spacing w:val="-5"/>
          <w:sz w:val="26"/>
          <w:szCs w:val="26"/>
        </w:rPr>
        <w:t xml:space="preserve">Показатель надёжности топливоснабжения источников тепловой энергии (Кт). </w:t>
      </w:r>
      <w:r w:rsidRPr="00F40E5F">
        <w:rPr>
          <w:rFonts w:eastAsia="Microsoft YaHei" w:cs="Times New Roman"/>
          <w:spacing w:val="-5"/>
          <w:sz w:val="26"/>
          <w:szCs w:val="26"/>
          <w:lang w:val="en-US"/>
        </w:rPr>
        <w:t xml:space="preserve">Характеризуется наличием или отсутствием резервного топливоснабжения. </w:t>
      </w:r>
    </w:p>
    <w:p w14:paraId="0261B8F5" w14:textId="77777777" w:rsidR="00F40E5F" w:rsidRPr="00F40E5F" w:rsidRDefault="00F40E5F" w:rsidP="000C6C23">
      <w:pPr>
        <w:widowControl w:val="0"/>
        <w:numPr>
          <w:ilvl w:val="0"/>
          <w:numId w:val="30"/>
        </w:numPr>
        <w:autoSpaceDE w:val="0"/>
        <w:autoSpaceDN w:val="0"/>
        <w:spacing w:before="0" w:after="0" w:line="276" w:lineRule="auto"/>
        <w:rPr>
          <w:rFonts w:eastAsia="Microsoft YaHei" w:cs="Times New Roman"/>
          <w:spacing w:val="-5"/>
          <w:sz w:val="26"/>
          <w:szCs w:val="26"/>
        </w:rPr>
      </w:pPr>
      <w:r w:rsidRPr="00F40E5F">
        <w:rPr>
          <w:rFonts w:eastAsia="Microsoft YaHei" w:cs="Times New Roman"/>
          <w:spacing w:val="-5"/>
          <w:sz w:val="26"/>
          <w:szCs w:val="26"/>
        </w:rPr>
        <w:t xml:space="preserve">Показатель соответствия тепловой мощности источников тепловой энергии и пропускной способности тепловых сетей расчётным тепловым нагрузкам потребителей (Кб). Характеризуется долей (%) тепловой нагрузки, не обеспеченной мощностью источников тепловой энергии и/или пропускной способностью тепловых сетей. </w:t>
      </w:r>
    </w:p>
    <w:p w14:paraId="7A0138E3" w14:textId="77777777" w:rsidR="00F40E5F" w:rsidRPr="00F40E5F" w:rsidRDefault="00F40E5F" w:rsidP="000C6C23">
      <w:pPr>
        <w:widowControl w:val="0"/>
        <w:numPr>
          <w:ilvl w:val="0"/>
          <w:numId w:val="30"/>
        </w:numPr>
        <w:autoSpaceDE w:val="0"/>
        <w:autoSpaceDN w:val="0"/>
        <w:spacing w:before="0" w:after="0" w:line="276" w:lineRule="auto"/>
        <w:rPr>
          <w:rFonts w:eastAsia="Microsoft YaHei" w:cs="Times New Roman"/>
          <w:spacing w:val="-5"/>
          <w:sz w:val="26"/>
          <w:szCs w:val="26"/>
        </w:rPr>
      </w:pPr>
      <w:r w:rsidRPr="00F40E5F">
        <w:rPr>
          <w:rFonts w:eastAsia="Microsoft YaHei" w:cs="Times New Roman"/>
          <w:spacing w:val="-5"/>
          <w:sz w:val="26"/>
          <w:szCs w:val="26"/>
        </w:rPr>
        <w:t xml:space="preserve">Показатель уровня резервирования источников тепловой энергии и элементов тепловой сети путём их кольцевания и устройств перемычек (Кр). </w:t>
      </w:r>
    </w:p>
    <w:p w14:paraId="1BF04AEA" w14:textId="77777777" w:rsidR="00F40E5F" w:rsidRPr="00F40E5F" w:rsidRDefault="00F40E5F" w:rsidP="000C6C23">
      <w:pPr>
        <w:widowControl w:val="0"/>
        <w:numPr>
          <w:ilvl w:val="0"/>
          <w:numId w:val="30"/>
        </w:numPr>
        <w:autoSpaceDE w:val="0"/>
        <w:autoSpaceDN w:val="0"/>
        <w:spacing w:before="0" w:after="0" w:line="276" w:lineRule="auto"/>
        <w:rPr>
          <w:rFonts w:eastAsia="Microsoft YaHei" w:cs="Times New Roman"/>
          <w:spacing w:val="-5"/>
          <w:sz w:val="26"/>
          <w:szCs w:val="26"/>
        </w:rPr>
      </w:pPr>
      <w:r w:rsidRPr="00F40E5F">
        <w:rPr>
          <w:rFonts w:eastAsia="Microsoft YaHei" w:cs="Times New Roman"/>
          <w:spacing w:val="-5"/>
          <w:sz w:val="26"/>
          <w:szCs w:val="26"/>
        </w:rPr>
        <w:t xml:space="preserve">Показатель технического состояния тепловых сетей, характеризуемый наличием ветхих, подлежащих замене трубопроводов. </w:t>
      </w:r>
    </w:p>
    <w:p w14:paraId="6C76B385" w14:textId="77777777" w:rsidR="00F40E5F" w:rsidRPr="00F40E5F" w:rsidRDefault="00F40E5F" w:rsidP="000C6C23">
      <w:pPr>
        <w:widowControl w:val="0"/>
        <w:numPr>
          <w:ilvl w:val="0"/>
          <w:numId w:val="30"/>
        </w:numPr>
        <w:autoSpaceDE w:val="0"/>
        <w:autoSpaceDN w:val="0"/>
        <w:spacing w:before="0" w:after="0" w:line="276" w:lineRule="auto"/>
        <w:rPr>
          <w:rFonts w:eastAsia="Microsoft YaHei" w:cs="Times New Roman"/>
          <w:spacing w:val="-5"/>
          <w:sz w:val="26"/>
          <w:szCs w:val="26"/>
        </w:rPr>
      </w:pPr>
      <w:r w:rsidRPr="00F40E5F">
        <w:rPr>
          <w:rFonts w:eastAsia="Microsoft YaHei" w:cs="Times New Roman"/>
          <w:spacing w:val="-5"/>
          <w:sz w:val="26"/>
          <w:szCs w:val="26"/>
        </w:rPr>
        <w:t xml:space="preserve">Показатель интенсивности отказов систем теплоснабжения. </w:t>
      </w:r>
    </w:p>
    <w:p w14:paraId="20D1DE38" w14:textId="77777777" w:rsidR="00F40E5F" w:rsidRPr="00F40E5F" w:rsidRDefault="00F40E5F" w:rsidP="000C6C23">
      <w:pPr>
        <w:widowControl w:val="0"/>
        <w:numPr>
          <w:ilvl w:val="0"/>
          <w:numId w:val="30"/>
        </w:numPr>
        <w:autoSpaceDE w:val="0"/>
        <w:autoSpaceDN w:val="0"/>
        <w:spacing w:before="0" w:after="0" w:line="276" w:lineRule="auto"/>
        <w:rPr>
          <w:rFonts w:eastAsia="Microsoft YaHei" w:cs="Times New Roman"/>
          <w:spacing w:val="-5"/>
          <w:sz w:val="26"/>
          <w:szCs w:val="26"/>
        </w:rPr>
      </w:pPr>
      <w:r w:rsidRPr="00F40E5F">
        <w:rPr>
          <w:rFonts w:eastAsia="Microsoft YaHei" w:cs="Times New Roman"/>
          <w:spacing w:val="-5"/>
          <w:sz w:val="26"/>
          <w:szCs w:val="26"/>
        </w:rPr>
        <w:t xml:space="preserve">Показатель относительного аварийного недоотпуска тепла. </w:t>
      </w:r>
    </w:p>
    <w:p w14:paraId="2E46C936" w14:textId="77777777" w:rsidR="00F40E5F" w:rsidRPr="00F40E5F" w:rsidRDefault="00F40E5F" w:rsidP="000C6C23">
      <w:pPr>
        <w:widowControl w:val="0"/>
        <w:numPr>
          <w:ilvl w:val="0"/>
          <w:numId w:val="30"/>
        </w:numPr>
        <w:autoSpaceDE w:val="0"/>
        <w:autoSpaceDN w:val="0"/>
        <w:spacing w:before="0" w:after="0" w:line="276" w:lineRule="auto"/>
        <w:rPr>
          <w:rFonts w:eastAsia="Microsoft YaHei" w:cs="Times New Roman"/>
          <w:spacing w:val="-5"/>
          <w:sz w:val="26"/>
          <w:szCs w:val="26"/>
        </w:rPr>
      </w:pPr>
      <w:r w:rsidRPr="00F40E5F">
        <w:rPr>
          <w:rFonts w:eastAsia="Microsoft YaHei" w:cs="Times New Roman"/>
          <w:spacing w:val="-5"/>
          <w:sz w:val="26"/>
          <w:szCs w:val="26"/>
        </w:rPr>
        <w:t xml:space="preserve">Показатель готовности теплоснабжающих организаций к проведению аварийно-восстановительных работ в системах теплоснабжения (итоговый показатель). </w:t>
      </w:r>
    </w:p>
    <w:p w14:paraId="6CA1DF4D" w14:textId="77777777" w:rsidR="00F40E5F" w:rsidRPr="00F40E5F" w:rsidRDefault="00F40E5F" w:rsidP="000C6C23">
      <w:pPr>
        <w:widowControl w:val="0"/>
        <w:numPr>
          <w:ilvl w:val="0"/>
          <w:numId w:val="30"/>
        </w:numPr>
        <w:autoSpaceDE w:val="0"/>
        <w:autoSpaceDN w:val="0"/>
        <w:spacing w:before="0" w:after="0" w:line="276" w:lineRule="auto"/>
        <w:rPr>
          <w:rFonts w:eastAsia="Microsoft YaHei" w:cs="Times New Roman"/>
          <w:spacing w:val="-5"/>
          <w:sz w:val="26"/>
          <w:szCs w:val="26"/>
        </w:rPr>
      </w:pPr>
      <w:r w:rsidRPr="00F40E5F">
        <w:rPr>
          <w:rFonts w:eastAsia="Microsoft YaHei" w:cs="Times New Roman"/>
          <w:spacing w:val="-5"/>
          <w:sz w:val="26"/>
          <w:szCs w:val="26"/>
        </w:rPr>
        <w:t xml:space="preserve">Показатель укомплектованности ремонтным и оперативно-ремонтным персоналом. </w:t>
      </w:r>
    </w:p>
    <w:p w14:paraId="19008024" w14:textId="77777777" w:rsidR="00F40E5F" w:rsidRPr="00F40E5F" w:rsidRDefault="00F40E5F" w:rsidP="000C6C23">
      <w:pPr>
        <w:widowControl w:val="0"/>
        <w:numPr>
          <w:ilvl w:val="0"/>
          <w:numId w:val="30"/>
        </w:numPr>
        <w:autoSpaceDE w:val="0"/>
        <w:autoSpaceDN w:val="0"/>
        <w:spacing w:before="0" w:after="0" w:line="276" w:lineRule="auto"/>
        <w:rPr>
          <w:rFonts w:eastAsia="Microsoft YaHei" w:cs="Times New Roman"/>
          <w:spacing w:val="-5"/>
          <w:sz w:val="26"/>
          <w:szCs w:val="26"/>
        </w:rPr>
      </w:pPr>
      <w:r w:rsidRPr="00F40E5F">
        <w:rPr>
          <w:rFonts w:eastAsia="Microsoft YaHei" w:cs="Times New Roman"/>
          <w:spacing w:val="-5"/>
          <w:sz w:val="26"/>
          <w:szCs w:val="26"/>
        </w:rPr>
        <w:t xml:space="preserve">Показатель оснащённости машинами, специальными механизмами и оборудованием. </w:t>
      </w:r>
    </w:p>
    <w:p w14:paraId="43409F99" w14:textId="77777777" w:rsidR="00F40E5F" w:rsidRPr="00F40E5F" w:rsidRDefault="00F40E5F" w:rsidP="000C6C23">
      <w:pPr>
        <w:widowControl w:val="0"/>
        <w:numPr>
          <w:ilvl w:val="0"/>
          <w:numId w:val="30"/>
        </w:numPr>
        <w:autoSpaceDE w:val="0"/>
        <w:autoSpaceDN w:val="0"/>
        <w:spacing w:before="0" w:after="0" w:line="276" w:lineRule="auto"/>
        <w:rPr>
          <w:rFonts w:eastAsia="Microsoft YaHei" w:cs="Times New Roman"/>
          <w:spacing w:val="-5"/>
          <w:sz w:val="26"/>
          <w:szCs w:val="26"/>
        </w:rPr>
      </w:pPr>
      <w:r w:rsidRPr="00F40E5F">
        <w:rPr>
          <w:rFonts w:eastAsia="Microsoft YaHei" w:cs="Times New Roman"/>
          <w:spacing w:val="-5"/>
          <w:sz w:val="26"/>
          <w:szCs w:val="26"/>
        </w:rPr>
        <w:t xml:space="preserve">Показатель наличия основных материально-технических ресурсов. </w:t>
      </w:r>
    </w:p>
    <w:p w14:paraId="2137851A" w14:textId="17BF1775" w:rsidR="00F40E5F" w:rsidRPr="00F40E5F" w:rsidRDefault="00F40E5F" w:rsidP="000C6C23">
      <w:pPr>
        <w:widowControl w:val="0"/>
        <w:numPr>
          <w:ilvl w:val="0"/>
          <w:numId w:val="30"/>
        </w:numPr>
        <w:autoSpaceDE w:val="0"/>
        <w:autoSpaceDN w:val="0"/>
        <w:spacing w:before="0" w:after="0" w:line="276" w:lineRule="auto"/>
        <w:rPr>
          <w:rFonts w:eastAsia="Microsoft YaHei" w:cs="Times New Roman"/>
          <w:spacing w:val="-5"/>
          <w:sz w:val="26"/>
          <w:szCs w:val="26"/>
        </w:rPr>
      </w:pPr>
      <w:r w:rsidRPr="00F40E5F">
        <w:rPr>
          <w:rFonts w:eastAsia="Microsoft YaHei" w:cs="Times New Roman"/>
          <w:spacing w:val="-5"/>
          <w:sz w:val="26"/>
          <w:szCs w:val="26"/>
        </w:rPr>
        <w:t>Показатель укомплектованности передвижными автономными</w:t>
      </w:r>
      <w:r w:rsidR="00D00840">
        <w:rPr>
          <w:rFonts w:eastAsia="Microsoft YaHei" w:cs="Times New Roman"/>
          <w:spacing w:val="-5"/>
          <w:sz w:val="26"/>
          <w:szCs w:val="26"/>
        </w:rPr>
        <w:t xml:space="preserve"> </w:t>
      </w:r>
      <w:r w:rsidRPr="00F40E5F">
        <w:rPr>
          <w:rFonts w:eastAsia="Microsoft YaHei" w:cs="Times New Roman"/>
          <w:spacing w:val="-5"/>
          <w:sz w:val="26"/>
          <w:szCs w:val="26"/>
        </w:rPr>
        <w:t>источниками</w:t>
      </w:r>
      <w:r w:rsidR="000202B7">
        <w:rPr>
          <w:rFonts w:eastAsia="Microsoft YaHei" w:cs="Times New Roman"/>
          <w:spacing w:val="-5"/>
          <w:sz w:val="26"/>
          <w:szCs w:val="26"/>
        </w:rPr>
        <w:t xml:space="preserve"> </w:t>
      </w:r>
      <w:r w:rsidR="006F28FB">
        <w:rPr>
          <w:rFonts w:eastAsia="Microsoft YaHei" w:cs="Times New Roman"/>
          <w:spacing w:val="-5"/>
          <w:sz w:val="26"/>
          <w:szCs w:val="26"/>
        </w:rPr>
        <w:t>э</w:t>
      </w:r>
      <w:r w:rsidRPr="00F40E5F">
        <w:rPr>
          <w:rFonts w:eastAsia="Microsoft YaHei" w:cs="Times New Roman"/>
          <w:spacing w:val="-5"/>
          <w:sz w:val="26"/>
          <w:szCs w:val="26"/>
        </w:rPr>
        <w:t xml:space="preserve">лектропитания для ведения аварийно-восстановительных работ. </w:t>
      </w:r>
    </w:p>
    <w:p w14:paraId="358F2A72" w14:textId="77777777" w:rsidR="006F28FB" w:rsidRDefault="006F28FB" w:rsidP="000C6C23">
      <w:pPr>
        <w:spacing w:after="0" w:line="276" w:lineRule="auto"/>
        <w:rPr>
          <w:rFonts w:eastAsia="Microsoft YaHei" w:cs="Times New Roman"/>
          <w:spacing w:val="-5"/>
          <w:sz w:val="26"/>
          <w:szCs w:val="26"/>
        </w:rPr>
      </w:pPr>
    </w:p>
    <w:p w14:paraId="2373ED00" w14:textId="77777777" w:rsidR="006F28FB" w:rsidRDefault="006F28FB" w:rsidP="000C6C23">
      <w:pPr>
        <w:spacing w:after="0" w:line="276" w:lineRule="auto"/>
        <w:rPr>
          <w:rFonts w:eastAsia="Microsoft YaHei" w:cs="Times New Roman"/>
          <w:spacing w:val="-5"/>
          <w:sz w:val="26"/>
          <w:szCs w:val="26"/>
        </w:rPr>
        <w:sectPr w:rsidR="006F28FB" w:rsidSect="006E101F">
          <w:pgSz w:w="11906" w:h="16838"/>
          <w:pgMar w:top="1134" w:right="567" w:bottom="1134" w:left="1134" w:header="709" w:footer="709" w:gutter="0"/>
          <w:cols w:space="708"/>
          <w:docGrid w:linePitch="360"/>
        </w:sectPr>
      </w:pPr>
    </w:p>
    <w:p w14:paraId="5D0C2FAE" w14:textId="3E37B45D" w:rsidR="006F28FB" w:rsidRDefault="006F28FB" w:rsidP="000C6C23">
      <w:pPr>
        <w:spacing w:after="0" w:line="276" w:lineRule="auto"/>
        <w:rPr>
          <w:rFonts w:eastAsia="Microsoft YaHei" w:cs="Times New Roman"/>
          <w:spacing w:val="-5"/>
          <w:sz w:val="26"/>
          <w:szCs w:val="26"/>
        </w:rPr>
      </w:pPr>
      <w:r w:rsidRPr="00415C70">
        <w:rPr>
          <w:rFonts w:eastAsia="Microsoft YaHei" w:cs="Times New Roman"/>
          <w:b/>
          <w:spacing w:val="-5"/>
          <w:sz w:val="26"/>
          <w:szCs w:val="26"/>
        </w:rPr>
        <w:lastRenderedPageBreak/>
        <w:t xml:space="preserve">Таблица </w:t>
      </w:r>
      <w:r w:rsidR="00950CB8">
        <w:rPr>
          <w:rFonts w:eastAsia="Microsoft YaHei" w:cs="Times New Roman"/>
          <w:b/>
          <w:spacing w:val="-5"/>
          <w:sz w:val="26"/>
          <w:szCs w:val="26"/>
        </w:rPr>
        <w:t>4</w:t>
      </w:r>
      <w:r w:rsidRPr="00415C70">
        <w:rPr>
          <w:rFonts w:eastAsia="Microsoft YaHei" w:cs="Times New Roman"/>
          <w:b/>
          <w:spacing w:val="-5"/>
          <w:sz w:val="26"/>
          <w:szCs w:val="26"/>
        </w:rPr>
        <w:t>.</w:t>
      </w:r>
      <w:r>
        <w:rPr>
          <w:rFonts w:eastAsia="Microsoft YaHei" w:cs="Times New Roman"/>
          <w:spacing w:val="-5"/>
          <w:sz w:val="26"/>
          <w:szCs w:val="26"/>
        </w:rPr>
        <w:t xml:space="preserve"> Показатели надежности.</w:t>
      </w:r>
    </w:p>
    <w:tbl>
      <w:tblPr>
        <w:tblW w:w="14624" w:type="dxa"/>
        <w:tblInd w:w="113" w:type="dxa"/>
        <w:tblLook w:val="04A0" w:firstRow="1" w:lastRow="0" w:firstColumn="1" w:lastColumn="0" w:noHBand="0" w:noVBand="1"/>
      </w:tblPr>
      <w:tblGrid>
        <w:gridCol w:w="2967"/>
        <w:gridCol w:w="1212"/>
        <w:gridCol w:w="1213"/>
        <w:gridCol w:w="1213"/>
        <w:gridCol w:w="1663"/>
        <w:gridCol w:w="1640"/>
        <w:gridCol w:w="1640"/>
        <w:gridCol w:w="1661"/>
        <w:gridCol w:w="1415"/>
      </w:tblGrid>
      <w:tr w:rsidR="006F28FB" w:rsidRPr="003D0365" w14:paraId="01092147" w14:textId="77777777" w:rsidTr="00D00840">
        <w:trPr>
          <w:trHeight w:val="288"/>
          <w:tblHeader/>
        </w:trPr>
        <w:tc>
          <w:tcPr>
            <w:tcW w:w="29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4A8E5E" w14:textId="22E703D4" w:rsidR="006F28FB" w:rsidRPr="003D0365" w:rsidRDefault="006F28FB" w:rsidP="000C6C23">
            <w:pPr>
              <w:spacing w:after="0" w:line="276" w:lineRule="auto"/>
              <w:ind w:firstLine="0"/>
              <w:jc w:val="center"/>
              <w:rPr>
                <w:rFonts w:eastAsia="Times New Roman" w:cs="Times New Roman"/>
                <w:color w:val="000000"/>
                <w:sz w:val="20"/>
                <w:szCs w:val="20"/>
                <w:lang w:eastAsia="ru-RU"/>
              </w:rPr>
            </w:pPr>
            <w:r w:rsidRPr="003D0365">
              <w:rPr>
                <w:rFonts w:eastAsia="Times New Roman" w:cs="Times New Roman"/>
                <w:bCs/>
                <w:color w:val="000000"/>
                <w:sz w:val="20"/>
                <w:szCs w:val="20"/>
                <w:lang w:val="en-US" w:eastAsia="ru-RU"/>
              </w:rPr>
              <w:t>Наименование источника теплоснабжения</w:t>
            </w:r>
          </w:p>
        </w:tc>
        <w:tc>
          <w:tcPr>
            <w:tcW w:w="11657" w:type="dxa"/>
            <w:gridSpan w:val="8"/>
            <w:tcBorders>
              <w:top w:val="single" w:sz="4" w:space="0" w:color="auto"/>
              <w:left w:val="nil"/>
              <w:bottom w:val="single" w:sz="4" w:space="0" w:color="auto"/>
              <w:right w:val="single" w:sz="4" w:space="0" w:color="auto"/>
            </w:tcBorders>
            <w:shd w:val="clear" w:color="auto" w:fill="auto"/>
            <w:vAlign w:val="center"/>
            <w:hideMark/>
          </w:tcPr>
          <w:p w14:paraId="7F4479F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z w:val="20"/>
                <w:szCs w:val="20"/>
                <w:lang w:val="en-US" w:eastAsia="ru-RU"/>
              </w:rPr>
              <w:t>От источника тепловой энергии</w:t>
            </w:r>
          </w:p>
        </w:tc>
      </w:tr>
      <w:tr w:rsidR="006F28FB" w:rsidRPr="003D0365" w14:paraId="43794757" w14:textId="77777777" w:rsidTr="00D00840">
        <w:trPr>
          <w:trHeight w:val="2004"/>
          <w:tblHeader/>
        </w:trPr>
        <w:tc>
          <w:tcPr>
            <w:tcW w:w="2967" w:type="dxa"/>
            <w:vMerge/>
            <w:tcBorders>
              <w:top w:val="single" w:sz="4" w:space="0" w:color="auto"/>
              <w:left w:val="single" w:sz="4" w:space="0" w:color="auto"/>
              <w:bottom w:val="single" w:sz="4" w:space="0" w:color="auto"/>
              <w:right w:val="single" w:sz="4" w:space="0" w:color="auto"/>
            </w:tcBorders>
            <w:vAlign w:val="center"/>
            <w:hideMark/>
          </w:tcPr>
          <w:p w14:paraId="564E5B29" w14:textId="77777777" w:rsidR="006F28FB" w:rsidRPr="003D0365" w:rsidRDefault="006F28FB" w:rsidP="000C6C23">
            <w:pPr>
              <w:spacing w:after="0" w:line="276" w:lineRule="auto"/>
              <w:rPr>
                <w:rFonts w:eastAsia="Times New Roman" w:cs="Times New Roman"/>
                <w:color w:val="000000"/>
                <w:sz w:val="20"/>
                <w:szCs w:val="20"/>
                <w:lang w:eastAsia="ru-RU"/>
              </w:rPr>
            </w:pPr>
          </w:p>
        </w:tc>
        <w:tc>
          <w:tcPr>
            <w:tcW w:w="1212" w:type="dxa"/>
            <w:tcBorders>
              <w:top w:val="nil"/>
              <w:left w:val="nil"/>
              <w:bottom w:val="single" w:sz="4" w:space="0" w:color="auto"/>
              <w:right w:val="single" w:sz="4" w:space="0" w:color="auto"/>
            </w:tcBorders>
            <w:shd w:val="clear" w:color="auto" w:fill="auto"/>
            <w:textDirection w:val="btLr"/>
            <w:vAlign w:val="center"/>
            <w:hideMark/>
          </w:tcPr>
          <w:p w14:paraId="170C20D8"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z w:val="20"/>
                <w:szCs w:val="20"/>
                <w:lang w:eastAsia="ru-RU"/>
              </w:rPr>
              <w:t>Надежность электроснабжения источников тепловой энергии</w:t>
            </w:r>
          </w:p>
        </w:tc>
        <w:tc>
          <w:tcPr>
            <w:tcW w:w="1213" w:type="dxa"/>
            <w:tcBorders>
              <w:top w:val="nil"/>
              <w:left w:val="nil"/>
              <w:bottom w:val="single" w:sz="4" w:space="0" w:color="auto"/>
              <w:right w:val="single" w:sz="4" w:space="0" w:color="auto"/>
            </w:tcBorders>
            <w:shd w:val="clear" w:color="auto" w:fill="auto"/>
            <w:textDirection w:val="btLr"/>
            <w:vAlign w:val="center"/>
            <w:hideMark/>
          </w:tcPr>
          <w:p w14:paraId="4754C174"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z w:val="20"/>
                <w:szCs w:val="20"/>
                <w:lang w:eastAsia="ru-RU"/>
              </w:rPr>
              <w:t>Надежность водоснабжения источников тепловой энергии</w:t>
            </w:r>
          </w:p>
        </w:tc>
        <w:tc>
          <w:tcPr>
            <w:tcW w:w="1213" w:type="dxa"/>
            <w:tcBorders>
              <w:top w:val="nil"/>
              <w:left w:val="nil"/>
              <w:bottom w:val="single" w:sz="4" w:space="0" w:color="auto"/>
              <w:right w:val="single" w:sz="4" w:space="0" w:color="auto"/>
            </w:tcBorders>
            <w:shd w:val="clear" w:color="auto" w:fill="auto"/>
            <w:textDirection w:val="btLr"/>
            <w:vAlign w:val="center"/>
            <w:hideMark/>
          </w:tcPr>
          <w:p w14:paraId="198E67D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z w:val="20"/>
                <w:szCs w:val="20"/>
                <w:lang w:eastAsia="ru-RU"/>
              </w:rPr>
              <w:t>Надежность топливоснабжения источников тепловой энергии</w:t>
            </w:r>
          </w:p>
        </w:tc>
        <w:tc>
          <w:tcPr>
            <w:tcW w:w="1663" w:type="dxa"/>
            <w:tcBorders>
              <w:top w:val="nil"/>
              <w:left w:val="nil"/>
              <w:bottom w:val="single" w:sz="4" w:space="0" w:color="auto"/>
              <w:right w:val="single" w:sz="4" w:space="0" w:color="auto"/>
            </w:tcBorders>
            <w:shd w:val="clear" w:color="auto" w:fill="auto"/>
            <w:textDirection w:val="btLr"/>
            <w:vAlign w:val="center"/>
            <w:hideMark/>
          </w:tcPr>
          <w:p w14:paraId="07318D41" w14:textId="34CFEE99"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z w:val="20"/>
                <w:szCs w:val="20"/>
                <w:lang w:eastAsia="ru-RU"/>
              </w:rPr>
              <w:t>Соответствие тепловой мощности источников тепловой энергии и пропускной способности тепловых сетей расчет-</w:t>
            </w:r>
          </w:p>
        </w:tc>
        <w:tc>
          <w:tcPr>
            <w:tcW w:w="1640" w:type="dxa"/>
            <w:tcBorders>
              <w:top w:val="nil"/>
              <w:left w:val="nil"/>
              <w:bottom w:val="single" w:sz="4" w:space="0" w:color="auto"/>
              <w:right w:val="single" w:sz="4" w:space="0" w:color="auto"/>
            </w:tcBorders>
            <w:shd w:val="clear" w:color="auto" w:fill="auto"/>
            <w:textDirection w:val="btLr"/>
            <w:vAlign w:val="center"/>
            <w:hideMark/>
          </w:tcPr>
          <w:p w14:paraId="13049F4D" w14:textId="507C027A"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z w:val="20"/>
                <w:szCs w:val="20"/>
                <w:lang w:eastAsia="ru-RU"/>
              </w:rPr>
              <w:t>Уровень резервирования источников тепловой энерги</w:t>
            </w:r>
            <w:r>
              <w:rPr>
                <w:rFonts w:eastAsia="Times New Roman" w:cs="Times New Roman"/>
                <w:bCs/>
                <w:color w:val="000000"/>
                <w:sz w:val="20"/>
                <w:szCs w:val="20"/>
                <w:lang w:eastAsia="ru-RU"/>
              </w:rPr>
              <w:t>и и элементов тепловой сети пу</w:t>
            </w:r>
            <w:r w:rsidRPr="003D0365">
              <w:rPr>
                <w:rFonts w:eastAsia="Times New Roman" w:cs="Times New Roman"/>
                <w:bCs/>
                <w:color w:val="000000"/>
                <w:sz w:val="20"/>
                <w:szCs w:val="20"/>
                <w:lang w:eastAsia="ru-RU"/>
              </w:rPr>
              <w:t>тем их кольцевания или</w:t>
            </w:r>
          </w:p>
        </w:tc>
        <w:tc>
          <w:tcPr>
            <w:tcW w:w="1640" w:type="dxa"/>
            <w:tcBorders>
              <w:top w:val="nil"/>
              <w:left w:val="nil"/>
              <w:bottom w:val="single" w:sz="4" w:space="0" w:color="auto"/>
              <w:right w:val="single" w:sz="4" w:space="0" w:color="auto"/>
            </w:tcBorders>
            <w:shd w:val="clear" w:color="auto" w:fill="auto"/>
            <w:textDirection w:val="btLr"/>
            <w:vAlign w:val="center"/>
            <w:hideMark/>
          </w:tcPr>
          <w:p w14:paraId="336018A7" w14:textId="66D15CB6" w:rsidR="006F28FB" w:rsidRPr="003D0365" w:rsidRDefault="006F28FB" w:rsidP="000C6C23">
            <w:pPr>
              <w:spacing w:after="0" w:line="276" w:lineRule="auto"/>
              <w:jc w:val="center"/>
              <w:rPr>
                <w:rFonts w:eastAsia="Times New Roman" w:cs="Times New Roman"/>
                <w:color w:val="000000"/>
                <w:sz w:val="20"/>
                <w:szCs w:val="20"/>
                <w:lang w:eastAsia="ru-RU"/>
              </w:rPr>
            </w:pPr>
            <w:r>
              <w:rPr>
                <w:rFonts w:eastAsia="Times New Roman" w:cs="Times New Roman"/>
                <w:bCs/>
                <w:color w:val="000000"/>
                <w:sz w:val="20"/>
                <w:szCs w:val="20"/>
                <w:lang w:eastAsia="ru-RU"/>
              </w:rPr>
              <w:t>Техническое состояние тепло</w:t>
            </w:r>
            <w:r w:rsidRPr="003D0365">
              <w:rPr>
                <w:rFonts w:eastAsia="Times New Roman" w:cs="Times New Roman"/>
                <w:bCs/>
                <w:color w:val="000000"/>
                <w:sz w:val="20"/>
                <w:szCs w:val="20"/>
                <w:lang w:eastAsia="ru-RU"/>
              </w:rPr>
              <w:t>вых сетей, характеризуемое наличием ветхих, подлежащих замене трубопроводов</w:t>
            </w:r>
          </w:p>
        </w:tc>
        <w:tc>
          <w:tcPr>
            <w:tcW w:w="1661" w:type="dxa"/>
            <w:tcBorders>
              <w:top w:val="nil"/>
              <w:left w:val="nil"/>
              <w:bottom w:val="single" w:sz="4" w:space="0" w:color="auto"/>
              <w:right w:val="single" w:sz="4" w:space="0" w:color="auto"/>
            </w:tcBorders>
            <w:shd w:val="clear" w:color="auto" w:fill="auto"/>
            <w:textDirection w:val="btLr"/>
            <w:vAlign w:val="center"/>
            <w:hideMark/>
          </w:tcPr>
          <w:p w14:paraId="089E83AE" w14:textId="5DB47BC7" w:rsidR="006F28FB" w:rsidRPr="003D0365" w:rsidRDefault="006F28FB" w:rsidP="000C6C23">
            <w:pPr>
              <w:spacing w:after="0" w:line="276" w:lineRule="auto"/>
              <w:jc w:val="center"/>
              <w:rPr>
                <w:rFonts w:eastAsia="Times New Roman" w:cs="Times New Roman"/>
                <w:color w:val="000000"/>
                <w:sz w:val="20"/>
                <w:szCs w:val="20"/>
                <w:lang w:eastAsia="ru-RU"/>
              </w:rPr>
            </w:pPr>
            <w:r>
              <w:rPr>
                <w:rFonts w:eastAsia="Times New Roman" w:cs="Times New Roman"/>
                <w:bCs/>
                <w:color w:val="000000"/>
                <w:sz w:val="20"/>
                <w:szCs w:val="20"/>
                <w:lang w:eastAsia="ru-RU"/>
              </w:rPr>
              <w:t>Коэффициент надежности си</w:t>
            </w:r>
            <w:r w:rsidRPr="003D0365">
              <w:rPr>
                <w:rFonts w:eastAsia="Times New Roman" w:cs="Times New Roman"/>
                <w:bCs/>
                <w:color w:val="000000"/>
                <w:sz w:val="20"/>
                <w:szCs w:val="20"/>
                <w:lang w:eastAsia="ru-RU"/>
              </w:rPr>
              <w:t>стемы коммунального тепло- снабжения от источника тепловой энергии</w:t>
            </w:r>
          </w:p>
        </w:tc>
        <w:tc>
          <w:tcPr>
            <w:tcW w:w="1415" w:type="dxa"/>
            <w:tcBorders>
              <w:top w:val="nil"/>
              <w:left w:val="nil"/>
              <w:bottom w:val="single" w:sz="4" w:space="0" w:color="auto"/>
              <w:right w:val="single" w:sz="4" w:space="0" w:color="auto"/>
            </w:tcBorders>
            <w:shd w:val="clear" w:color="auto" w:fill="auto"/>
            <w:textDirection w:val="btLr"/>
            <w:vAlign w:val="center"/>
            <w:hideMark/>
          </w:tcPr>
          <w:p w14:paraId="442E68DA" w14:textId="6639320A" w:rsidR="006F28FB" w:rsidRPr="003D0365" w:rsidRDefault="006F28FB" w:rsidP="000C6C23">
            <w:pPr>
              <w:spacing w:after="0" w:line="276" w:lineRule="auto"/>
              <w:jc w:val="center"/>
              <w:rPr>
                <w:rFonts w:eastAsia="Times New Roman" w:cs="Times New Roman"/>
                <w:color w:val="000000"/>
                <w:sz w:val="20"/>
                <w:szCs w:val="20"/>
                <w:lang w:eastAsia="ru-RU"/>
              </w:rPr>
            </w:pPr>
            <w:r>
              <w:rPr>
                <w:rFonts w:eastAsia="Times New Roman" w:cs="Times New Roman"/>
                <w:bCs/>
                <w:color w:val="000000"/>
                <w:sz w:val="20"/>
                <w:szCs w:val="20"/>
                <w:lang w:eastAsia="ru-RU"/>
              </w:rPr>
              <w:t>Общий показатель надежно</w:t>
            </w:r>
            <w:r w:rsidRPr="003D0365">
              <w:rPr>
                <w:rFonts w:eastAsia="Times New Roman" w:cs="Times New Roman"/>
                <w:bCs/>
                <w:color w:val="000000"/>
                <w:sz w:val="20"/>
                <w:szCs w:val="20"/>
                <w:lang w:eastAsia="ru-RU"/>
              </w:rPr>
              <w:t>сти системы теплоснабжения Находкинского ГО</w:t>
            </w:r>
          </w:p>
        </w:tc>
      </w:tr>
      <w:tr w:rsidR="006F28FB" w:rsidRPr="003D0365" w14:paraId="369FE1EF" w14:textId="77777777" w:rsidTr="00D00840">
        <w:trPr>
          <w:trHeight w:val="372"/>
          <w:tblHeader/>
        </w:trPr>
        <w:tc>
          <w:tcPr>
            <w:tcW w:w="2967" w:type="dxa"/>
            <w:vMerge/>
            <w:tcBorders>
              <w:top w:val="single" w:sz="4" w:space="0" w:color="auto"/>
              <w:left w:val="single" w:sz="4" w:space="0" w:color="auto"/>
              <w:bottom w:val="single" w:sz="4" w:space="0" w:color="auto"/>
              <w:right w:val="single" w:sz="4" w:space="0" w:color="auto"/>
            </w:tcBorders>
            <w:vAlign w:val="center"/>
            <w:hideMark/>
          </w:tcPr>
          <w:p w14:paraId="1EB2ADC6" w14:textId="77777777" w:rsidR="006F28FB" w:rsidRPr="003D0365" w:rsidRDefault="006F28FB" w:rsidP="000C6C23">
            <w:pPr>
              <w:spacing w:after="0" w:line="276" w:lineRule="auto"/>
              <w:rPr>
                <w:rFonts w:eastAsia="Times New Roman" w:cs="Times New Roman"/>
                <w:color w:val="000000"/>
                <w:sz w:val="20"/>
                <w:szCs w:val="20"/>
                <w:lang w:eastAsia="ru-RU"/>
              </w:rPr>
            </w:pPr>
          </w:p>
        </w:tc>
        <w:tc>
          <w:tcPr>
            <w:tcW w:w="1212" w:type="dxa"/>
            <w:tcBorders>
              <w:top w:val="nil"/>
              <w:left w:val="nil"/>
              <w:bottom w:val="single" w:sz="4" w:space="0" w:color="auto"/>
              <w:right w:val="single" w:sz="4" w:space="0" w:color="auto"/>
            </w:tcBorders>
            <w:shd w:val="clear" w:color="auto" w:fill="auto"/>
            <w:vAlign w:val="center"/>
            <w:hideMark/>
          </w:tcPr>
          <w:p w14:paraId="47C13E4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szCs w:val="20"/>
                <w:lang w:val="en-US" w:eastAsia="ru-RU"/>
              </w:rPr>
              <w:t>Кэ</w:t>
            </w:r>
          </w:p>
        </w:tc>
        <w:tc>
          <w:tcPr>
            <w:tcW w:w="1213" w:type="dxa"/>
            <w:tcBorders>
              <w:top w:val="nil"/>
              <w:left w:val="nil"/>
              <w:bottom w:val="single" w:sz="4" w:space="0" w:color="auto"/>
              <w:right w:val="single" w:sz="4" w:space="0" w:color="auto"/>
            </w:tcBorders>
            <w:shd w:val="clear" w:color="auto" w:fill="auto"/>
            <w:vAlign w:val="center"/>
            <w:hideMark/>
          </w:tcPr>
          <w:p w14:paraId="5B7DF55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szCs w:val="20"/>
                <w:lang w:val="en-US" w:eastAsia="ru-RU"/>
              </w:rPr>
              <w:t>Кв</w:t>
            </w:r>
          </w:p>
        </w:tc>
        <w:tc>
          <w:tcPr>
            <w:tcW w:w="1213" w:type="dxa"/>
            <w:tcBorders>
              <w:top w:val="nil"/>
              <w:left w:val="nil"/>
              <w:bottom w:val="single" w:sz="4" w:space="0" w:color="auto"/>
              <w:right w:val="single" w:sz="4" w:space="0" w:color="auto"/>
            </w:tcBorders>
            <w:shd w:val="clear" w:color="auto" w:fill="auto"/>
            <w:vAlign w:val="center"/>
            <w:hideMark/>
          </w:tcPr>
          <w:p w14:paraId="0A3AE20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szCs w:val="20"/>
                <w:lang w:val="en-US" w:eastAsia="ru-RU"/>
              </w:rPr>
              <w:t>Кт</w:t>
            </w:r>
          </w:p>
        </w:tc>
        <w:tc>
          <w:tcPr>
            <w:tcW w:w="1663" w:type="dxa"/>
            <w:tcBorders>
              <w:top w:val="nil"/>
              <w:left w:val="nil"/>
              <w:bottom w:val="single" w:sz="4" w:space="0" w:color="auto"/>
              <w:right w:val="single" w:sz="4" w:space="0" w:color="auto"/>
            </w:tcBorders>
            <w:shd w:val="clear" w:color="auto" w:fill="auto"/>
            <w:vAlign w:val="center"/>
            <w:hideMark/>
          </w:tcPr>
          <w:p w14:paraId="0FFD0573"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szCs w:val="20"/>
                <w:lang w:val="en-US" w:eastAsia="ru-RU"/>
              </w:rPr>
              <w:t>Кб</w:t>
            </w:r>
          </w:p>
        </w:tc>
        <w:tc>
          <w:tcPr>
            <w:tcW w:w="1640" w:type="dxa"/>
            <w:tcBorders>
              <w:top w:val="nil"/>
              <w:left w:val="nil"/>
              <w:bottom w:val="single" w:sz="4" w:space="0" w:color="auto"/>
              <w:right w:val="single" w:sz="4" w:space="0" w:color="auto"/>
            </w:tcBorders>
            <w:shd w:val="clear" w:color="auto" w:fill="auto"/>
            <w:vAlign w:val="center"/>
            <w:hideMark/>
          </w:tcPr>
          <w:p w14:paraId="78C6D26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szCs w:val="20"/>
                <w:lang w:val="en-US" w:eastAsia="ru-RU"/>
              </w:rPr>
              <w:t>Кр</w:t>
            </w:r>
          </w:p>
        </w:tc>
        <w:tc>
          <w:tcPr>
            <w:tcW w:w="1640" w:type="dxa"/>
            <w:tcBorders>
              <w:top w:val="nil"/>
              <w:left w:val="nil"/>
              <w:bottom w:val="single" w:sz="4" w:space="0" w:color="auto"/>
              <w:right w:val="single" w:sz="4" w:space="0" w:color="auto"/>
            </w:tcBorders>
            <w:shd w:val="clear" w:color="auto" w:fill="auto"/>
            <w:vAlign w:val="center"/>
            <w:hideMark/>
          </w:tcPr>
          <w:p w14:paraId="7E81EFF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szCs w:val="20"/>
                <w:lang w:val="en-US" w:eastAsia="ru-RU"/>
              </w:rPr>
              <w:t>Кс</w:t>
            </w:r>
          </w:p>
        </w:tc>
        <w:tc>
          <w:tcPr>
            <w:tcW w:w="1661" w:type="dxa"/>
            <w:tcBorders>
              <w:top w:val="nil"/>
              <w:left w:val="nil"/>
              <w:bottom w:val="single" w:sz="4" w:space="0" w:color="auto"/>
              <w:right w:val="single" w:sz="4" w:space="0" w:color="auto"/>
            </w:tcBorders>
            <w:shd w:val="clear" w:color="auto" w:fill="auto"/>
            <w:vAlign w:val="center"/>
            <w:hideMark/>
          </w:tcPr>
          <w:p w14:paraId="59E09673"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szCs w:val="20"/>
                <w:lang w:val="en-US" w:eastAsia="ru-RU"/>
              </w:rPr>
              <w:t>Кнад</w:t>
            </w:r>
          </w:p>
        </w:tc>
        <w:tc>
          <w:tcPr>
            <w:tcW w:w="1415" w:type="dxa"/>
            <w:tcBorders>
              <w:top w:val="nil"/>
              <w:left w:val="nil"/>
              <w:bottom w:val="single" w:sz="4" w:space="0" w:color="auto"/>
              <w:right w:val="single" w:sz="4" w:space="0" w:color="auto"/>
            </w:tcBorders>
            <w:shd w:val="clear" w:color="auto" w:fill="auto"/>
            <w:vAlign w:val="center"/>
            <w:hideMark/>
          </w:tcPr>
          <w:p w14:paraId="17F89604"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szCs w:val="20"/>
                <w:lang w:val="en-US" w:eastAsia="ru-RU"/>
              </w:rPr>
              <w:t>Кобщ</w:t>
            </w:r>
          </w:p>
        </w:tc>
      </w:tr>
      <w:tr w:rsidR="006F28FB" w:rsidRPr="003D0365" w14:paraId="0058A797"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2EAB566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z w:val="20"/>
                <w:szCs w:val="20"/>
                <w:lang w:val="en-US" w:eastAsia="ru-RU"/>
              </w:rPr>
              <w:t>Котельная №1.1</w:t>
            </w:r>
          </w:p>
        </w:tc>
        <w:tc>
          <w:tcPr>
            <w:tcW w:w="1212" w:type="dxa"/>
            <w:tcBorders>
              <w:top w:val="nil"/>
              <w:left w:val="nil"/>
              <w:bottom w:val="single" w:sz="4" w:space="0" w:color="auto"/>
              <w:right w:val="single" w:sz="4" w:space="0" w:color="auto"/>
            </w:tcBorders>
            <w:shd w:val="clear" w:color="auto" w:fill="auto"/>
            <w:vAlign w:val="center"/>
            <w:hideMark/>
          </w:tcPr>
          <w:p w14:paraId="7E1F942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1C84508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0,6</w:t>
            </w:r>
          </w:p>
        </w:tc>
        <w:tc>
          <w:tcPr>
            <w:tcW w:w="1213" w:type="dxa"/>
            <w:tcBorders>
              <w:top w:val="nil"/>
              <w:left w:val="nil"/>
              <w:bottom w:val="single" w:sz="4" w:space="0" w:color="auto"/>
              <w:right w:val="single" w:sz="4" w:space="0" w:color="auto"/>
            </w:tcBorders>
            <w:shd w:val="clear" w:color="auto" w:fill="auto"/>
            <w:vAlign w:val="center"/>
            <w:hideMark/>
          </w:tcPr>
          <w:p w14:paraId="1B11035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3" w:type="dxa"/>
            <w:tcBorders>
              <w:top w:val="nil"/>
              <w:left w:val="nil"/>
              <w:bottom w:val="single" w:sz="4" w:space="0" w:color="auto"/>
              <w:right w:val="single" w:sz="4" w:space="0" w:color="auto"/>
            </w:tcBorders>
            <w:shd w:val="clear" w:color="auto" w:fill="auto"/>
            <w:vAlign w:val="center"/>
            <w:hideMark/>
          </w:tcPr>
          <w:p w14:paraId="76BAB77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741E12CB"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40C3F49A"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388B7F5A"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0,77</w:t>
            </w:r>
          </w:p>
        </w:tc>
        <w:tc>
          <w:tcPr>
            <w:tcW w:w="1415" w:type="dxa"/>
            <w:vMerge w:val="restart"/>
            <w:tcBorders>
              <w:top w:val="nil"/>
              <w:left w:val="single" w:sz="4" w:space="0" w:color="auto"/>
              <w:bottom w:val="single" w:sz="4" w:space="0" w:color="000000"/>
              <w:right w:val="single" w:sz="4" w:space="0" w:color="auto"/>
            </w:tcBorders>
            <w:shd w:val="clear" w:color="auto" w:fill="auto"/>
            <w:vAlign w:val="center"/>
            <w:hideMark/>
          </w:tcPr>
          <w:p w14:paraId="5AA17D81" w14:textId="115BFEC7" w:rsidR="006F28FB" w:rsidRPr="00D00840"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0,8</w:t>
            </w:r>
            <w:r w:rsidR="00D00840">
              <w:rPr>
                <w:rFonts w:eastAsia="Times New Roman" w:cs="Times New Roman"/>
                <w:bCs/>
                <w:color w:val="000000"/>
                <w:spacing w:val="-4"/>
                <w:sz w:val="20"/>
                <w:szCs w:val="20"/>
                <w:lang w:eastAsia="ru-RU"/>
              </w:rPr>
              <w:t>6</w:t>
            </w:r>
          </w:p>
        </w:tc>
      </w:tr>
      <w:tr w:rsidR="006F28FB" w:rsidRPr="003D0365" w14:paraId="1A20C635"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64220AA5"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z w:val="20"/>
                <w:szCs w:val="20"/>
                <w:lang w:val="en-US" w:eastAsia="ru-RU"/>
              </w:rPr>
              <w:t>Котельная №1.3</w:t>
            </w:r>
          </w:p>
        </w:tc>
        <w:tc>
          <w:tcPr>
            <w:tcW w:w="1212" w:type="dxa"/>
            <w:tcBorders>
              <w:top w:val="nil"/>
              <w:left w:val="nil"/>
              <w:bottom w:val="single" w:sz="4" w:space="0" w:color="auto"/>
              <w:right w:val="single" w:sz="4" w:space="0" w:color="auto"/>
            </w:tcBorders>
            <w:shd w:val="clear" w:color="auto" w:fill="auto"/>
            <w:vAlign w:val="center"/>
            <w:hideMark/>
          </w:tcPr>
          <w:p w14:paraId="08FF3E0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42FB4B7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0,6</w:t>
            </w:r>
          </w:p>
        </w:tc>
        <w:tc>
          <w:tcPr>
            <w:tcW w:w="1213" w:type="dxa"/>
            <w:tcBorders>
              <w:top w:val="nil"/>
              <w:left w:val="nil"/>
              <w:bottom w:val="single" w:sz="4" w:space="0" w:color="auto"/>
              <w:right w:val="single" w:sz="4" w:space="0" w:color="auto"/>
            </w:tcBorders>
            <w:shd w:val="clear" w:color="auto" w:fill="auto"/>
            <w:vAlign w:val="center"/>
            <w:hideMark/>
          </w:tcPr>
          <w:p w14:paraId="3D8BD60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3" w:type="dxa"/>
            <w:tcBorders>
              <w:top w:val="nil"/>
              <w:left w:val="nil"/>
              <w:bottom w:val="single" w:sz="4" w:space="0" w:color="auto"/>
              <w:right w:val="single" w:sz="4" w:space="0" w:color="auto"/>
            </w:tcBorders>
            <w:shd w:val="clear" w:color="auto" w:fill="auto"/>
            <w:vAlign w:val="center"/>
            <w:hideMark/>
          </w:tcPr>
          <w:p w14:paraId="389F69D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56AB608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07A1E5B8"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68F687C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0,77</w:t>
            </w:r>
          </w:p>
        </w:tc>
        <w:tc>
          <w:tcPr>
            <w:tcW w:w="1415" w:type="dxa"/>
            <w:vMerge/>
            <w:tcBorders>
              <w:top w:val="nil"/>
              <w:left w:val="single" w:sz="4" w:space="0" w:color="auto"/>
              <w:bottom w:val="single" w:sz="4" w:space="0" w:color="000000"/>
              <w:right w:val="single" w:sz="4" w:space="0" w:color="auto"/>
            </w:tcBorders>
            <w:vAlign w:val="center"/>
            <w:hideMark/>
          </w:tcPr>
          <w:p w14:paraId="54C4BA02"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04FE63E5"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76608CC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z w:val="20"/>
                <w:szCs w:val="20"/>
                <w:lang w:val="en-US" w:eastAsia="ru-RU"/>
              </w:rPr>
              <w:t>Котельная №1.4</w:t>
            </w:r>
          </w:p>
        </w:tc>
        <w:tc>
          <w:tcPr>
            <w:tcW w:w="1212" w:type="dxa"/>
            <w:tcBorders>
              <w:top w:val="nil"/>
              <w:left w:val="nil"/>
              <w:bottom w:val="single" w:sz="4" w:space="0" w:color="auto"/>
              <w:right w:val="single" w:sz="4" w:space="0" w:color="auto"/>
            </w:tcBorders>
            <w:shd w:val="clear" w:color="auto" w:fill="auto"/>
            <w:vAlign w:val="center"/>
            <w:hideMark/>
          </w:tcPr>
          <w:p w14:paraId="7106CBD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2CC62369"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0,7</w:t>
            </w:r>
          </w:p>
        </w:tc>
        <w:tc>
          <w:tcPr>
            <w:tcW w:w="1213" w:type="dxa"/>
            <w:tcBorders>
              <w:top w:val="nil"/>
              <w:left w:val="nil"/>
              <w:bottom w:val="single" w:sz="4" w:space="0" w:color="auto"/>
              <w:right w:val="single" w:sz="4" w:space="0" w:color="auto"/>
            </w:tcBorders>
            <w:shd w:val="clear" w:color="auto" w:fill="auto"/>
            <w:vAlign w:val="center"/>
            <w:hideMark/>
          </w:tcPr>
          <w:p w14:paraId="4849512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0,7</w:t>
            </w:r>
          </w:p>
        </w:tc>
        <w:tc>
          <w:tcPr>
            <w:tcW w:w="1663" w:type="dxa"/>
            <w:tcBorders>
              <w:top w:val="nil"/>
              <w:left w:val="nil"/>
              <w:bottom w:val="single" w:sz="4" w:space="0" w:color="auto"/>
              <w:right w:val="single" w:sz="4" w:space="0" w:color="auto"/>
            </w:tcBorders>
            <w:shd w:val="clear" w:color="auto" w:fill="auto"/>
            <w:vAlign w:val="center"/>
            <w:hideMark/>
          </w:tcPr>
          <w:p w14:paraId="3FBC29FA"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30A3349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002627E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52D4A918"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0,82</w:t>
            </w:r>
          </w:p>
        </w:tc>
        <w:tc>
          <w:tcPr>
            <w:tcW w:w="1415" w:type="dxa"/>
            <w:vMerge/>
            <w:tcBorders>
              <w:top w:val="nil"/>
              <w:left w:val="single" w:sz="4" w:space="0" w:color="auto"/>
              <w:bottom w:val="single" w:sz="4" w:space="0" w:color="000000"/>
              <w:right w:val="single" w:sz="4" w:space="0" w:color="auto"/>
            </w:tcBorders>
            <w:vAlign w:val="center"/>
            <w:hideMark/>
          </w:tcPr>
          <w:p w14:paraId="4367ED10"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22616DAE"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2E4AFCF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z w:val="20"/>
                <w:szCs w:val="20"/>
                <w:lang w:val="en-US" w:eastAsia="ru-RU"/>
              </w:rPr>
              <w:t>Котельная №1.5</w:t>
            </w:r>
          </w:p>
        </w:tc>
        <w:tc>
          <w:tcPr>
            <w:tcW w:w="1212" w:type="dxa"/>
            <w:tcBorders>
              <w:top w:val="nil"/>
              <w:left w:val="nil"/>
              <w:bottom w:val="single" w:sz="4" w:space="0" w:color="auto"/>
              <w:right w:val="single" w:sz="4" w:space="0" w:color="auto"/>
            </w:tcBorders>
            <w:shd w:val="clear" w:color="auto" w:fill="auto"/>
            <w:vAlign w:val="center"/>
            <w:hideMark/>
          </w:tcPr>
          <w:p w14:paraId="0DD67E99"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78C36D4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0,6</w:t>
            </w:r>
          </w:p>
        </w:tc>
        <w:tc>
          <w:tcPr>
            <w:tcW w:w="1213" w:type="dxa"/>
            <w:tcBorders>
              <w:top w:val="nil"/>
              <w:left w:val="nil"/>
              <w:bottom w:val="single" w:sz="4" w:space="0" w:color="auto"/>
              <w:right w:val="single" w:sz="4" w:space="0" w:color="auto"/>
            </w:tcBorders>
            <w:shd w:val="clear" w:color="auto" w:fill="auto"/>
            <w:vAlign w:val="center"/>
            <w:hideMark/>
          </w:tcPr>
          <w:p w14:paraId="7C44116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3" w:type="dxa"/>
            <w:tcBorders>
              <w:top w:val="nil"/>
              <w:left w:val="nil"/>
              <w:bottom w:val="single" w:sz="4" w:space="0" w:color="auto"/>
              <w:right w:val="single" w:sz="4" w:space="0" w:color="auto"/>
            </w:tcBorders>
            <w:shd w:val="clear" w:color="auto" w:fill="auto"/>
            <w:vAlign w:val="center"/>
            <w:hideMark/>
          </w:tcPr>
          <w:p w14:paraId="5A5BDFA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119FD7A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3C219855"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6FDDCD3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0,77</w:t>
            </w:r>
          </w:p>
        </w:tc>
        <w:tc>
          <w:tcPr>
            <w:tcW w:w="1415" w:type="dxa"/>
            <w:vMerge/>
            <w:tcBorders>
              <w:top w:val="nil"/>
              <w:left w:val="single" w:sz="4" w:space="0" w:color="auto"/>
              <w:bottom w:val="single" w:sz="4" w:space="0" w:color="000000"/>
              <w:right w:val="single" w:sz="4" w:space="0" w:color="auto"/>
            </w:tcBorders>
            <w:vAlign w:val="center"/>
            <w:hideMark/>
          </w:tcPr>
          <w:p w14:paraId="2B16BD1B"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2C95E270"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0EB980E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z w:val="20"/>
                <w:szCs w:val="20"/>
                <w:lang w:val="en-US" w:eastAsia="ru-RU"/>
              </w:rPr>
              <w:t>Котельная №1.7</w:t>
            </w:r>
          </w:p>
        </w:tc>
        <w:tc>
          <w:tcPr>
            <w:tcW w:w="1212" w:type="dxa"/>
            <w:tcBorders>
              <w:top w:val="nil"/>
              <w:left w:val="nil"/>
              <w:bottom w:val="single" w:sz="4" w:space="0" w:color="auto"/>
              <w:right w:val="single" w:sz="4" w:space="0" w:color="auto"/>
            </w:tcBorders>
            <w:shd w:val="clear" w:color="auto" w:fill="auto"/>
            <w:vAlign w:val="center"/>
            <w:hideMark/>
          </w:tcPr>
          <w:p w14:paraId="7D921B5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692EDB9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45AC63D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017FEDDB"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23D4927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2D04E4D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2FCC9F48"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0,88</w:t>
            </w:r>
          </w:p>
        </w:tc>
        <w:tc>
          <w:tcPr>
            <w:tcW w:w="1415" w:type="dxa"/>
            <w:vMerge/>
            <w:tcBorders>
              <w:top w:val="nil"/>
              <w:left w:val="single" w:sz="4" w:space="0" w:color="auto"/>
              <w:bottom w:val="single" w:sz="4" w:space="0" w:color="000000"/>
              <w:right w:val="single" w:sz="4" w:space="0" w:color="auto"/>
            </w:tcBorders>
            <w:vAlign w:val="center"/>
            <w:hideMark/>
          </w:tcPr>
          <w:p w14:paraId="580756B2"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350AF324"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0D1CB6E9"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z w:val="20"/>
                <w:szCs w:val="20"/>
                <w:lang w:val="en-US" w:eastAsia="ru-RU"/>
              </w:rPr>
              <w:t>Котельная №2.1</w:t>
            </w:r>
          </w:p>
        </w:tc>
        <w:tc>
          <w:tcPr>
            <w:tcW w:w="1212" w:type="dxa"/>
            <w:tcBorders>
              <w:top w:val="nil"/>
              <w:left w:val="nil"/>
              <w:bottom w:val="single" w:sz="4" w:space="0" w:color="auto"/>
              <w:right w:val="single" w:sz="4" w:space="0" w:color="auto"/>
            </w:tcBorders>
            <w:shd w:val="clear" w:color="auto" w:fill="auto"/>
            <w:vAlign w:val="center"/>
            <w:hideMark/>
          </w:tcPr>
          <w:p w14:paraId="21A1C26B"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55AC381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0,7</w:t>
            </w:r>
          </w:p>
        </w:tc>
        <w:tc>
          <w:tcPr>
            <w:tcW w:w="1213" w:type="dxa"/>
            <w:tcBorders>
              <w:top w:val="nil"/>
              <w:left w:val="nil"/>
              <w:bottom w:val="single" w:sz="4" w:space="0" w:color="auto"/>
              <w:right w:val="single" w:sz="4" w:space="0" w:color="auto"/>
            </w:tcBorders>
            <w:shd w:val="clear" w:color="auto" w:fill="auto"/>
            <w:vAlign w:val="center"/>
            <w:hideMark/>
          </w:tcPr>
          <w:p w14:paraId="4AEFE30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0,7</w:t>
            </w:r>
          </w:p>
        </w:tc>
        <w:tc>
          <w:tcPr>
            <w:tcW w:w="1663" w:type="dxa"/>
            <w:tcBorders>
              <w:top w:val="nil"/>
              <w:left w:val="nil"/>
              <w:bottom w:val="single" w:sz="4" w:space="0" w:color="auto"/>
              <w:right w:val="single" w:sz="4" w:space="0" w:color="auto"/>
            </w:tcBorders>
            <w:shd w:val="clear" w:color="auto" w:fill="auto"/>
            <w:vAlign w:val="center"/>
            <w:hideMark/>
          </w:tcPr>
          <w:p w14:paraId="6FE5713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5036080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43DDD5EB"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3064841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0,82</w:t>
            </w:r>
          </w:p>
        </w:tc>
        <w:tc>
          <w:tcPr>
            <w:tcW w:w="1415" w:type="dxa"/>
            <w:vMerge/>
            <w:tcBorders>
              <w:top w:val="nil"/>
              <w:left w:val="single" w:sz="4" w:space="0" w:color="auto"/>
              <w:bottom w:val="single" w:sz="4" w:space="0" w:color="000000"/>
              <w:right w:val="single" w:sz="4" w:space="0" w:color="auto"/>
            </w:tcBorders>
            <w:vAlign w:val="center"/>
            <w:hideMark/>
          </w:tcPr>
          <w:p w14:paraId="1B2D5462"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6E2F25AF"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001E871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z w:val="20"/>
                <w:szCs w:val="20"/>
                <w:lang w:val="en-US" w:eastAsia="ru-RU"/>
              </w:rPr>
              <w:t>Котельная №2.2</w:t>
            </w:r>
          </w:p>
        </w:tc>
        <w:tc>
          <w:tcPr>
            <w:tcW w:w="1212" w:type="dxa"/>
            <w:tcBorders>
              <w:top w:val="nil"/>
              <w:left w:val="nil"/>
              <w:bottom w:val="single" w:sz="4" w:space="0" w:color="auto"/>
              <w:right w:val="single" w:sz="4" w:space="0" w:color="auto"/>
            </w:tcBorders>
            <w:shd w:val="clear" w:color="auto" w:fill="auto"/>
            <w:vAlign w:val="center"/>
            <w:hideMark/>
          </w:tcPr>
          <w:p w14:paraId="2E3257FA"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5C65CFA3"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48DB82D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28368DA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4FE41D13"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7D3C3598"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0,6</w:t>
            </w:r>
          </w:p>
        </w:tc>
        <w:tc>
          <w:tcPr>
            <w:tcW w:w="1661" w:type="dxa"/>
            <w:tcBorders>
              <w:top w:val="nil"/>
              <w:left w:val="nil"/>
              <w:bottom w:val="single" w:sz="4" w:space="0" w:color="auto"/>
              <w:right w:val="single" w:sz="4" w:space="0" w:color="auto"/>
            </w:tcBorders>
            <w:shd w:val="clear" w:color="auto" w:fill="auto"/>
            <w:vAlign w:val="center"/>
            <w:hideMark/>
          </w:tcPr>
          <w:p w14:paraId="09E1044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0,9</w:t>
            </w:r>
          </w:p>
        </w:tc>
        <w:tc>
          <w:tcPr>
            <w:tcW w:w="1415" w:type="dxa"/>
            <w:vMerge/>
            <w:tcBorders>
              <w:top w:val="nil"/>
              <w:left w:val="single" w:sz="4" w:space="0" w:color="auto"/>
              <w:bottom w:val="single" w:sz="4" w:space="0" w:color="000000"/>
              <w:right w:val="single" w:sz="4" w:space="0" w:color="auto"/>
            </w:tcBorders>
            <w:vAlign w:val="center"/>
            <w:hideMark/>
          </w:tcPr>
          <w:p w14:paraId="186ED006"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244DA16B"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21C58A8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z w:val="20"/>
                <w:szCs w:val="20"/>
                <w:lang w:val="en-US" w:eastAsia="ru-RU"/>
              </w:rPr>
              <w:t>Котельная №2.3</w:t>
            </w:r>
          </w:p>
        </w:tc>
        <w:tc>
          <w:tcPr>
            <w:tcW w:w="1212" w:type="dxa"/>
            <w:tcBorders>
              <w:top w:val="nil"/>
              <w:left w:val="nil"/>
              <w:bottom w:val="single" w:sz="4" w:space="0" w:color="auto"/>
              <w:right w:val="single" w:sz="4" w:space="0" w:color="auto"/>
            </w:tcBorders>
            <w:shd w:val="clear" w:color="auto" w:fill="auto"/>
            <w:vAlign w:val="center"/>
            <w:hideMark/>
          </w:tcPr>
          <w:p w14:paraId="32615DA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5C52910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0,6</w:t>
            </w:r>
          </w:p>
        </w:tc>
        <w:tc>
          <w:tcPr>
            <w:tcW w:w="1213" w:type="dxa"/>
            <w:tcBorders>
              <w:top w:val="nil"/>
              <w:left w:val="nil"/>
              <w:bottom w:val="single" w:sz="4" w:space="0" w:color="auto"/>
              <w:right w:val="single" w:sz="4" w:space="0" w:color="auto"/>
            </w:tcBorders>
            <w:shd w:val="clear" w:color="auto" w:fill="auto"/>
            <w:vAlign w:val="center"/>
            <w:hideMark/>
          </w:tcPr>
          <w:p w14:paraId="6691BC3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3" w:type="dxa"/>
            <w:tcBorders>
              <w:top w:val="nil"/>
              <w:left w:val="nil"/>
              <w:bottom w:val="single" w:sz="4" w:space="0" w:color="auto"/>
              <w:right w:val="single" w:sz="4" w:space="0" w:color="auto"/>
            </w:tcBorders>
            <w:shd w:val="clear" w:color="auto" w:fill="auto"/>
            <w:vAlign w:val="center"/>
            <w:hideMark/>
          </w:tcPr>
          <w:p w14:paraId="7FED5BB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4FE3A8D5"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6BD0E63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481DC3D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0,77</w:t>
            </w:r>
          </w:p>
        </w:tc>
        <w:tc>
          <w:tcPr>
            <w:tcW w:w="1415" w:type="dxa"/>
            <w:vMerge/>
            <w:tcBorders>
              <w:top w:val="nil"/>
              <w:left w:val="single" w:sz="4" w:space="0" w:color="auto"/>
              <w:bottom w:val="single" w:sz="4" w:space="0" w:color="000000"/>
              <w:right w:val="single" w:sz="4" w:space="0" w:color="auto"/>
            </w:tcBorders>
            <w:vAlign w:val="center"/>
            <w:hideMark/>
          </w:tcPr>
          <w:p w14:paraId="38EE2D53"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13CBF1E4"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51365EA9"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z w:val="20"/>
                <w:szCs w:val="20"/>
                <w:lang w:val="en-US" w:eastAsia="ru-RU"/>
              </w:rPr>
              <w:t>Котельная №2.8</w:t>
            </w:r>
          </w:p>
        </w:tc>
        <w:tc>
          <w:tcPr>
            <w:tcW w:w="1212" w:type="dxa"/>
            <w:tcBorders>
              <w:top w:val="nil"/>
              <w:left w:val="nil"/>
              <w:bottom w:val="single" w:sz="4" w:space="0" w:color="auto"/>
              <w:right w:val="single" w:sz="4" w:space="0" w:color="auto"/>
            </w:tcBorders>
            <w:shd w:val="clear" w:color="auto" w:fill="auto"/>
            <w:vAlign w:val="center"/>
            <w:hideMark/>
          </w:tcPr>
          <w:p w14:paraId="2DDA5C9A"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2D1F464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0,6</w:t>
            </w:r>
          </w:p>
        </w:tc>
        <w:tc>
          <w:tcPr>
            <w:tcW w:w="1213" w:type="dxa"/>
            <w:tcBorders>
              <w:top w:val="nil"/>
              <w:left w:val="nil"/>
              <w:bottom w:val="single" w:sz="4" w:space="0" w:color="auto"/>
              <w:right w:val="single" w:sz="4" w:space="0" w:color="auto"/>
            </w:tcBorders>
            <w:shd w:val="clear" w:color="auto" w:fill="auto"/>
            <w:vAlign w:val="center"/>
            <w:hideMark/>
          </w:tcPr>
          <w:p w14:paraId="23D8E75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3" w:type="dxa"/>
            <w:tcBorders>
              <w:top w:val="nil"/>
              <w:left w:val="nil"/>
              <w:bottom w:val="single" w:sz="4" w:space="0" w:color="auto"/>
              <w:right w:val="single" w:sz="4" w:space="0" w:color="auto"/>
            </w:tcBorders>
            <w:shd w:val="clear" w:color="auto" w:fill="auto"/>
            <w:vAlign w:val="center"/>
            <w:hideMark/>
          </w:tcPr>
          <w:p w14:paraId="532EE51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49188FC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4E51BEDB"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3113BC6A"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0,77</w:t>
            </w:r>
          </w:p>
        </w:tc>
        <w:tc>
          <w:tcPr>
            <w:tcW w:w="1415" w:type="dxa"/>
            <w:vMerge/>
            <w:tcBorders>
              <w:top w:val="nil"/>
              <w:left w:val="single" w:sz="4" w:space="0" w:color="auto"/>
              <w:bottom w:val="single" w:sz="4" w:space="0" w:color="000000"/>
              <w:right w:val="single" w:sz="4" w:space="0" w:color="auto"/>
            </w:tcBorders>
            <w:vAlign w:val="center"/>
            <w:hideMark/>
          </w:tcPr>
          <w:p w14:paraId="5D2FF4B7"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2EEAC3FB"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120B706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z w:val="20"/>
                <w:szCs w:val="20"/>
                <w:lang w:val="en-US" w:eastAsia="ru-RU"/>
              </w:rPr>
              <w:t>Котельная №3.1</w:t>
            </w:r>
          </w:p>
        </w:tc>
        <w:tc>
          <w:tcPr>
            <w:tcW w:w="1212" w:type="dxa"/>
            <w:tcBorders>
              <w:top w:val="nil"/>
              <w:left w:val="nil"/>
              <w:bottom w:val="single" w:sz="4" w:space="0" w:color="auto"/>
              <w:right w:val="single" w:sz="4" w:space="0" w:color="auto"/>
            </w:tcBorders>
            <w:shd w:val="clear" w:color="auto" w:fill="auto"/>
            <w:vAlign w:val="center"/>
            <w:hideMark/>
          </w:tcPr>
          <w:p w14:paraId="5BE3D83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4EEA83A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0,7</w:t>
            </w:r>
          </w:p>
        </w:tc>
        <w:tc>
          <w:tcPr>
            <w:tcW w:w="1213" w:type="dxa"/>
            <w:tcBorders>
              <w:top w:val="nil"/>
              <w:left w:val="nil"/>
              <w:bottom w:val="single" w:sz="4" w:space="0" w:color="auto"/>
              <w:right w:val="single" w:sz="4" w:space="0" w:color="auto"/>
            </w:tcBorders>
            <w:shd w:val="clear" w:color="auto" w:fill="auto"/>
            <w:vAlign w:val="center"/>
            <w:hideMark/>
          </w:tcPr>
          <w:p w14:paraId="15CA91EA"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0,7</w:t>
            </w:r>
          </w:p>
        </w:tc>
        <w:tc>
          <w:tcPr>
            <w:tcW w:w="1663" w:type="dxa"/>
            <w:tcBorders>
              <w:top w:val="nil"/>
              <w:left w:val="nil"/>
              <w:bottom w:val="single" w:sz="4" w:space="0" w:color="auto"/>
              <w:right w:val="single" w:sz="4" w:space="0" w:color="auto"/>
            </w:tcBorders>
            <w:shd w:val="clear" w:color="auto" w:fill="auto"/>
            <w:vAlign w:val="center"/>
            <w:hideMark/>
          </w:tcPr>
          <w:p w14:paraId="174C8079"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6CE959DA"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4F28ED5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7026FBA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0,82</w:t>
            </w:r>
          </w:p>
        </w:tc>
        <w:tc>
          <w:tcPr>
            <w:tcW w:w="1415" w:type="dxa"/>
            <w:vMerge/>
            <w:tcBorders>
              <w:top w:val="nil"/>
              <w:left w:val="single" w:sz="4" w:space="0" w:color="auto"/>
              <w:bottom w:val="single" w:sz="4" w:space="0" w:color="000000"/>
              <w:right w:val="single" w:sz="4" w:space="0" w:color="auto"/>
            </w:tcBorders>
            <w:vAlign w:val="center"/>
            <w:hideMark/>
          </w:tcPr>
          <w:p w14:paraId="2290FA9B"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5B9AE48B"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7F6D4C7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z w:val="20"/>
                <w:szCs w:val="20"/>
                <w:lang w:val="en-US" w:eastAsia="ru-RU"/>
              </w:rPr>
              <w:t>Котельная №3.2</w:t>
            </w:r>
          </w:p>
        </w:tc>
        <w:tc>
          <w:tcPr>
            <w:tcW w:w="1212" w:type="dxa"/>
            <w:tcBorders>
              <w:top w:val="nil"/>
              <w:left w:val="nil"/>
              <w:bottom w:val="single" w:sz="4" w:space="0" w:color="auto"/>
              <w:right w:val="single" w:sz="4" w:space="0" w:color="auto"/>
            </w:tcBorders>
            <w:shd w:val="clear" w:color="auto" w:fill="auto"/>
            <w:vAlign w:val="center"/>
            <w:hideMark/>
          </w:tcPr>
          <w:p w14:paraId="1F1AB09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5DF48DF4"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09F6BD55"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59CA2AB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3BD66BBA"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2BEF9AF5"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2218816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0,88</w:t>
            </w:r>
          </w:p>
        </w:tc>
        <w:tc>
          <w:tcPr>
            <w:tcW w:w="1415" w:type="dxa"/>
            <w:vMerge/>
            <w:tcBorders>
              <w:top w:val="nil"/>
              <w:left w:val="single" w:sz="4" w:space="0" w:color="auto"/>
              <w:bottom w:val="single" w:sz="4" w:space="0" w:color="000000"/>
              <w:right w:val="single" w:sz="4" w:space="0" w:color="auto"/>
            </w:tcBorders>
            <w:vAlign w:val="center"/>
            <w:hideMark/>
          </w:tcPr>
          <w:p w14:paraId="2129CC9A"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7D2C4D39"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603E95F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z w:val="20"/>
                <w:szCs w:val="20"/>
                <w:lang w:val="en-US" w:eastAsia="ru-RU"/>
              </w:rPr>
              <w:t>Котельная №3.3</w:t>
            </w:r>
          </w:p>
        </w:tc>
        <w:tc>
          <w:tcPr>
            <w:tcW w:w="1212" w:type="dxa"/>
            <w:tcBorders>
              <w:top w:val="nil"/>
              <w:left w:val="nil"/>
              <w:bottom w:val="single" w:sz="4" w:space="0" w:color="auto"/>
              <w:right w:val="single" w:sz="4" w:space="0" w:color="auto"/>
            </w:tcBorders>
            <w:shd w:val="clear" w:color="auto" w:fill="auto"/>
            <w:vAlign w:val="center"/>
            <w:hideMark/>
          </w:tcPr>
          <w:p w14:paraId="5C0C0D0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555CBFC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0,6</w:t>
            </w:r>
          </w:p>
        </w:tc>
        <w:tc>
          <w:tcPr>
            <w:tcW w:w="1213" w:type="dxa"/>
            <w:tcBorders>
              <w:top w:val="nil"/>
              <w:left w:val="nil"/>
              <w:bottom w:val="single" w:sz="4" w:space="0" w:color="auto"/>
              <w:right w:val="single" w:sz="4" w:space="0" w:color="auto"/>
            </w:tcBorders>
            <w:shd w:val="clear" w:color="auto" w:fill="auto"/>
            <w:vAlign w:val="center"/>
            <w:hideMark/>
          </w:tcPr>
          <w:p w14:paraId="62350C6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3" w:type="dxa"/>
            <w:tcBorders>
              <w:top w:val="nil"/>
              <w:left w:val="nil"/>
              <w:bottom w:val="single" w:sz="4" w:space="0" w:color="auto"/>
              <w:right w:val="single" w:sz="4" w:space="0" w:color="auto"/>
            </w:tcBorders>
            <w:shd w:val="clear" w:color="auto" w:fill="auto"/>
            <w:vAlign w:val="center"/>
            <w:hideMark/>
          </w:tcPr>
          <w:p w14:paraId="2829BB9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640E401B"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11BE4B1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4C54625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0,77</w:t>
            </w:r>
          </w:p>
        </w:tc>
        <w:tc>
          <w:tcPr>
            <w:tcW w:w="1415" w:type="dxa"/>
            <w:vMerge/>
            <w:tcBorders>
              <w:top w:val="nil"/>
              <w:left w:val="single" w:sz="4" w:space="0" w:color="auto"/>
              <w:bottom w:val="single" w:sz="4" w:space="0" w:color="000000"/>
              <w:right w:val="single" w:sz="4" w:space="0" w:color="auto"/>
            </w:tcBorders>
            <w:vAlign w:val="center"/>
            <w:hideMark/>
          </w:tcPr>
          <w:p w14:paraId="5C4C7B8A"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61BE3A88"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279B79B9"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z w:val="20"/>
                <w:szCs w:val="20"/>
                <w:lang w:val="en-US" w:eastAsia="ru-RU"/>
              </w:rPr>
              <w:t>Котельная №3.4</w:t>
            </w:r>
          </w:p>
        </w:tc>
        <w:tc>
          <w:tcPr>
            <w:tcW w:w="1212" w:type="dxa"/>
            <w:tcBorders>
              <w:top w:val="nil"/>
              <w:left w:val="nil"/>
              <w:bottom w:val="single" w:sz="4" w:space="0" w:color="auto"/>
              <w:right w:val="single" w:sz="4" w:space="0" w:color="auto"/>
            </w:tcBorders>
            <w:shd w:val="clear" w:color="auto" w:fill="auto"/>
            <w:vAlign w:val="center"/>
            <w:hideMark/>
          </w:tcPr>
          <w:p w14:paraId="129964F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21C3C28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0,6</w:t>
            </w:r>
          </w:p>
        </w:tc>
        <w:tc>
          <w:tcPr>
            <w:tcW w:w="1213" w:type="dxa"/>
            <w:tcBorders>
              <w:top w:val="nil"/>
              <w:left w:val="nil"/>
              <w:bottom w:val="single" w:sz="4" w:space="0" w:color="auto"/>
              <w:right w:val="single" w:sz="4" w:space="0" w:color="auto"/>
            </w:tcBorders>
            <w:shd w:val="clear" w:color="auto" w:fill="auto"/>
            <w:vAlign w:val="center"/>
            <w:hideMark/>
          </w:tcPr>
          <w:p w14:paraId="6E0BA57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3" w:type="dxa"/>
            <w:tcBorders>
              <w:top w:val="nil"/>
              <w:left w:val="nil"/>
              <w:bottom w:val="single" w:sz="4" w:space="0" w:color="auto"/>
              <w:right w:val="single" w:sz="4" w:space="0" w:color="auto"/>
            </w:tcBorders>
            <w:shd w:val="clear" w:color="auto" w:fill="auto"/>
            <w:vAlign w:val="center"/>
            <w:hideMark/>
          </w:tcPr>
          <w:p w14:paraId="4FD7A4F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1EDF7BC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7E9D67E5"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77A7C92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0,77</w:t>
            </w:r>
          </w:p>
        </w:tc>
        <w:tc>
          <w:tcPr>
            <w:tcW w:w="1415" w:type="dxa"/>
            <w:vMerge/>
            <w:tcBorders>
              <w:top w:val="nil"/>
              <w:left w:val="single" w:sz="4" w:space="0" w:color="auto"/>
              <w:bottom w:val="single" w:sz="4" w:space="0" w:color="000000"/>
              <w:right w:val="single" w:sz="4" w:space="0" w:color="auto"/>
            </w:tcBorders>
            <w:vAlign w:val="center"/>
            <w:hideMark/>
          </w:tcPr>
          <w:p w14:paraId="7ADBEA73"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5B29C5FA"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59D85DE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z w:val="20"/>
                <w:szCs w:val="20"/>
                <w:lang w:val="en-US" w:eastAsia="ru-RU"/>
              </w:rPr>
              <w:t>Котельная №3.6</w:t>
            </w:r>
          </w:p>
        </w:tc>
        <w:tc>
          <w:tcPr>
            <w:tcW w:w="1212" w:type="dxa"/>
            <w:tcBorders>
              <w:top w:val="nil"/>
              <w:left w:val="nil"/>
              <w:bottom w:val="single" w:sz="4" w:space="0" w:color="auto"/>
              <w:right w:val="single" w:sz="4" w:space="0" w:color="auto"/>
            </w:tcBorders>
            <w:shd w:val="clear" w:color="auto" w:fill="auto"/>
            <w:vAlign w:val="center"/>
            <w:hideMark/>
          </w:tcPr>
          <w:p w14:paraId="5C965ED9"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0FC18A1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0EDA82D9"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6FDA7C0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2BD5C18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426F65B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469CE98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0,88</w:t>
            </w:r>
          </w:p>
        </w:tc>
        <w:tc>
          <w:tcPr>
            <w:tcW w:w="1415" w:type="dxa"/>
            <w:vMerge/>
            <w:tcBorders>
              <w:top w:val="nil"/>
              <w:left w:val="single" w:sz="4" w:space="0" w:color="auto"/>
              <w:bottom w:val="single" w:sz="4" w:space="0" w:color="000000"/>
              <w:right w:val="single" w:sz="4" w:space="0" w:color="auto"/>
            </w:tcBorders>
            <w:vAlign w:val="center"/>
            <w:hideMark/>
          </w:tcPr>
          <w:p w14:paraId="0CB6C82B"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25042E98"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6C9CF60A"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z w:val="20"/>
                <w:szCs w:val="20"/>
                <w:lang w:val="en-US" w:eastAsia="ru-RU"/>
              </w:rPr>
              <w:t>Котельная №4.1</w:t>
            </w:r>
          </w:p>
        </w:tc>
        <w:tc>
          <w:tcPr>
            <w:tcW w:w="1212" w:type="dxa"/>
            <w:tcBorders>
              <w:top w:val="nil"/>
              <w:left w:val="nil"/>
              <w:bottom w:val="single" w:sz="4" w:space="0" w:color="auto"/>
              <w:right w:val="single" w:sz="4" w:space="0" w:color="auto"/>
            </w:tcBorders>
            <w:shd w:val="clear" w:color="auto" w:fill="auto"/>
            <w:vAlign w:val="center"/>
            <w:hideMark/>
          </w:tcPr>
          <w:p w14:paraId="5C97BEE3"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448301FA"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0,6</w:t>
            </w:r>
          </w:p>
        </w:tc>
        <w:tc>
          <w:tcPr>
            <w:tcW w:w="1213" w:type="dxa"/>
            <w:tcBorders>
              <w:top w:val="nil"/>
              <w:left w:val="nil"/>
              <w:bottom w:val="single" w:sz="4" w:space="0" w:color="auto"/>
              <w:right w:val="single" w:sz="4" w:space="0" w:color="auto"/>
            </w:tcBorders>
            <w:shd w:val="clear" w:color="auto" w:fill="auto"/>
            <w:vAlign w:val="center"/>
            <w:hideMark/>
          </w:tcPr>
          <w:p w14:paraId="70EFA2CB"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3" w:type="dxa"/>
            <w:tcBorders>
              <w:top w:val="nil"/>
              <w:left w:val="nil"/>
              <w:bottom w:val="single" w:sz="4" w:space="0" w:color="auto"/>
              <w:right w:val="single" w:sz="4" w:space="0" w:color="auto"/>
            </w:tcBorders>
            <w:shd w:val="clear" w:color="auto" w:fill="auto"/>
            <w:vAlign w:val="center"/>
            <w:hideMark/>
          </w:tcPr>
          <w:p w14:paraId="344530D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5D6EB17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10"/>
                <w:sz w:val="20"/>
                <w:szCs w:val="20"/>
                <w:lang w:val="en-US"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7A9C1A5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5"/>
                <w:sz w:val="20"/>
                <w:szCs w:val="20"/>
                <w:lang w:val="en-US"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51AC820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bCs/>
                <w:color w:val="000000"/>
                <w:spacing w:val="-4"/>
                <w:sz w:val="20"/>
                <w:szCs w:val="20"/>
                <w:lang w:val="en-US" w:eastAsia="ru-RU"/>
              </w:rPr>
              <w:t>0,77</w:t>
            </w:r>
          </w:p>
        </w:tc>
        <w:tc>
          <w:tcPr>
            <w:tcW w:w="1415" w:type="dxa"/>
            <w:vMerge/>
            <w:tcBorders>
              <w:top w:val="nil"/>
              <w:left w:val="single" w:sz="4" w:space="0" w:color="auto"/>
              <w:bottom w:val="single" w:sz="4" w:space="0" w:color="000000"/>
              <w:right w:val="single" w:sz="4" w:space="0" w:color="auto"/>
            </w:tcBorders>
            <w:vAlign w:val="center"/>
            <w:hideMark/>
          </w:tcPr>
          <w:p w14:paraId="6206414E"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122D6E9C"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2C7C4E38"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lastRenderedPageBreak/>
              <w:t>Котельная №4.4</w:t>
            </w:r>
          </w:p>
        </w:tc>
        <w:tc>
          <w:tcPr>
            <w:tcW w:w="1212" w:type="dxa"/>
            <w:tcBorders>
              <w:top w:val="nil"/>
              <w:left w:val="nil"/>
              <w:bottom w:val="single" w:sz="4" w:space="0" w:color="auto"/>
              <w:right w:val="single" w:sz="4" w:space="0" w:color="auto"/>
            </w:tcBorders>
            <w:shd w:val="clear" w:color="auto" w:fill="auto"/>
            <w:vAlign w:val="center"/>
            <w:hideMark/>
          </w:tcPr>
          <w:p w14:paraId="37D17B6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7A772B8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48CEAEF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3C1B258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787C7AAB"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5A7AFA44"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1" w:type="dxa"/>
            <w:tcBorders>
              <w:top w:val="nil"/>
              <w:left w:val="nil"/>
              <w:bottom w:val="single" w:sz="4" w:space="0" w:color="auto"/>
              <w:right w:val="single" w:sz="4" w:space="0" w:color="auto"/>
            </w:tcBorders>
            <w:shd w:val="clear" w:color="auto" w:fill="auto"/>
            <w:vAlign w:val="center"/>
            <w:hideMark/>
          </w:tcPr>
          <w:p w14:paraId="3ADFDE3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0,97</w:t>
            </w:r>
          </w:p>
        </w:tc>
        <w:tc>
          <w:tcPr>
            <w:tcW w:w="1415" w:type="dxa"/>
            <w:vMerge/>
            <w:tcBorders>
              <w:top w:val="nil"/>
              <w:left w:val="single" w:sz="4" w:space="0" w:color="auto"/>
              <w:bottom w:val="single" w:sz="4" w:space="0" w:color="000000"/>
              <w:right w:val="single" w:sz="4" w:space="0" w:color="auto"/>
            </w:tcBorders>
            <w:vAlign w:val="center"/>
            <w:hideMark/>
          </w:tcPr>
          <w:p w14:paraId="395BCF53"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1A93FEA7"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73F906C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№4.7</w:t>
            </w:r>
          </w:p>
        </w:tc>
        <w:tc>
          <w:tcPr>
            <w:tcW w:w="1212" w:type="dxa"/>
            <w:tcBorders>
              <w:top w:val="nil"/>
              <w:left w:val="nil"/>
              <w:bottom w:val="single" w:sz="4" w:space="0" w:color="auto"/>
              <w:right w:val="single" w:sz="4" w:space="0" w:color="auto"/>
            </w:tcBorders>
            <w:shd w:val="clear" w:color="auto" w:fill="auto"/>
            <w:vAlign w:val="center"/>
            <w:hideMark/>
          </w:tcPr>
          <w:p w14:paraId="3385CB4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2ED4F5B5"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3AE2E51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2D7B700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7384CF98"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491CF66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661" w:type="dxa"/>
            <w:tcBorders>
              <w:top w:val="nil"/>
              <w:left w:val="nil"/>
              <w:bottom w:val="single" w:sz="4" w:space="0" w:color="auto"/>
              <w:right w:val="single" w:sz="4" w:space="0" w:color="auto"/>
            </w:tcBorders>
            <w:shd w:val="clear" w:color="auto" w:fill="auto"/>
            <w:vAlign w:val="center"/>
            <w:hideMark/>
          </w:tcPr>
          <w:p w14:paraId="772499F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0,93</w:t>
            </w:r>
          </w:p>
        </w:tc>
        <w:tc>
          <w:tcPr>
            <w:tcW w:w="1415" w:type="dxa"/>
            <w:vMerge/>
            <w:tcBorders>
              <w:top w:val="nil"/>
              <w:left w:val="single" w:sz="4" w:space="0" w:color="auto"/>
              <w:bottom w:val="single" w:sz="4" w:space="0" w:color="000000"/>
              <w:right w:val="single" w:sz="4" w:space="0" w:color="auto"/>
            </w:tcBorders>
            <w:vAlign w:val="center"/>
            <w:hideMark/>
          </w:tcPr>
          <w:p w14:paraId="52337172"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6D0C436E"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3A9D172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№4.8</w:t>
            </w:r>
          </w:p>
        </w:tc>
        <w:tc>
          <w:tcPr>
            <w:tcW w:w="1212" w:type="dxa"/>
            <w:tcBorders>
              <w:top w:val="nil"/>
              <w:left w:val="nil"/>
              <w:bottom w:val="single" w:sz="4" w:space="0" w:color="auto"/>
              <w:right w:val="single" w:sz="4" w:space="0" w:color="auto"/>
            </w:tcBorders>
            <w:shd w:val="clear" w:color="auto" w:fill="auto"/>
            <w:vAlign w:val="center"/>
            <w:hideMark/>
          </w:tcPr>
          <w:p w14:paraId="378DD569"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5740F75B"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0,6</w:t>
            </w:r>
          </w:p>
        </w:tc>
        <w:tc>
          <w:tcPr>
            <w:tcW w:w="1213" w:type="dxa"/>
            <w:tcBorders>
              <w:top w:val="nil"/>
              <w:left w:val="nil"/>
              <w:bottom w:val="single" w:sz="4" w:space="0" w:color="auto"/>
              <w:right w:val="single" w:sz="4" w:space="0" w:color="auto"/>
            </w:tcBorders>
            <w:shd w:val="clear" w:color="auto" w:fill="auto"/>
            <w:vAlign w:val="center"/>
            <w:hideMark/>
          </w:tcPr>
          <w:p w14:paraId="725E529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2792963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3D987FB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1E674B05"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7BB5CE9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0,85</w:t>
            </w:r>
          </w:p>
        </w:tc>
        <w:tc>
          <w:tcPr>
            <w:tcW w:w="1415" w:type="dxa"/>
            <w:vMerge/>
            <w:tcBorders>
              <w:top w:val="nil"/>
              <w:left w:val="single" w:sz="4" w:space="0" w:color="auto"/>
              <w:bottom w:val="single" w:sz="4" w:space="0" w:color="000000"/>
              <w:right w:val="single" w:sz="4" w:space="0" w:color="auto"/>
            </w:tcBorders>
            <w:vAlign w:val="center"/>
            <w:hideMark/>
          </w:tcPr>
          <w:p w14:paraId="08C44809"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67FE5814"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0A83BBB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№4.9</w:t>
            </w:r>
          </w:p>
        </w:tc>
        <w:tc>
          <w:tcPr>
            <w:tcW w:w="1212" w:type="dxa"/>
            <w:tcBorders>
              <w:top w:val="nil"/>
              <w:left w:val="nil"/>
              <w:bottom w:val="single" w:sz="4" w:space="0" w:color="auto"/>
              <w:right w:val="single" w:sz="4" w:space="0" w:color="auto"/>
            </w:tcBorders>
            <w:shd w:val="clear" w:color="auto" w:fill="auto"/>
            <w:vAlign w:val="center"/>
            <w:hideMark/>
          </w:tcPr>
          <w:p w14:paraId="7AC50C8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747FA2D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5F95EFE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1620A7B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7DCEDF8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0463671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7477883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0,88</w:t>
            </w:r>
          </w:p>
        </w:tc>
        <w:tc>
          <w:tcPr>
            <w:tcW w:w="1415" w:type="dxa"/>
            <w:vMerge/>
            <w:tcBorders>
              <w:top w:val="nil"/>
              <w:left w:val="single" w:sz="4" w:space="0" w:color="auto"/>
              <w:bottom w:val="single" w:sz="4" w:space="0" w:color="000000"/>
              <w:right w:val="single" w:sz="4" w:space="0" w:color="auto"/>
            </w:tcBorders>
            <w:vAlign w:val="center"/>
            <w:hideMark/>
          </w:tcPr>
          <w:p w14:paraId="28B2A205"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75B9407B"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2385F54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№4.11</w:t>
            </w:r>
          </w:p>
        </w:tc>
        <w:tc>
          <w:tcPr>
            <w:tcW w:w="1212" w:type="dxa"/>
            <w:tcBorders>
              <w:top w:val="nil"/>
              <w:left w:val="nil"/>
              <w:bottom w:val="single" w:sz="4" w:space="0" w:color="auto"/>
              <w:right w:val="single" w:sz="4" w:space="0" w:color="auto"/>
            </w:tcBorders>
            <w:shd w:val="clear" w:color="auto" w:fill="auto"/>
            <w:vAlign w:val="center"/>
            <w:hideMark/>
          </w:tcPr>
          <w:p w14:paraId="65202C04"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1E457344"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6963BB1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320C39F8"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1A189AD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3CF7EE7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0,6</w:t>
            </w:r>
          </w:p>
        </w:tc>
        <w:tc>
          <w:tcPr>
            <w:tcW w:w="1661" w:type="dxa"/>
            <w:tcBorders>
              <w:top w:val="nil"/>
              <w:left w:val="nil"/>
              <w:bottom w:val="single" w:sz="4" w:space="0" w:color="auto"/>
              <w:right w:val="single" w:sz="4" w:space="0" w:color="auto"/>
            </w:tcBorders>
            <w:shd w:val="clear" w:color="auto" w:fill="auto"/>
            <w:vAlign w:val="center"/>
            <w:hideMark/>
          </w:tcPr>
          <w:p w14:paraId="0E84EB7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0,9</w:t>
            </w:r>
          </w:p>
        </w:tc>
        <w:tc>
          <w:tcPr>
            <w:tcW w:w="1415" w:type="dxa"/>
            <w:vMerge/>
            <w:tcBorders>
              <w:top w:val="nil"/>
              <w:left w:val="single" w:sz="4" w:space="0" w:color="auto"/>
              <w:bottom w:val="single" w:sz="4" w:space="0" w:color="000000"/>
              <w:right w:val="single" w:sz="4" w:space="0" w:color="auto"/>
            </w:tcBorders>
            <w:vAlign w:val="center"/>
            <w:hideMark/>
          </w:tcPr>
          <w:p w14:paraId="1C4A9EC2"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2C90343F"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5EEB9DE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№4.12</w:t>
            </w:r>
          </w:p>
        </w:tc>
        <w:tc>
          <w:tcPr>
            <w:tcW w:w="1212" w:type="dxa"/>
            <w:tcBorders>
              <w:top w:val="nil"/>
              <w:left w:val="nil"/>
              <w:bottom w:val="single" w:sz="4" w:space="0" w:color="auto"/>
              <w:right w:val="single" w:sz="4" w:space="0" w:color="auto"/>
            </w:tcBorders>
            <w:shd w:val="clear" w:color="auto" w:fill="auto"/>
            <w:vAlign w:val="center"/>
            <w:hideMark/>
          </w:tcPr>
          <w:p w14:paraId="1014897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7EEB8EE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2DD6E00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275C725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209B1D45"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79BE933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1" w:type="dxa"/>
            <w:tcBorders>
              <w:top w:val="nil"/>
              <w:left w:val="nil"/>
              <w:bottom w:val="single" w:sz="4" w:space="0" w:color="auto"/>
              <w:right w:val="single" w:sz="4" w:space="0" w:color="auto"/>
            </w:tcBorders>
            <w:shd w:val="clear" w:color="auto" w:fill="auto"/>
            <w:vAlign w:val="center"/>
            <w:hideMark/>
          </w:tcPr>
          <w:p w14:paraId="1F238DB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0,97</w:t>
            </w:r>
          </w:p>
        </w:tc>
        <w:tc>
          <w:tcPr>
            <w:tcW w:w="1415" w:type="dxa"/>
            <w:vMerge/>
            <w:tcBorders>
              <w:top w:val="nil"/>
              <w:left w:val="single" w:sz="4" w:space="0" w:color="auto"/>
              <w:bottom w:val="single" w:sz="4" w:space="0" w:color="000000"/>
              <w:right w:val="single" w:sz="4" w:space="0" w:color="auto"/>
            </w:tcBorders>
            <w:vAlign w:val="center"/>
            <w:hideMark/>
          </w:tcPr>
          <w:p w14:paraId="31FF5C99"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52A03A7A"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3331267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№4.13</w:t>
            </w:r>
          </w:p>
        </w:tc>
        <w:tc>
          <w:tcPr>
            <w:tcW w:w="1212" w:type="dxa"/>
            <w:tcBorders>
              <w:top w:val="nil"/>
              <w:left w:val="nil"/>
              <w:bottom w:val="single" w:sz="4" w:space="0" w:color="auto"/>
              <w:right w:val="single" w:sz="4" w:space="0" w:color="auto"/>
            </w:tcBorders>
            <w:shd w:val="clear" w:color="auto" w:fill="auto"/>
            <w:vAlign w:val="center"/>
            <w:hideMark/>
          </w:tcPr>
          <w:p w14:paraId="7F9E357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73760EF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0,7</w:t>
            </w:r>
          </w:p>
        </w:tc>
        <w:tc>
          <w:tcPr>
            <w:tcW w:w="1213" w:type="dxa"/>
            <w:tcBorders>
              <w:top w:val="nil"/>
              <w:left w:val="nil"/>
              <w:bottom w:val="single" w:sz="4" w:space="0" w:color="auto"/>
              <w:right w:val="single" w:sz="4" w:space="0" w:color="auto"/>
            </w:tcBorders>
            <w:shd w:val="clear" w:color="auto" w:fill="auto"/>
            <w:vAlign w:val="center"/>
            <w:hideMark/>
          </w:tcPr>
          <w:p w14:paraId="1327FF0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0,7</w:t>
            </w:r>
          </w:p>
        </w:tc>
        <w:tc>
          <w:tcPr>
            <w:tcW w:w="1663" w:type="dxa"/>
            <w:tcBorders>
              <w:top w:val="nil"/>
              <w:left w:val="nil"/>
              <w:bottom w:val="single" w:sz="4" w:space="0" w:color="auto"/>
              <w:right w:val="single" w:sz="4" w:space="0" w:color="auto"/>
            </w:tcBorders>
            <w:shd w:val="clear" w:color="auto" w:fill="auto"/>
            <w:vAlign w:val="center"/>
            <w:hideMark/>
          </w:tcPr>
          <w:p w14:paraId="006E9FE9"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2EF9594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2EE1E184"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2A954E3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0,82</w:t>
            </w:r>
          </w:p>
        </w:tc>
        <w:tc>
          <w:tcPr>
            <w:tcW w:w="1415" w:type="dxa"/>
            <w:vMerge/>
            <w:tcBorders>
              <w:top w:val="nil"/>
              <w:left w:val="single" w:sz="4" w:space="0" w:color="auto"/>
              <w:bottom w:val="single" w:sz="4" w:space="0" w:color="000000"/>
              <w:right w:val="single" w:sz="4" w:space="0" w:color="auto"/>
            </w:tcBorders>
            <w:vAlign w:val="center"/>
            <w:hideMark/>
          </w:tcPr>
          <w:p w14:paraId="3CE5B010"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4848497C"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67F0489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№4.14</w:t>
            </w:r>
          </w:p>
        </w:tc>
        <w:tc>
          <w:tcPr>
            <w:tcW w:w="1212" w:type="dxa"/>
            <w:tcBorders>
              <w:top w:val="nil"/>
              <w:left w:val="nil"/>
              <w:bottom w:val="single" w:sz="4" w:space="0" w:color="auto"/>
              <w:right w:val="single" w:sz="4" w:space="0" w:color="auto"/>
            </w:tcBorders>
            <w:shd w:val="clear" w:color="auto" w:fill="auto"/>
            <w:vAlign w:val="center"/>
            <w:hideMark/>
          </w:tcPr>
          <w:p w14:paraId="081E9744"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189DB238"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74CACFC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23910EE9"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0EF5B46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03175A6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1" w:type="dxa"/>
            <w:tcBorders>
              <w:top w:val="nil"/>
              <w:left w:val="nil"/>
              <w:bottom w:val="single" w:sz="4" w:space="0" w:color="auto"/>
              <w:right w:val="single" w:sz="4" w:space="0" w:color="auto"/>
            </w:tcBorders>
            <w:shd w:val="clear" w:color="auto" w:fill="auto"/>
            <w:vAlign w:val="center"/>
            <w:hideMark/>
          </w:tcPr>
          <w:p w14:paraId="31F483C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0,97</w:t>
            </w:r>
          </w:p>
        </w:tc>
        <w:tc>
          <w:tcPr>
            <w:tcW w:w="1415" w:type="dxa"/>
            <w:vMerge/>
            <w:tcBorders>
              <w:top w:val="nil"/>
              <w:left w:val="single" w:sz="4" w:space="0" w:color="auto"/>
              <w:bottom w:val="single" w:sz="4" w:space="0" w:color="000000"/>
              <w:right w:val="single" w:sz="4" w:space="0" w:color="auto"/>
            </w:tcBorders>
            <w:vAlign w:val="center"/>
            <w:hideMark/>
          </w:tcPr>
          <w:p w14:paraId="0C703906"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5FDE0851"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1837FDA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№4.16</w:t>
            </w:r>
          </w:p>
        </w:tc>
        <w:tc>
          <w:tcPr>
            <w:tcW w:w="1212" w:type="dxa"/>
            <w:tcBorders>
              <w:top w:val="nil"/>
              <w:left w:val="nil"/>
              <w:bottom w:val="single" w:sz="4" w:space="0" w:color="auto"/>
              <w:right w:val="single" w:sz="4" w:space="0" w:color="auto"/>
            </w:tcBorders>
            <w:shd w:val="clear" w:color="auto" w:fill="auto"/>
            <w:vAlign w:val="center"/>
            <w:hideMark/>
          </w:tcPr>
          <w:p w14:paraId="3709CC53"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0DF066E5"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5AA81164"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7CB01DF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0B7B6BF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18EADD7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05400C09"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0,88</w:t>
            </w:r>
          </w:p>
        </w:tc>
        <w:tc>
          <w:tcPr>
            <w:tcW w:w="1415" w:type="dxa"/>
            <w:vMerge/>
            <w:tcBorders>
              <w:top w:val="nil"/>
              <w:left w:val="single" w:sz="4" w:space="0" w:color="auto"/>
              <w:bottom w:val="single" w:sz="4" w:space="0" w:color="000000"/>
              <w:right w:val="single" w:sz="4" w:space="0" w:color="auto"/>
            </w:tcBorders>
            <w:vAlign w:val="center"/>
            <w:hideMark/>
          </w:tcPr>
          <w:p w14:paraId="051A5FE8"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2C333885"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63F1FEB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№4.17</w:t>
            </w:r>
          </w:p>
        </w:tc>
        <w:tc>
          <w:tcPr>
            <w:tcW w:w="1212" w:type="dxa"/>
            <w:tcBorders>
              <w:top w:val="nil"/>
              <w:left w:val="nil"/>
              <w:bottom w:val="single" w:sz="4" w:space="0" w:color="auto"/>
              <w:right w:val="single" w:sz="4" w:space="0" w:color="auto"/>
            </w:tcBorders>
            <w:shd w:val="clear" w:color="auto" w:fill="auto"/>
            <w:vAlign w:val="center"/>
            <w:hideMark/>
          </w:tcPr>
          <w:p w14:paraId="55C6876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3C45661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4D6A5AD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042CE0A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48B4012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3C9CE06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6959A1D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0,88</w:t>
            </w:r>
          </w:p>
        </w:tc>
        <w:tc>
          <w:tcPr>
            <w:tcW w:w="1415" w:type="dxa"/>
            <w:vMerge/>
            <w:tcBorders>
              <w:top w:val="nil"/>
              <w:left w:val="single" w:sz="4" w:space="0" w:color="auto"/>
              <w:bottom w:val="single" w:sz="4" w:space="0" w:color="000000"/>
              <w:right w:val="single" w:sz="4" w:space="0" w:color="auto"/>
            </w:tcBorders>
            <w:vAlign w:val="center"/>
            <w:hideMark/>
          </w:tcPr>
          <w:p w14:paraId="2EA28774"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2E5D8E9A"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440C15D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№4.18</w:t>
            </w:r>
          </w:p>
        </w:tc>
        <w:tc>
          <w:tcPr>
            <w:tcW w:w="1212" w:type="dxa"/>
            <w:tcBorders>
              <w:top w:val="nil"/>
              <w:left w:val="nil"/>
              <w:bottom w:val="single" w:sz="4" w:space="0" w:color="auto"/>
              <w:right w:val="single" w:sz="4" w:space="0" w:color="auto"/>
            </w:tcBorders>
            <w:shd w:val="clear" w:color="auto" w:fill="auto"/>
            <w:vAlign w:val="center"/>
            <w:hideMark/>
          </w:tcPr>
          <w:p w14:paraId="1EADC20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0AFA3F5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3D5DE06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55768E6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404308F3"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66BB16D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661" w:type="dxa"/>
            <w:tcBorders>
              <w:top w:val="nil"/>
              <w:left w:val="nil"/>
              <w:bottom w:val="single" w:sz="4" w:space="0" w:color="auto"/>
              <w:right w:val="single" w:sz="4" w:space="0" w:color="auto"/>
            </w:tcBorders>
            <w:shd w:val="clear" w:color="auto" w:fill="auto"/>
            <w:vAlign w:val="center"/>
            <w:hideMark/>
          </w:tcPr>
          <w:p w14:paraId="3267F14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0,93</w:t>
            </w:r>
          </w:p>
        </w:tc>
        <w:tc>
          <w:tcPr>
            <w:tcW w:w="1415" w:type="dxa"/>
            <w:vMerge/>
            <w:tcBorders>
              <w:top w:val="nil"/>
              <w:left w:val="single" w:sz="4" w:space="0" w:color="auto"/>
              <w:bottom w:val="single" w:sz="4" w:space="0" w:color="000000"/>
              <w:right w:val="single" w:sz="4" w:space="0" w:color="auto"/>
            </w:tcBorders>
            <w:vAlign w:val="center"/>
            <w:hideMark/>
          </w:tcPr>
          <w:p w14:paraId="58A0DD7B"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6AE39D8E"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56347865"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№4.19</w:t>
            </w:r>
          </w:p>
        </w:tc>
        <w:tc>
          <w:tcPr>
            <w:tcW w:w="1212" w:type="dxa"/>
            <w:tcBorders>
              <w:top w:val="nil"/>
              <w:left w:val="nil"/>
              <w:bottom w:val="single" w:sz="4" w:space="0" w:color="auto"/>
              <w:right w:val="single" w:sz="4" w:space="0" w:color="auto"/>
            </w:tcBorders>
            <w:shd w:val="clear" w:color="auto" w:fill="auto"/>
            <w:vAlign w:val="center"/>
            <w:hideMark/>
          </w:tcPr>
          <w:p w14:paraId="35FB9B5A"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10838B5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218437B5"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6859E4B5"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5BA7D84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51221F65"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251B579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0,88</w:t>
            </w:r>
          </w:p>
        </w:tc>
        <w:tc>
          <w:tcPr>
            <w:tcW w:w="1415" w:type="dxa"/>
            <w:vMerge/>
            <w:tcBorders>
              <w:top w:val="nil"/>
              <w:left w:val="single" w:sz="4" w:space="0" w:color="auto"/>
              <w:bottom w:val="single" w:sz="4" w:space="0" w:color="000000"/>
              <w:right w:val="single" w:sz="4" w:space="0" w:color="auto"/>
            </w:tcBorders>
            <w:vAlign w:val="center"/>
            <w:hideMark/>
          </w:tcPr>
          <w:p w14:paraId="24FBCC91"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5CDE3C6C"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39204A58"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№4.20</w:t>
            </w:r>
          </w:p>
        </w:tc>
        <w:tc>
          <w:tcPr>
            <w:tcW w:w="1212" w:type="dxa"/>
            <w:tcBorders>
              <w:top w:val="nil"/>
              <w:left w:val="nil"/>
              <w:bottom w:val="single" w:sz="4" w:space="0" w:color="auto"/>
              <w:right w:val="single" w:sz="4" w:space="0" w:color="auto"/>
            </w:tcBorders>
            <w:shd w:val="clear" w:color="auto" w:fill="auto"/>
            <w:vAlign w:val="center"/>
            <w:hideMark/>
          </w:tcPr>
          <w:p w14:paraId="26D0F24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38EA6AC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140E180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7BBB8014"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632D756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61FEC1AB"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1" w:type="dxa"/>
            <w:tcBorders>
              <w:top w:val="nil"/>
              <w:left w:val="nil"/>
              <w:bottom w:val="single" w:sz="4" w:space="0" w:color="auto"/>
              <w:right w:val="single" w:sz="4" w:space="0" w:color="auto"/>
            </w:tcBorders>
            <w:shd w:val="clear" w:color="auto" w:fill="auto"/>
            <w:vAlign w:val="center"/>
            <w:hideMark/>
          </w:tcPr>
          <w:p w14:paraId="0558AC9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0,97</w:t>
            </w:r>
          </w:p>
        </w:tc>
        <w:tc>
          <w:tcPr>
            <w:tcW w:w="1415" w:type="dxa"/>
            <w:vMerge/>
            <w:tcBorders>
              <w:top w:val="nil"/>
              <w:left w:val="single" w:sz="4" w:space="0" w:color="auto"/>
              <w:bottom w:val="single" w:sz="4" w:space="0" w:color="000000"/>
              <w:right w:val="single" w:sz="4" w:space="0" w:color="auto"/>
            </w:tcBorders>
            <w:vAlign w:val="center"/>
            <w:hideMark/>
          </w:tcPr>
          <w:p w14:paraId="35E2E7AA"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023D1D6B"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54C0E90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№5.1</w:t>
            </w:r>
          </w:p>
        </w:tc>
        <w:tc>
          <w:tcPr>
            <w:tcW w:w="1212" w:type="dxa"/>
            <w:tcBorders>
              <w:top w:val="nil"/>
              <w:left w:val="nil"/>
              <w:bottom w:val="single" w:sz="4" w:space="0" w:color="auto"/>
              <w:right w:val="single" w:sz="4" w:space="0" w:color="auto"/>
            </w:tcBorders>
            <w:shd w:val="clear" w:color="auto" w:fill="auto"/>
            <w:vAlign w:val="center"/>
            <w:hideMark/>
          </w:tcPr>
          <w:p w14:paraId="07B7A92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2BE1E6B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0,7</w:t>
            </w:r>
          </w:p>
        </w:tc>
        <w:tc>
          <w:tcPr>
            <w:tcW w:w="1213" w:type="dxa"/>
            <w:tcBorders>
              <w:top w:val="nil"/>
              <w:left w:val="nil"/>
              <w:bottom w:val="single" w:sz="4" w:space="0" w:color="auto"/>
              <w:right w:val="single" w:sz="4" w:space="0" w:color="auto"/>
            </w:tcBorders>
            <w:shd w:val="clear" w:color="auto" w:fill="auto"/>
            <w:vAlign w:val="center"/>
            <w:hideMark/>
          </w:tcPr>
          <w:p w14:paraId="145C92E9"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0,7</w:t>
            </w:r>
          </w:p>
        </w:tc>
        <w:tc>
          <w:tcPr>
            <w:tcW w:w="1663" w:type="dxa"/>
            <w:tcBorders>
              <w:top w:val="nil"/>
              <w:left w:val="nil"/>
              <w:bottom w:val="single" w:sz="4" w:space="0" w:color="auto"/>
              <w:right w:val="single" w:sz="4" w:space="0" w:color="auto"/>
            </w:tcBorders>
            <w:shd w:val="clear" w:color="auto" w:fill="auto"/>
            <w:vAlign w:val="center"/>
            <w:hideMark/>
          </w:tcPr>
          <w:p w14:paraId="3E7CB05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5086B0B5"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5A35F02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624C328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0,82</w:t>
            </w:r>
          </w:p>
        </w:tc>
        <w:tc>
          <w:tcPr>
            <w:tcW w:w="1415" w:type="dxa"/>
            <w:vMerge/>
            <w:tcBorders>
              <w:top w:val="nil"/>
              <w:left w:val="single" w:sz="4" w:space="0" w:color="auto"/>
              <w:bottom w:val="single" w:sz="4" w:space="0" w:color="000000"/>
              <w:right w:val="single" w:sz="4" w:space="0" w:color="auto"/>
            </w:tcBorders>
            <w:vAlign w:val="center"/>
            <w:hideMark/>
          </w:tcPr>
          <w:p w14:paraId="203A9399"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2B3FF90F"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7D9E344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№5.2</w:t>
            </w:r>
          </w:p>
        </w:tc>
        <w:tc>
          <w:tcPr>
            <w:tcW w:w="1212" w:type="dxa"/>
            <w:tcBorders>
              <w:top w:val="nil"/>
              <w:left w:val="nil"/>
              <w:bottom w:val="single" w:sz="4" w:space="0" w:color="auto"/>
              <w:right w:val="single" w:sz="4" w:space="0" w:color="auto"/>
            </w:tcBorders>
            <w:shd w:val="clear" w:color="auto" w:fill="auto"/>
            <w:vAlign w:val="center"/>
            <w:hideMark/>
          </w:tcPr>
          <w:p w14:paraId="3947D67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13FC7CC3"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0,6</w:t>
            </w:r>
          </w:p>
        </w:tc>
        <w:tc>
          <w:tcPr>
            <w:tcW w:w="1213" w:type="dxa"/>
            <w:tcBorders>
              <w:top w:val="nil"/>
              <w:left w:val="nil"/>
              <w:bottom w:val="single" w:sz="4" w:space="0" w:color="auto"/>
              <w:right w:val="single" w:sz="4" w:space="0" w:color="auto"/>
            </w:tcBorders>
            <w:shd w:val="clear" w:color="auto" w:fill="auto"/>
            <w:vAlign w:val="center"/>
            <w:hideMark/>
          </w:tcPr>
          <w:p w14:paraId="584B084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3" w:type="dxa"/>
            <w:tcBorders>
              <w:top w:val="nil"/>
              <w:left w:val="nil"/>
              <w:bottom w:val="single" w:sz="4" w:space="0" w:color="auto"/>
              <w:right w:val="single" w:sz="4" w:space="0" w:color="auto"/>
            </w:tcBorders>
            <w:shd w:val="clear" w:color="auto" w:fill="auto"/>
            <w:vAlign w:val="center"/>
            <w:hideMark/>
          </w:tcPr>
          <w:p w14:paraId="5189518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1C0A6C2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56E5185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2DE4D16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0,77</w:t>
            </w:r>
          </w:p>
        </w:tc>
        <w:tc>
          <w:tcPr>
            <w:tcW w:w="1415" w:type="dxa"/>
            <w:vMerge/>
            <w:tcBorders>
              <w:top w:val="nil"/>
              <w:left w:val="single" w:sz="4" w:space="0" w:color="auto"/>
              <w:bottom w:val="single" w:sz="4" w:space="0" w:color="000000"/>
              <w:right w:val="single" w:sz="4" w:space="0" w:color="auto"/>
            </w:tcBorders>
            <w:vAlign w:val="center"/>
            <w:hideMark/>
          </w:tcPr>
          <w:p w14:paraId="3E42FF11"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7B1CBB2B"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50426BA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№6.1</w:t>
            </w:r>
          </w:p>
        </w:tc>
        <w:tc>
          <w:tcPr>
            <w:tcW w:w="1212" w:type="dxa"/>
            <w:tcBorders>
              <w:top w:val="nil"/>
              <w:left w:val="nil"/>
              <w:bottom w:val="single" w:sz="4" w:space="0" w:color="auto"/>
              <w:right w:val="single" w:sz="4" w:space="0" w:color="auto"/>
            </w:tcBorders>
            <w:shd w:val="clear" w:color="auto" w:fill="auto"/>
            <w:vAlign w:val="center"/>
            <w:hideMark/>
          </w:tcPr>
          <w:p w14:paraId="1F297A4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1545CD7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0,7</w:t>
            </w:r>
          </w:p>
        </w:tc>
        <w:tc>
          <w:tcPr>
            <w:tcW w:w="1213" w:type="dxa"/>
            <w:tcBorders>
              <w:top w:val="nil"/>
              <w:left w:val="nil"/>
              <w:bottom w:val="single" w:sz="4" w:space="0" w:color="auto"/>
              <w:right w:val="single" w:sz="4" w:space="0" w:color="auto"/>
            </w:tcBorders>
            <w:shd w:val="clear" w:color="auto" w:fill="auto"/>
            <w:vAlign w:val="center"/>
            <w:hideMark/>
          </w:tcPr>
          <w:p w14:paraId="31E9155E"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0,7</w:t>
            </w:r>
          </w:p>
        </w:tc>
        <w:tc>
          <w:tcPr>
            <w:tcW w:w="1663" w:type="dxa"/>
            <w:tcBorders>
              <w:top w:val="nil"/>
              <w:left w:val="nil"/>
              <w:bottom w:val="single" w:sz="4" w:space="0" w:color="auto"/>
              <w:right w:val="single" w:sz="4" w:space="0" w:color="auto"/>
            </w:tcBorders>
            <w:shd w:val="clear" w:color="auto" w:fill="auto"/>
            <w:vAlign w:val="center"/>
            <w:hideMark/>
          </w:tcPr>
          <w:p w14:paraId="55E592A3"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633748B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5AEE461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02049D0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0,82</w:t>
            </w:r>
          </w:p>
        </w:tc>
        <w:tc>
          <w:tcPr>
            <w:tcW w:w="1415" w:type="dxa"/>
            <w:vMerge/>
            <w:tcBorders>
              <w:top w:val="nil"/>
              <w:left w:val="single" w:sz="4" w:space="0" w:color="auto"/>
              <w:bottom w:val="single" w:sz="4" w:space="0" w:color="000000"/>
              <w:right w:val="single" w:sz="4" w:space="0" w:color="auto"/>
            </w:tcBorders>
            <w:vAlign w:val="center"/>
            <w:hideMark/>
          </w:tcPr>
          <w:p w14:paraId="0607FA5F"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5DA71382"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18455B59"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lastRenderedPageBreak/>
              <w:t>Котельная №6.2</w:t>
            </w:r>
          </w:p>
        </w:tc>
        <w:tc>
          <w:tcPr>
            <w:tcW w:w="1212" w:type="dxa"/>
            <w:tcBorders>
              <w:top w:val="nil"/>
              <w:left w:val="nil"/>
              <w:bottom w:val="single" w:sz="4" w:space="0" w:color="auto"/>
              <w:right w:val="single" w:sz="4" w:space="0" w:color="auto"/>
            </w:tcBorders>
            <w:shd w:val="clear" w:color="auto" w:fill="auto"/>
            <w:vAlign w:val="center"/>
            <w:hideMark/>
          </w:tcPr>
          <w:p w14:paraId="37CE1DE7"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795E0613"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0,7</w:t>
            </w:r>
          </w:p>
        </w:tc>
        <w:tc>
          <w:tcPr>
            <w:tcW w:w="1213" w:type="dxa"/>
            <w:tcBorders>
              <w:top w:val="nil"/>
              <w:left w:val="nil"/>
              <w:bottom w:val="single" w:sz="4" w:space="0" w:color="auto"/>
              <w:right w:val="single" w:sz="4" w:space="0" w:color="auto"/>
            </w:tcBorders>
            <w:shd w:val="clear" w:color="auto" w:fill="auto"/>
            <w:vAlign w:val="center"/>
            <w:hideMark/>
          </w:tcPr>
          <w:p w14:paraId="271BFAF8"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0,7</w:t>
            </w:r>
          </w:p>
        </w:tc>
        <w:tc>
          <w:tcPr>
            <w:tcW w:w="1663" w:type="dxa"/>
            <w:tcBorders>
              <w:top w:val="nil"/>
              <w:left w:val="nil"/>
              <w:bottom w:val="single" w:sz="4" w:space="0" w:color="auto"/>
              <w:right w:val="single" w:sz="4" w:space="0" w:color="auto"/>
            </w:tcBorders>
            <w:shd w:val="clear" w:color="auto" w:fill="auto"/>
            <w:vAlign w:val="center"/>
            <w:hideMark/>
          </w:tcPr>
          <w:p w14:paraId="7777BD8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47ADEDA8"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7683202B"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1F75FF2B"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0,82</w:t>
            </w:r>
          </w:p>
        </w:tc>
        <w:tc>
          <w:tcPr>
            <w:tcW w:w="1415" w:type="dxa"/>
            <w:vMerge/>
            <w:tcBorders>
              <w:top w:val="nil"/>
              <w:left w:val="single" w:sz="4" w:space="0" w:color="auto"/>
              <w:bottom w:val="single" w:sz="4" w:space="0" w:color="000000"/>
              <w:right w:val="single" w:sz="4" w:space="0" w:color="auto"/>
            </w:tcBorders>
            <w:vAlign w:val="center"/>
            <w:hideMark/>
          </w:tcPr>
          <w:p w14:paraId="0CCADDAE"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50685CB5"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6DA43E03"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№6.5</w:t>
            </w:r>
          </w:p>
        </w:tc>
        <w:tc>
          <w:tcPr>
            <w:tcW w:w="1212" w:type="dxa"/>
            <w:tcBorders>
              <w:top w:val="nil"/>
              <w:left w:val="nil"/>
              <w:bottom w:val="single" w:sz="4" w:space="0" w:color="auto"/>
              <w:right w:val="single" w:sz="4" w:space="0" w:color="auto"/>
            </w:tcBorders>
            <w:shd w:val="clear" w:color="auto" w:fill="auto"/>
            <w:vAlign w:val="center"/>
            <w:hideMark/>
          </w:tcPr>
          <w:p w14:paraId="50EBE67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04F6046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6D12D534"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068A0F2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7974D86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129E19CC"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565053B1"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0,88</w:t>
            </w:r>
          </w:p>
        </w:tc>
        <w:tc>
          <w:tcPr>
            <w:tcW w:w="1415" w:type="dxa"/>
            <w:vMerge/>
            <w:tcBorders>
              <w:top w:val="nil"/>
              <w:left w:val="single" w:sz="4" w:space="0" w:color="auto"/>
              <w:bottom w:val="single" w:sz="4" w:space="0" w:color="000000"/>
              <w:right w:val="single" w:sz="4" w:space="0" w:color="auto"/>
            </w:tcBorders>
            <w:vAlign w:val="center"/>
            <w:hideMark/>
          </w:tcPr>
          <w:p w14:paraId="62A78A0F"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6F28FB" w:rsidRPr="003D0365" w14:paraId="75762DE8"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4EB95DE0"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№6.6</w:t>
            </w:r>
          </w:p>
        </w:tc>
        <w:tc>
          <w:tcPr>
            <w:tcW w:w="1212" w:type="dxa"/>
            <w:tcBorders>
              <w:top w:val="nil"/>
              <w:left w:val="nil"/>
              <w:bottom w:val="single" w:sz="4" w:space="0" w:color="auto"/>
              <w:right w:val="single" w:sz="4" w:space="0" w:color="auto"/>
            </w:tcBorders>
            <w:shd w:val="clear" w:color="auto" w:fill="auto"/>
            <w:vAlign w:val="center"/>
            <w:hideMark/>
          </w:tcPr>
          <w:p w14:paraId="38533736"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6B79EE7A"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3FBEB2A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11D9C0DD"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69C8973A"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4F5E8E12"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797D27FF" w14:textId="77777777" w:rsidR="006F28FB" w:rsidRPr="003D0365" w:rsidRDefault="006F28FB"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0,88</w:t>
            </w:r>
          </w:p>
        </w:tc>
        <w:tc>
          <w:tcPr>
            <w:tcW w:w="1415" w:type="dxa"/>
            <w:vMerge/>
            <w:tcBorders>
              <w:top w:val="nil"/>
              <w:left w:val="single" w:sz="4" w:space="0" w:color="auto"/>
              <w:bottom w:val="single" w:sz="4" w:space="0" w:color="000000"/>
              <w:right w:val="single" w:sz="4" w:space="0" w:color="auto"/>
            </w:tcBorders>
            <w:vAlign w:val="center"/>
            <w:hideMark/>
          </w:tcPr>
          <w:p w14:paraId="51744B36" w14:textId="77777777" w:rsidR="006F28FB" w:rsidRPr="003D0365" w:rsidRDefault="006F28FB" w:rsidP="000C6C23">
            <w:pPr>
              <w:spacing w:after="0" w:line="276" w:lineRule="auto"/>
              <w:rPr>
                <w:rFonts w:eastAsia="Times New Roman" w:cs="Times New Roman"/>
                <w:color w:val="000000"/>
                <w:sz w:val="20"/>
                <w:szCs w:val="20"/>
                <w:lang w:eastAsia="ru-RU"/>
              </w:rPr>
            </w:pPr>
          </w:p>
        </w:tc>
      </w:tr>
      <w:tr w:rsidR="00D00840" w:rsidRPr="003D0365" w14:paraId="1693B7F4"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tcPr>
          <w:p w14:paraId="1C3C8818" w14:textId="40A493A8" w:rsidR="00D00840" w:rsidRPr="003D0365" w:rsidRDefault="00D00840" w:rsidP="000C6C23">
            <w:pPr>
              <w:spacing w:after="0" w:line="276" w:lineRule="auto"/>
              <w:jc w:val="center"/>
              <w:rPr>
                <w:rFonts w:eastAsia="Times New Roman" w:cs="Times New Roman"/>
                <w:color w:val="000000"/>
                <w:sz w:val="20"/>
                <w:lang w:eastAsia="ru-RU"/>
              </w:rPr>
            </w:pPr>
            <w:r>
              <w:rPr>
                <w:rFonts w:eastAsia="Times New Roman" w:cs="Times New Roman"/>
                <w:color w:val="000000"/>
                <w:sz w:val="20"/>
                <w:lang w:eastAsia="ru-RU"/>
              </w:rPr>
              <w:t>Котельная №3.7</w:t>
            </w:r>
          </w:p>
        </w:tc>
        <w:tc>
          <w:tcPr>
            <w:tcW w:w="1212" w:type="dxa"/>
            <w:tcBorders>
              <w:top w:val="nil"/>
              <w:left w:val="nil"/>
              <w:bottom w:val="single" w:sz="4" w:space="0" w:color="auto"/>
              <w:right w:val="single" w:sz="4" w:space="0" w:color="auto"/>
            </w:tcBorders>
            <w:shd w:val="clear" w:color="auto" w:fill="auto"/>
            <w:vAlign w:val="center"/>
          </w:tcPr>
          <w:p w14:paraId="593DAF3F" w14:textId="5F617807" w:rsidR="00D00840" w:rsidRPr="003D0365" w:rsidRDefault="00D00840" w:rsidP="000C6C23">
            <w:pPr>
              <w:spacing w:after="0" w:line="276" w:lineRule="auto"/>
              <w:jc w:val="center"/>
              <w:rPr>
                <w:rFonts w:eastAsia="Times New Roman" w:cs="Times New Roman"/>
                <w:color w:val="000000"/>
                <w:spacing w:val="-10"/>
                <w:sz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tcPr>
          <w:p w14:paraId="2E78FC5F" w14:textId="39468354" w:rsidR="00D00840" w:rsidRPr="003D0365" w:rsidRDefault="00D00840" w:rsidP="000C6C23">
            <w:pPr>
              <w:spacing w:after="0" w:line="276" w:lineRule="auto"/>
              <w:jc w:val="center"/>
              <w:rPr>
                <w:rFonts w:eastAsia="Times New Roman" w:cs="Times New Roman"/>
                <w:color w:val="000000"/>
                <w:spacing w:val="-5"/>
                <w:sz w:val="20"/>
                <w:lang w:eastAsia="ru-RU"/>
              </w:rPr>
            </w:pPr>
            <w:r w:rsidRPr="003D0365">
              <w:rPr>
                <w:rFonts w:eastAsia="Times New Roman" w:cs="Times New Roman"/>
                <w:color w:val="000000"/>
                <w:spacing w:val="-5"/>
                <w:sz w:val="20"/>
                <w:lang w:eastAsia="ru-RU"/>
              </w:rPr>
              <w:t>0,8</w:t>
            </w:r>
          </w:p>
        </w:tc>
        <w:tc>
          <w:tcPr>
            <w:tcW w:w="1213" w:type="dxa"/>
            <w:tcBorders>
              <w:top w:val="nil"/>
              <w:left w:val="nil"/>
              <w:bottom w:val="single" w:sz="4" w:space="0" w:color="auto"/>
              <w:right w:val="single" w:sz="4" w:space="0" w:color="auto"/>
            </w:tcBorders>
            <w:shd w:val="clear" w:color="auto" w:fill="auto"/>
            <w:vAlign w:val="center"/>
          </w:tcPr>
          <w:p w14:paraId="7276A558" w14:textId="6128FEBC" w:rsidR="00D00840" w:rsidRPr="003D0365" w:rsidRDefault="00D00840" w:rsidP="000C6C23">
            <w:pPr>
              <w:spacing w:after="0" w:line="276" w:lineRule="auto"/>
              <w:jc w:val="center"/>
              <w:rPr>
                <w:rFonts w:eastAsia="Times New Roman" w:cs="Times New Roman"/>
                <w:color w:val="000000"/>
                <w:spacing w:val="-10"/>
                <w:sz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tcPr>
          <w:p w14:paraId="4CB22332" w14:textId="7CC16E99" w:rsidR="00D00840" w:rsidRPr="003D0365" w:rsidRDefault="00D00840" w:rsidP="000C6C23">
            <w:pPr>
              <w:spacing w:after="0" w:line="276" w:lineRule="auto"/>
              <w:jc w:val="center"/>
              <w:rPr>
                <w:rFonts w:eastAsia="Times New Roman" w:cs="Times New Roman"/>
                <w:color w:val="000000"/>
                <w:spacing w:val="-10"/>
                <w:sz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tcPr>
          <w:p w14:paraId="68FD0350" w14:textId="23BCF0E6" w:rsidR="00D00840" w:rsidRPr="003D0365" w:rsidRDefault="00D00840" w:rsidP="000C6C23">
            <w:pPr>
              <w:spacing w:after="0" w:line="276" w:lineRule="auto"/>
              <w:jc w:val="center"/>
              <w:rPr>
                <w:rFonts w:eastAsia="Times New Roman" w:cs="Times New Roman"/>
                <w:color w:val="000000"/>
                <w:spacing w:val="-10"/>
                <w:sz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tcPr>
          <w:p w14:paraId="4D74FF36" w14:textId="22727136" w:rsidR="00D00840" w:rsidRPr="003D0365" w:rsidRDefault="00D00840" w:rsidP="000C6C23">
            <w:pPr>
              <w:spacing w:after="0" w:line="276" w:lineRule="auto"/>
              <w:jc w:val="center"/>
              <w:rPr>
                <w:rFonts w:eastAsia="Times New Roman" w:cs="Times New Roman"/>
                <w:color w:val="000000"/>
                <w:spacing w:val="-5"/>
                <w:sz w:val="20"/>
                <w:lang w:eastAsia="ru-RU"/>
              </w:rPr>
            </w:pPr>
            <w:r w:rsidRPr="003D0365">
              <w:rPr>
                <w:rFonts w:eastAsia="Times New Roman" w:cs="Times New Roman"/>
                <w:color w:val="000000"/>
                <w:spacing w:val="-10"/>
                <w:sz w:val="20"/>
                <w:lang w:eastAsia="ru-RU"/>
              </w:rPr>
              <w:t>1</w:t>
            </w:r>
          </w:p>
        </w:tc>
        <w:tc>
          <w:tcPr>
            <w:tcW w:w="1661" w:type="dxa"/>
            <w:tcBorders>
              <w:top w:val="nil"/>
              <w:left w:val="nil"/>
              <w:bottom w:val="single" w:sz="4" w:space="0" w:color="auto"/>
              <w:right w:val="single" w:sz="4" w:space="0" w:color="auto"/>
            </w:tcBorders>
            <w:shd w:val="clear" w:color="auto" w:fill="auto"/>
            <w:vAlign w:val="center"/>
          </w:tcPr>
          <w:p w14:paraId="1C6F8AB8" w14:textId="1B6DED4D" w:rsidR="00D00840" w:rsidRPr="003D0365" w:rsidRDefault="00D00840" w:rsidP="000C6C23">
            <w:pPr>
              <w:spacing w:after="0" w:line="276" w:lineRule="auto"/>
              <w:jc w:val="center"/>
              <w:rPr>
                <w:rFonts w:eastAsia="Times New Roman" w:cs="Times New Roman"/>
                <w:color w:val="000000"/>
                <w:spacing w:val="-4"/>
                <w:sz w:val="20"/>
                <w:lang w:eastAsia="ru-RU"/>
              </w:rPr>
            </w:pPr>
            <w:r w:rsidRPr="003D0365">
              <w:rPr>
                <w:rFonts w:eastAsia="Times New Roman" w:cs="Times New Roman"/>
                <w:color w:val="000000"/>
                <w:spacing w:val="-4"/>
                <w:sz w:val="20"/>
                <w:lang w:eastAsia="ru-RU"/>
              </w:rPr>
              <w:t>0,97</w:t>
            </w:r>
          </w:p>
        </w:tc>
        <w:tc>
          <w:tcPr>
            <w:tcW w:w="1415" w:type="dxa"/>
            <w:vMerge/>
            <w:tcBorders>
              <w:top w:val="nil"/>
              <w:left w:val="single" w:sz="4" w:space="0" w:color="auto"/>
              <w:bottom w:val="single" w:sz="4" w:space="0" w:color="000000"/>
              <w:right w:val="single" w:sz="4" w:space="0" w:color="auto"/>
            </w:tcBorders>
            <w:vAlign w:val="center"/>
          </w:tcPr>
          <w:p w14:paraId="7E296EFC" w14:textId="77777777" w:rsidR="00D00840" w:rsidRPr="003D0365" w:rsidRDefault="00D00840" w:rsidP="000C6C23">
            <w:pPr>
              <w:spacing w:after="0" w:line="276" w:lineRule="auto"/>
              <w:rPr>
                <w:rFonts w:eastAsia="Times New Roman" w:cs="Times New Roman"/>
                <w:color w:val="000000"/>
                <w:sz w:val="20"/>
                <w:szCs w:val="20"/>
                <w:lang w:eastAsia="ru-RU"/>
              </w:rPr>
            </w:pPr>
          </w:p>
        </w:tc>
      </w:tr>
      <w:tr w:rsidR="00D00840" w:rsidRPr="003D0365" w14:paraId="4015D218" w14:textId="77777777" w:rsidTr="00D00840">
        <w:trPr>
          <w:trHeight w:val="52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51CC0E92"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№1 ООО «Техстройдом»</w:t>
            </w:r>
          </w:p>
        </w:tc>
        <w:tc>
          <w:tcPr>
            <w:tcW w:w="1212" w:type="dxa"/>
            <w:tcBorders>
              <w:top w:val="nil"/>
              <w:left w:val="nil"/>
              <w:bottom w:val="single" w:sz="4" w:space="0" w:color="auto"/>
              <w:right w:val="single" w:sz="4" w:space="0" w:color="auto"/>
            </w:tcBorders>
            <w:shd w:val="clear" w:color="auto" w:fill="auto"/>
            <w:vAlign w:val="center"/>
            <w:hideMark/>
          </w:tcPr>
          <w:p w14:paraId="1C57E975"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73A3EEFD"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0,7</w:t>
            </w:r>
          </w:p>
        </w:tc>
        <w:tc>
          <w:tcPr>
            <w:tcW w:w="1213" w:type="dxa"/>
            <w:tcBorders>
              <w:top w:val="nil"/>
              <w:left w:val="nil"/>
              <w:bottom w:val="single" w:sz="4" w:space="0" w:color="auto"/>
              <w:right w:val="single" w:sz="4" w:space="0" w:color="auto"/>
            </w:tcBorders>
            <w:shd w:val="clear" w:color="auto" w:fill="auto"/>
            <w:vAlign w:val="center"/>
            <w:hideMark/>
          </w:tcPr>
          <w:p w14:paraId="731456AB"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0,7</w:t>
            </w:r>
          </w:p>
        </w:tc>
        <w:tc>
          <w:tcPr>
            <w:tcW w:w="1663" w:type="dxa"/>
            <w:tcBorders>
              <w:top w:val="nil"/>
              <w:left w:val="nil"/>
              <w:bottom w:val="single" w:sz="4" w:space="0" w:color="auto"/>
              <w:right w:val="single" w:sz="4" w:space="0" w:color="auto"/>
            </w:tcBorders>
            <w:shd w:val="clear" w:color="auto" w:fill="auto"/>
            <w:vAlign w:val="center"/>
            <w:hideMark/>
          </w:tcPr>
          <w:p w14:paraId="6E4DDA93"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3BC72E5E"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634A9474"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3F2E0AD8"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0,82</w:t>
            </w:r>
          </w:p>
        </w:tc>
        <w:tc>
          <w:tcPr>
            <w:tcW w:w="1415" w:type="dxa"/>
            <w:vMerge/>
            <w:tcBorders>
              <w:top w:val="nil"/>
              <w:left w:val="single" w:sz="4" w:space="0" w:color="auto"/>
              <w:bottom w:val="single" w:sz="4" w:space="0" w:color="000000"/>
              <w:right w:val="single" w:sz="4" w:space="0" w:color="auto"/>
            </w:tcBorders>
            <w:vAlign w:val="center"/>
            <w:hideMark/>
          </w:tcPr>
          <w:p w14:paraId="6462DF1A" w14:textId="77777777" w:rsidR="00D00840" w:rsidRPr="003D0365" w:rsidRDefault="00D00840" w:rsidP="000C6C23">
            <w:pPr>
              <w:spacing w:after="0" w:line="276" w:lineRule="auto"/>
              <w:rPr>
                <w:rFonts w:eastAsia="Times New Roman" w:cs="Times New Roman"/>
                <w:color w:val="000000"/>
                <w:sz w:val="20"/>
                <w:szCs w:val="20"/>
                <w:lang w:eastAsia="ru-RU"/>
              </w:rPr>
            </w:pPr>
          </w:p>
        </w:tc>
      </w:tr>
      <w:tr w:rsidR="00D00840" w:rsidRPr="003D0365" w14:paraId="3248613F" w14:textId="77777777" w:rsidTr="00D00840">
        <w:trPr>
          <w:trHeight w:val="52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2029C0E8"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№1.6 ООО «Энергоком- плекс»</w:t>
            </w:r>
          </w:p>
        </w:tc>
        <w:tc>
          <w:tcPr>
            <w:tcW w:w="1212" w:type="dxa"/>
            <w:tcBorders>
              <w:top w:val="nil"/>
              <w:left w:val="nil"/>
              <w:bottom w:val="single" w:sz="4" w:space="0" w:color="auto"/>
              <w:right w:val="single" w:sz="4" w:space="0" w:color="auto"/>
            </w:tcBorders>
            <w:shd w:val="clear" w:color="auto" w:fill="auto"/>
            <w:vAlign w:val="center"/>
            <w:hideMark/>
          </w:tcPr>
          <w:p w14:paraId="7CDA441E"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5C7429CF"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0,6</w:t>
            </w:r>
          </w:p>
        </w:tc>
        <w:tc>
          <w:tcPr>
            <w:tcW w:w="1213" w:type="dxa"/>
            <w:tcBorders>
              <w:top w:val="nil"/>
              <w:left w:val="nil"/>
              <w:bottom w:val="single" w:sz="4" w:space="0" w:color="auto"/>
              <w:right w:val="single" w:sz="4" w:space="0" w:color="auto"/>
            </w:tcBorders>
            <w:shd w:val="clear" w:color="auto" w:fill="auto"/>
            <w:vAlign w:val="center"/>
            <w:hideMark/>
          </w:tcPr>
          <w:p w14:paraId="6F74CE3A"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3" w:type="dxa"/>
            <w:tcBorders>
              <w:top w:val="nil"/>
              <w:left w:val="nil"/>
              <w:bottom w:val="single" w:sz="4" w:space="0" w:color="auto"/>
              <w:right w:val="single" w:sz="4" w:space="0" w:color="auto"/>
            </w:tcBorders>
            <w:shd w:val="clear" w:color="auto" w:fill="auto"/>
            <w:vAlign w:val="center"/>
            <w:hideMark/>
          </w:tcPr>
          <w:p w14:paraId="6F1873B7"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181C1C02"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096B3B31"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71CA7EB2"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0,77</w:t>
            </w:r>
          </w:p>
        </w:tc>
        <w:tc>
          <w:tcPr>
            <w:tcW w:w="1415" w:type="dxa"/>
            <w:vMerge/>
            <w:tcBorders>
              <w:top w:val="nil"/>
              <w:left w:val="single" w:sz="4" w:space="0" w:color="auto"/>
              <w:bottom w:val="single" w:sz="4" w:space="0" w:color="000000"/>
              <w:right w:val="single" w:sz="4" w:space="0" w:color="auto"/>
            </w:tcBorders>
            <w:vAlign w:val="center"/>
            <w:hideMark/>
          </w:tcPr>
          <w:p w14:paraId="006B5FD7" w14:textId="77777777" w:rsidR="00D00840" w:rsidRPr="003D0365" w:rsidRDefault="00D00840" w:rsidP="000C6C23">
            <w:pPr>
              <w:spacing w:after="0" w:line="276" w:lineRule="auto"/>
              <w:rPr>
                <w:rFonts w:eastAsia="Times New Roman" w:cs="Times New Roman"/>
                <w:color w:val="000000"/>
                <w:sz w:val="20"/>
                <w:szCs w:val="20"/>
                <w:lang w:eastAsia="ru-RU"/>
              </w:rPr>
            </w:pPr>
          </w:p>
        </w:tc>
      </w:tr>
      <w:tr w:rsidR="00D00840" w:rsidRPr="003D0365" w14:paraId="6DBCC5A5" w14:textId="77777777" w:rsidTr="00D00840">
        <w:trPr>
          <w:trHeight w:val="52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1DC772D3"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ООО «ВСБ» (ПАО</w:t>
            </w:r>
          </w:p>
        </w:tc>
        <w:tc>
          <w:tcPr>
            <w:tcW w:w="1212" w:type="dxa"/>
            <w:vMerge w:val="restart"/>
            <w:tcBorders>
              <w:top w:val="nil"/>
              <w:left w:val="single" w:sz="4" w:space="0" w:color="auto"/>
              <w:bottom w:val="single" w:sz="4" w:space="0" w:color="auto"/>
              <w:right w:val="single" w:sz="4" w:space="0" w:color="auto"/>
            </w:tcBorders>
            <w:shd w:val="clear" w:color="auto" w:fill="auto"/>
            <w:vAlign w:val="center"/>
            <w:hideMark/>
          </w:tcPr>
          <w:p w14:paraId="078CCBD4"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vMerge w:val="restart"/>
            <w:tcBorders>
              <w:top w:val="nil"/>
              <w:left w:val="single" w:sz="4" w:space="0" w:color="auto"/>
              <w:bottom w:val="single" w:sz="4" w:space="0" w:color="auto"/>
              <w:right w:val="single" w:sz="4" w:space="0" w:color="auto"/>
            </w:tcBorders>
            <w:shd w:val="clear" w:color="auto" w:fill="auto"/>
            <w:vAlign w:val="center"/>
            <w:hideMark/>
          </w:tcPr>
          <w:p w14:paraId="3F744491"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0,6</w:t>
            </w:r>
          </w:p>
        </w:tc>
        <w:tc>
          <w:tcPr>
            <w:tcW w:w="1213" w:type="dxa"/>
            <w:vMerge w:val="restart"/>
            <w:tcBorders>
              <w:top w:val="nil"/>
              <w:left w:val="single" w:sz="4" w:space="0" w:color="auto"/>
              <w:bottom w:val="single" w:sz="4" w:space="0" w:color="auto"/>
              <w:right w:val="single" w:sz="4" w:space="0" w:color="auto"/>
            </w:tcBorders>
            <w:shd w:val="clear" w:color="auto" w:fill="auto"/>
            <w:vAlign w:val="center"/>
            <w:hideMark/>
          </w:tcPr>
          <w:p w14:paraId="6A7747E0"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3" w:type="dxa"/>
            <w:vMerge w:val="restart"/>
            <w:tcBorders>
              <w:top w:val="nil"/>
              <w:left w:val="single" w:sz="4" w:space="0" w:color="auto"/>
              <w:bottom w:val="single" w:sz="4" w:space="0" w:color="auto"/>
              <w:right w:val="single" w:sz="4" w:space="0" w:color="auto"/>
            </w:tcBorders>
            <w:shd w:val="clear" w:color="auto" w:fill="auto"/>
            <w:vAlign w:val="center"/>
            <w:hideMark/>
          </w:tcPr>
          <w:p w14:paraId="7D0D52C2"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032CDC62"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6B0F5179"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vMerge w:val="restart"/>
            <w:tcBorders>
              <w:top w:val="nil"/>
              <w:left w:val="single" w:sz="4" w:space="0" w:color="auto"/>
              <w:bottom w:val="single" w:sz="4" w:space="0" w:color="auto"/>
              <w:right w:val="single" w:sz="4" w:space="0" w:color="auto"/>
            </w:tcBorders>
            <w:shd w:val="clear" w:color="auto" w:fill="auto"/>
            <w:vAlign w:val="center"/>
            <w:hideMark/>
          </w:tcPr>
          <w:p w14:paraId="45B57FCD"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0,77</w:t>
            </w:r>
          </w:p>
        </w:tc>
        <w:tc>
          <w:tcPr>
            <w:tcW w:w="1415" w:type="dxa"/>
            <w:vMerge/>
            <w:tcBorders>
              <w:top w:val="nil"/>
              <w:left w:val="single" w:sz="4" w:space="0" w:color="auto"/>
              <w:bottom w:val="single" w:sz="4" w:space="0" w:color="000000"/>
              <w:right w:val="single" w:sz="4" w:space="0" w:color="auto"/>
            </w:tcBorders>
            <w:vAlign w:val="center"/>
            <w:hideMark/>
          </w:tcPr>
          <w:p w14:paraId="5EF4BB28" w14:textId="77777777" w:rsidR="00D00840" w:rsidRPr="003D0365" w:rsidRDefault="00D00840" w:rsidP="000C6C23">
            <w:pPr>
              <w:spacing w:after="0" w:line="276" w:lineRule="auto"/>
              <w:rPr>
                <w:rFonts w:eastAsia="Times New Roman" w:cs="Times New Roman"/>
                <w:color w:val="000000"/>
                <w:sz w:val="20"/>
                <w:szCs w:val="20"/>
                <w:lang w:eastAsia="ru-RU"/>
              </w:rPr>
            </w:pPr>
          </w:p>
        </w:tc>
      </w:tr>
      <w:tr w:rsidR="00D00840" w:rsidRPr="003D0365" w14:paraId="48545732"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7DF73C28"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2"/>
                <w:sz w:val="20"/>
                <w:lang w:eastAsia="ru-RU"/>
              </w:rPr>
              <w:t>«НСРЗ»)</w:t>
            </w:r>
          </w:p>
        </w:tc>
        <w:tc>
          <w:tcPr>
            <w:tcW w:w="1212" w:type="dxa"/>
            <w:vMerge/>
            <w:tcBorders>
              <w:top w:val="nil"/>
              <w:left w:val="single" w:sz="4" w:space="0" w:color="auto"/>
              <w:bottom w:val="single" w:sz="4" w:space="0" w:color="auto"/>
              <w:right w:val="single" w:sz="4" w:space="0" w:color="auto"/>
            </w:tcBorders>
            <w:vAlign w:val="center"/>
            <w:hideMark/>
          </w:tcPr>
          <w:p w14:paraId="10CBB60E" w14:textId="77777777" w:rsidR="00D00840" w:rsidRPr="003D0365" w:rsidRDefault="00D00840" w:rsidP="000C6C23">
            <w:pPr>
              <w:spacing w:after="0" w:line="276" w:lineRule="auto"/>
              <w:rPr>
                <w:rFonts w:eastAsia="Times New Roman" w:cs="Times New Roman"/>
                <w:color w:val="000000"/>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14:paraId="721403BC" w14:textId="77777777" w:rsidR="00D00840" w:rsidRPr="003D0365" w:rsidRDefault="00D00840" w:rsidP="000C6C23">
            <w:pPr>
              <w:spacing w:after="0" w:line="276" w:lineRule="auto"/>
              <w:rPr>
                <w:rFonts w:eastAsia="Times New Roman" w:cs="Times New Roman"/>
                <w:color w:val="000000"/>
                <w:sz w:val="20"/>
                <w:szCs w:val="20"/>
                <w:lang w:eastAsia="ru-RU"/>
              </w:rPr>
            </w:pPr>
          </w:p>
        </w:tc>
        <w:tc>
          <w:tcPr>
            <w:tcW w:w="1213" w:type="dxa"/>
            <w:vMerge/>
            <w:tcBorders>
              <w:top w:val="nil"/>
              <w:left w:val="single" w:sz="4" w:space="0" w:color="auto"/>
              <w:bottom w:val="single" w:sz="4" w:space="0" w:color="auto"/>
              <w:right w:val="single" w:sz="4" w:space="0" w:color="auto"/>
            </w:tcBorders>
            <w:vAlign w:val="center"/>
            <w:hideMark/>
          </w:tcPr>
          <w:p w14:paraId="04E03C89" w14:textId="77777777" w:rsidR="00D00840" w:rsidRPr="003D0365" w:rsidRDefault="00D00840" w:rsidP="000C6C23">
            <w:pPr>
              <w:spacing w:after="0" w:line="276" w:lineRule="auto"/>
              <w:rPr>
                <w:rFonts w:eastAsia="Times New Roman" w:cs="Times New Roman"/>
                <w:color w:val="000000"/>
                <w:sz w:val="20"/>
                <w:szCs w:val="20"/>
                <w:lang w:eastAsia="ru-RU"/>
              </w:rPr>
            </w:pPr>
          </w:p>
        </w:tc>
        <w:tc>
          <w:tcPr>
            <w:tcW w:w="1663" w:type="dxa"/>
            <w:vMerge/>
            <w:tcBorders>
              <w:top w:val="nil"/>
              <w:left w:val="single" w:sz="4" w:space="0" w:color="auto"/>
              <w:bottom w:val="single" w:sz="4" w:space="0" w:color="auto"/>
              <w:right w:val="single" w:sz="4" w:space="0" w:color="auto"/>
            </w:tcBorders>
            <w:vAlign w:val="center"/>
            <w:hideMark/>
          </w:tcPr>
          <w:p w14:paraId="297F035A" w14:textId="77777777" w:rsidR="00D00840" w:rsidRPr="003D0365" w:rsidRDefault="00D00840" w:rsidP="000C6C23">
            <w:pPr>
              <w:spacing w:after="0" w:line="276" w:lineRule="auto"/>
              <w:rPr>
                <w:rFonts w:eastAsia="Times New Roman" w:cs="Times New Roman"/>
                <w:color w:val="000000"/>
                <w:sz w:val="20"/>
                <w:szCs w:val="20"/>
                <w:lang w:eastAsia="ru-RU"/>
              </w:rPr>
            </w:pPr>
          </w:p>
        </w:tc>
        <w:tc>
          <w:tcPr>
            <w:tcW w:w="1640" w:type="dxa"/>
            <w:vMerge/>
            <w:tcBorders>
              <w:top w:val="nil"/>
              <w:left w:val="single" w:sz="4" w:space="0" w:color="auto"/>
              <w:bottom w:val="single" w:sz="4" w:space="0" w:color="auto"/>
              <w:right w:val="single" w:sz="4" w:space="0" w:color="auto"/>
            </w:tcBorders>
            <w:vAlign w:val="center"/>
            <w:hideMark/>
          </w:tcPr>
          <w:p w14:paraId="08B0544A" w14:textId="77777777" w:rsidR="00D00840" w:rsidRPr="003D0365" w:rsidRDefault="00D00840" w:rsidP="000C6C23">
            <w:pPr>
              <w:spacing w:after="0" w:line="276" w:lineRule="auto"/>
              <w:rPr>
                <w:rFonts w:eastAsia="Times New Roman" w:cs="Times New Roman"/>
                <w:color w:val="000000"/>
                <w:sz w:val="20"/>
                <w:szCs w:val="20"/>
                <w:lang w:eastAsia="ru-RU"/>
              </w:rPr>
            </w:pPr>
          </w:p>
        </w:tc>
        <w:tc>
          <w:tcPr>
            <w:tcW w:w="1640" w:type="dxa"/>
            <w:vMerge/>
            <w:tcBorders>
              <w:top w:val="nil"/>
              <w:left w:val="single" w:sz="4" w:space="0" w:color="auto"/>
              <w:bottom w:val="single" w:sz="4" w:space="0" w:color="auto"/>
              <w:right w:val="single" w:sz="4" w:space="0" w:color="auto"/>
            </w:tcBorders>
            <w:vAlign w:val="center"/>
            <w:hideMark/>
          </w:tcPr>
          <w:p w14:paraId="6F9E3E06" w14:textId="77777777" w:rsidR="00D00840" w:rsidRPr="003D0365" w:rsidRDefault="00D00840" w:rsidP="000C6C23">
            <w:pPr>
              <w:spacing w:after="0" w:line="276" w:lineRule="auto"/>
              <w:rPr>
                <w:rFonts w:eastAsia="Times New Roman" w:cs="Times New Roman"/>
                <w:color w:val="000000"/>
                <w:sz w:val="20"/>
                <w:szCs w:val="20"/>
                <w:lang w:eastAsia="ru-RU"/>
              </w:rPr>
            </w:pPr>
          </w:p>
        </w:tc>
        <w:tc>
          <w:tcPr>
            <w:tcW w:w="1661" w:type="dxa"/>
            <w:vMerge/>
            <w:tcBorders>
              <w:top w:val="nil"/>
              <w:left w:val="single" w:sz="4" w:space="0" w:color="auto"/>
              <w:bottom w:val="single" w:sz="4" w:space="0" w:color="auto"/>
              <w:right w:val="single" w:sz="4" w:space="0" w:color="auto"/>
            </w:tcBorders>
            <w:vAlign w:val="center"/>
            <w:hideMark/>
          </w:tcPr>
          <w:p w14:paraId="24BE4D4A" w14:textId="77777777" w:rsidR="00D00840" w:rsidRPr="003D0365" w:rsidRDefault="00D00840" w:rsidP="000C6C23">
            <w:pPr>
              <w:spacing w:after="0" w:line="276" w:lineRule="auto"/>
              <w:rPr>
                <w:rFonts w:eastAsia="Times New Roman" w:cs="Times New Roman"/>
                <w:color w:val="000000"/>
                <w:sz w:val="20"/>
                <w:szCs w:val="20"/>
                <w:lang w:eastAsia="ru-RU"/>
              </w:rPr>
            </w:pPr>
          </w:p>
        </w:tc>
        <w:tc>
          <w:tcPr>
            <w:tcW w:w="1415" w:type="dxa"/>
            <w:vMerge/>
            <w:tcBorders>
              <w:top w:val="nil"/>
              <w:left w:val="single" w:sz="4" w:space="0" w:color="auto"/>
              <w:bottom w:val="single" w:sz="4" w:space="0" w:color="000000"/>
              <w:right w:val="single" w:sz="4" w:space="0" w:color="auto"/>
            </w:tcBorders>
            <w:vAlign w:val="center"/>
            <w:hideMark/>
          </w:tcPr>
          <w:p w14:paraId="33A7D2F2" w14:textId="77777777" w:rsidR="00D00840" w:rsidRPr="003D0365" w:rsidRDefault="00D00840" w:rsidP="000C6C23">
            <w:pPr>
              <w:spacing w:after="0" w:line="276" w:lineRule="auto"/>
              <w:rPr>
                <w:rFonts w:eastAsia="Times New Roman" w:cs="Times New Roman"/>
                <w:color w:val="000000"/>
                <w:sz w:val="20"/>
                <w:szCs w:val="20"/>
                <w:lang w:eastAsia="ru-RU"/>
              </w:rPr>
            </w:pPr>
          </w:p>
        </w:tc>
      </w:tr>
      <w:tr w:rsidR="00D00840" w:rsidRPr="003D0365" w14:paraId="5B16F5CB" w14:textId="77777777" w:rsidTr="00D00840">
        <w:trPr>
          <w:trHeight w:val="52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66A1E55D"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№4 АО «Находкинский МТП»</w:t>
            </w:r>
          </w:p>
        </w:tc>
        <w:tc>
          <w:tcPr>
            <w:tcW w:w="1212" w:type="dxa"/>
            <w:tcBorders>
              <w:top w:val="nil"/>
              <w:left w:val="nil"/>
              <w:bottom w:val="single" w:sz="4" w:space="0" w:color="auto"/>
              <w:right w:val="single" w:sz="4" w:space="0" w:color="auto"/>
            </w:tcBorders>
            <w:shd w:val="clear" w:color="auto" w:fill="auto"/>
            <w:vAlign w:val="center"/>
            <w:hideMark/>
          </w:tcPr>
          <w:p w14:paraId="6BE91692"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6813CD8E"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0,7</w:t>
            </w:r>
          </w:p>
        </w:tc>
        <w:tc>
          <w:tcPr>
            <w:tcW w:w="1213" w:type="dxa"/>
            <w:tcBorders>
              <w:top w:val="nil"/>
              <w:left w:val="nil"/>
              <w:bottom w:val="single" w:sz="4" w:space="0" w:color="auto"/>
              <w:right w:val="single" w:sz="4" w:space="0" w:color="auto"/>
            </w:tcBorders>
            <w:shd w:val="clear" w:color="auto" w:fill="auto"/>
            <w:vAlign w:val="center"/>
            <w:hideMark/>
          </w:tcPr>
          <w:p w14:paraId="5AC1BDCA"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0,7</w:t>
            </w:r>
          </w:p>
        </w:tc>
        <w:tc>
          <w:tcPr>
            <w:tcW w:w="1663" w:type="dxa"/>
            <w:tcBorders>
              <w:top w:val="nil"/>
              <w:left w:val="nil"/>
              <w:bottom w:val="single" w:sz="4" w:space="0" w:color="auto"/>
              <w:right w:val="single" w:sz="4" w:space="0" w:color="auto"/>
            </w:tcBorders>
            <w:shd w:val="clear" w:color="auto" w:fill="auto"/>
            <w:vAlign w:val="center"/>
            <w:hideMark/>
          </w:tcPr>
          <w:p w14:paraId="559ADC3A"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30FF81DA"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5525476F"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123252DB"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0,82</w:t>
            </w:r>
          </w:p>
        </w:tc>
        <w:tc>
          <w:tcPr>
            <w:tcW w:w="1415" w:type="dxa"/>
            <w:vMerge/>
            <w:tcBorders>
              <w:top w:val="nil"/>
              <w:left w:val="single" w:sz="4" w:space="0" w:color="auto"/>
              <w:bottom w:val="single" w:sz="4" w:space="0" w:color="000000"/>
              <w:right w:val="single" w:sz="4" w:space="0" w:color="auto"/>
            </w:tcBorders>
            <w:vAlign w:val="center"/>
            <w:hideMark/>
          </w:tcPr>
          <w:p w14:paraId="2FA153C2" w14:textId="77777777" w:rsidR="00D00840" w:rsidRPr="003D0365" w:rsidRDefault="00D00840" w:rsidP="000C6C23">
            <w:pPr>
              <w:spacing w:after="0" w:line="276" w:lineRule="auto"/>
              <w:rPr>
                <w:rFonts w:eastAsia="Times New Roman" w:cs="Times New Roman"/>
                <w:color w:val="000000"/>
                <w:sz w:val="20"/>
                <w:szCs w:val="20"/>
                <w:lang w:eastAsia="ru-RU"/>
              </w:rPr>
            </w:pPr>
          </w:p>
        </w:tc>
      </w:tr>
      <w:tr w:rsidR="00D00840" w:rsidRPr="003D0365" w14:paraId="070DF16D" w14:textId="77777777" w:rsidTr="00D00840">
        <w:trPr>
          <w:trHeight w:val="52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1AE04F0E"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Котельная №2 АО «Находкинский МТП»</w:t>
            </w:r>
          </w:p>
        </w:tc>
        <w:tc>
          <w:tcPr>
            <w:tcW w:w="1212" w:type="dxa"/>
            <w:tcBorders>
              <w:top w:val="nil"/>
              <w:left w:val="nil"/>
              <w:bottom w:val="single" w:sz="4" w:space="0" w:color="auto"/>
              <w:right w:val="single" w:sz="4" w:space="0" w:color="auto"/>
            </w:tcBorders>
            <w:shd w:val="clear" w:color="auto" w:fill="auto"/>
            <w:vAlign w:val="center"/>
            <w:hideMark/>
          </w:tcPr>
          <w:p w14:paraId="2A458B8D"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4907744B"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0,7</w:t>
            </w:r>
          </w:p>
        </w:tc>
        <w:tc>
          <w:tcPr>
            <w:tcW w:w="1213" w:type="dxa"/>
            <w:tcBorders>
              <w:top w:val="nil"/>
              <w:left w:val="nil"/>
              <w:bottom w:val="single" w:sz="4" w:space="0" w:color="auto"/>
              <w:right w:val="single" w:sz="4" w:space="0" w:color="auto"/>
            </w:tcBorders>
            <w:shd w:val="clear" w:color="auto" w:fill="auto"/>
            <w:vAlign w:val="center"/>
            <w:hideMark/>
          </w:tcPr>
          <w:p w14:paraId="3E053371"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0,7</w:t>
            </w:r>
          </w:p>
        </w:tc>
        <w:tc>
          <w:tcPr>
            <w:tcW w:w="1663" w:type="dxa"/>
            <w:tcBorders>
              <w:top w:val="nil"/>
              <w:left w:val="nil"/>
              <w:bottom w:val="single" w:sz="4" w:space="0" w:color="auto"/>
              <w:right w:val="single" w:sz="4" w:space="0" w:color="auto"/>
            </w:tcBorders>
            <w:shd w:val="clear" w:color="auto" w:fill="auto"/>
            <w:vAlign w:val="center"/>
            <w:hideMark/>
          </w:tcPr>
          <w:p w14:paraId="689359DA"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77EAFE4C"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0D2A9E5A"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0,5</w:t>
            </w:r>
          </w:p>
        </w:tc>
        <w:tc>
          <w:tcPr>
            <w:tcW w:w="1661" w:type="dxa"/>
            <w:tcBorders>
              <w:top w:val="nil"/>
              <w:left w:val="nil"/>
              <w:bottom w:val="single" w:sz="4" w:space="0" w:color="auto"/>
              <w:right w:val="single" w:sz="4" w:space="0" w:color="auto"/>
            </w:tcBorders>
            <w:shd w:val="clear" w:color="auto" w:fill="auto"/>
            <w:vAlign w:val="center"/>
            <w:hideMark/>
          </w:tcPr>
          <w:p w14:paraId="3709962C"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0,82</w:t>
            </w:r>
          </w:p>
        </w:tc>
        <w:tc>
          <w:tcPr>
            <w:tcW w:w="1415" w:type="dxa"/>
            <w:vMerge/>
            <w:tcBorders>
              <w:top w:val="nil"/>
              <w:left w:val="single" w:sz="4" w:space="0" w:color="auto"/>
              <w:bottom w:val="single" w:sz="4" w:space="0" w:color="000000"/>
              <w:right w:val="single" w:sz="4" w:space="0" w:color="auto"/>
            </w:tcBorders>
            <w:vAlign w:val="center"/>
            <w:hideMark/>
          </w:tcPr>
          <w:p w14:paraId="05D2E7A9" w14:textId="77777777" w:rsidR="00D00840" w:rsidRPr="003D0365" w:rsidRDefault="00D00840" w:rsidP="000C6C23">
            <w:pPr>
              <w:spacing w:after="0" w:line="276" w:lineRule="auto"/>
              <w:rPr>
                <w:rFonts w:eastAsia="Times New Roman" w:cs="Times New Roman"/>
                <w:color w:val="000000"/>
                <w:sz w:val="20"/>
                <w:szCs w:val="20"/>
                <w:lang w:eastAsia="ru-RU"/>
              </w:rPr>
            </w:pPr>
          </w:p>
        </w:tc>
      </w:tr>
      <w:tr w:rsidR="00D00840" w:rsidRPr="003D0365" w14:paraId="1B726678" w14:textId="77777777" w:rsidTr="00D00840">
        <w:trPr>
          <w:trHeight w:val="28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3CF38A76"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z w:val="20"/>
                <w:lang w:eastAsia="ru-RU"/>
              </w:rPr>
              <w:t>ООО «БМК»</w:t>
            </w:r>
          </w:p>
        </w:tc>
        <w:tc>
          <w:tcPr>
            <w:tcW w:w="1212" w:type="dxa"/>
            <w:tcBorders>
              <w:top w:val="nil"/>
              <w:left w:val="nil"/>
              <w:bottom w:val="single" w:sz="4" w:space="0" w:color="auto"/>
              <w:right w:val="single" w:sz="4" w:space="0" w:color="auto"/>
            </w:tcBorders>
            <w:shd w:val="clear" w:color="auto" w:fill="auto"/>
            <w:vAlign w:val="center"/>
            <w:hideMark/>
          </w:tcPr>
          <w:p w14:paraId="66139C9E"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213" w:type="dxa"/>
            <w:tcBorders>
              <w:top w:val="nil"/>
              <w:left w:val="nil"/>
              <w:bottom w:val="single" w:sz="4" w:space="0" w:color="auto"/>
              <w:right w:val="single" w:sz="4" w:space="0" w:color="auto"/>
            </w:tcBorders>
            <w:shd w:val="clear" w:color="auto" w:fill="auto"/>
            <w:vAlign w:val="center"/>
            <w:hideMark/>
          </w:tcPr>
          <w:p w14:paraId="196C4BBE"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5"/>
                <w:sz w:val="20"/>
                <w:lang w:eastAsia="ru-RU"/>
              </w:rPr>
              <w:t>0,8</w:t>
            </w:r>
          </w:p>
        </w:tc>
        <w:tc>
          <w:tcPr>
            <w:tcW w:w="1213" w:type="dxa"/>
            <w:tcBorders>
              <w:top w:val="nil"/>
              <w:left w:val="nil"/>
              <w:bottom w:val="single" w:sz="4" w:space="0" w:color="auto"/>
              <w:right w:val="single" w:sz="4" w:space="0" w:color="auto"/>
            </w:tcBorders>
            <w:shd w:val="clear" w:color="auto" w:fill="auto"/>
            <w:vAlign w:val="center"/>
            <w:hideMark/>
          </w:tcPr>
          <w:p w14:paraId="6AA2728A"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3" w:type="dxa"/>
            <w:tcBorders>
              <w:top w:val="nil"/>
              <w:left w:val="nil"/>
              <w:bottom w:val="single" w:sz="4" w:space="0" w:color="auto"/>
              <w:right w:val="single" w:sz="4" w:space="0" w:color="auto"/>
            </w:tcBorders>
            <w:shd w:val="clear" w:color="auto" w:fill="auto"/>
            <w:vAlign w:val="center"/>
            <w:hideMark/>
          </w:tcPr>
          <w:p w14:paraId="75111303"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2B135619"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40" w:type="dxa"/>
            <w:tcBorders>
              <w:top w:val="nil"/>
              <w:left w:val="nil"/>
              <w:bottom w:val="single" w:sz="4" w:space="0" w:color="auto"/>
              <w:right w:val="single" w:sz="4" w:space="0" w:color="auto"/>
            </w:tcBorders>
            <w:shd w:val="clear" w:color="auto" w:fill="auto"/>
            <w:vAlign w:val="center"/>
            <w:hideMark/>
          </w:tcPr>
          <w:p w14:paraId="1FDAC83D"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10"/>
                <w:sz w:val="20"/>
                <w:lang w:eastAsia="ru-RU"/>
              </w:rPr>
              <w:t>1</w:t>
            </w:r>
          </w:p>
        </w:tc>
        <w:tc>
          <w:tcPr>
            <w:tcW w:w="1661" w:type="dxa"/>
            <w:tcBorders>
              <w:top w:val="nil"/>
              <w:left w:val="nil"/>
              <w:bottom w:val="single" w:sz="4" w:space="0" w:color="auto"/>
              <w:right w:val="single" w:sz="4" w:space="0" w:color="auto"/>
            </w:tcBorders>
            <w:shd w:val="clear" w:color="auto" w:fill="auto"/>
            <w:vAlign w:val="center"/>
            <w:hideMark/>
          </w:tcPr>
          <w:p w14:paraId="274086C2" w14:textId="77777777" w:rsidR="00D00840" w:rsidRPr="003D0365" w:rsidRDefault="00D00840" w:rsidP="000C6C23">
            <w:pPr>
              <w:spacing w:after="0" w:line="276" w:lineRule="auto"/>
              <w:jc w:val="center"/>
              <w:rPr>
                <w:rFonts w:eastAsia="Times New Roman" w:cs="Times New Roman"/>
                <w:color w:val="000000"/>
                <w:sz w:val="20"/>
                <w:szCs w:val="20"/>
                <w:lang w:eastAsia="ru-RU"/>
              </w:rPr>
            </w:pPr>
            <w:r w:rsidRPr="003D0365">
              <w:rPr>
                <w:rFonts w:eastAsia="Times New Roman" w:cs="Times New Roman"/>
                <w:color w:val="000000"/>
                <w:spacing w:val="-4"/>
                <w:sz w:val="20"/>
                <w:lang w:eastAsia="ru-RU"/>
              </w:rPr>
              <w:t>0,97</w:t>
            </w:r>
          </w:p>
        </w:tc>
        <w:tc>
          <w:tcPr>
            <w:tcW w:w="1415" w:type="dxa"/>
            <w:vMerge/>
            <w:tcBorders>
              <w:top w:val="nil"/>
              <w:left w:val="single" w:sz="4" w:space="0" w:color="auto"/>
              <w:bottom w:val="single" w:sz="4" w:space="0" w:color="000000"/>
              <w:right w:val="single" w:sz="4" w:space="0" w:color="auto"/>
            </w:tcBorders>
            <w:vAlign w:val="center"/>
            <w:hideMark/>
          </w:tcPr>
          <w:p w14:paraId="717E7599" w14:textId="77777777" w:rsidR="00D00840" w:rsidRPr="003D0365" w:rsidRDefault="00D00840" w:rsidP="000C6C23">
            <w:pPr>
              <w:spacing w:after="0" w:line="276" w:lineRule="auto"/>
              <w:rPr>
                <w:rFonts w:eastAsia="Times New Roman" w:cs="Times New Roman"/>
                <w:color w:val="000000"/>
                <w:sz w:val="20"/>
                <w:szCs w:val="20"/>
                <w:lang w:eastAsia="ru-RU"/>
              </w:rPr>
            </w:pPr>
          </w:p>
        </w:tc>
      </w:tr>
    </w:tbl>
    <w:p w14:paraId="14E1013B" w14:textId="77777777" w:rsidR="006F28FB" w:rsidRDefault="006F28FB" w:rsidP="000C6C23">
      <w:pPr>
        <w:spacing w:after="0" w:line="276" w:lineRule="auto"/>
        <w:rPr>
          <w:rFonts w:eastAsia="Microsoft YaHei" w:cs="Times New Roman"/>
          <w:spacing w:val="-5"/>
          <w:sz w:val="26"/>
          <w:szCs w:val="26"/>
        </w:rPr>
        <w:sectPr w:rsidR="006F28FB" w:rsidSect="006E101F">
          <w:pgSz w:w="16838" w:h="11906" w:orient="landscape"/>
          <w:pgMar w:top="1134" w:right="567" w:bottom="1134" w:left="1134" w:header="709" w:footer="709" w:gutter="0"/>
          <w:cols w:space="708"/>
          <w:docGrid w:linePitch="360"/>
        </w:sectPr>
      </w:pPr>
    </w:p>
    <w:p w14:paraId="020B51C7" w14:textId="77777777" w:rsidR="00120B54" w:rsidRPr="00406574" w:rsidRDefault="00670BAA" w:rsidP="000C6C23">
      <w:pPr>
        <w:pStyle w:val="20"/>
        <w:numPr>
          <w:ilvl w:val="1"/>
          <w:numId w:val="29"/>
        </w:numPr>
        <w:spacing w:line="276" w:lineRule="auto"/>
        <w:ind w:left="0" w:firstLine="0"/>
        <w:rPr>
          <w:sz w:val="26"/>
        </w:rPr>
      </w:pPr>
      <w:bookmarkStart w:id="25" w:name="_Toc180537038"/>
      <w:r w:rsidRPr="00406574">
        <w:rPr>
          <w:sz w:val="26"/>
        </w:rPr>
        <w:lastRenderedPageBreak/>
        <w:t>Р</w:t>
      </w:r>
      <w:r w:rsidR="00DF7DC2" w:rsidRPr="00406574">
        <w:rPr>
          <w:sz w:val="26"/>
        </w:rPr>
        <w:t>езультат</w:t>
      </w:r>
      <w:r w:rsidR="00120B54" w:rsidRPr="00406574">
        <w:rPr>
          <w:sz w:val="26"/>
        </w:rPr>
        <w:t>ы</w:t>
      </w:r>
      <w:r w:rsidR="00DF7DC2" w:rsidRPr="00406574">
        <w:rPr>
          <w:sz w:val="26"/>
        </w:rPr>
        <w:t xml:space="preserve"> оценки недоотпуска тепловой энергии по причине отказов (аварийных ситуаций) и простоев тепловых сетей и источников тепловой энергии</w:t>
      </w:r>
      <w:bookmarkEnd w:id="25"/>
    </w:p>
    <w:p w14:paraId="60E9003A" w14:textId="0DBB1888" w:rsidR="00A51DE3" w:rsidRPr="00406574" w:rsidRDefault="0028654A" w:rsidP="000C6C23">
      <w:pPr>
        <w:spacing w:before="0" w:after="0" w:line="276" w:lineRule="auto"/>
        <w:rPr>
          <w:sz w:val="26"/>
          <w:szCs w:val="26"/>
        </w:rPr>
      </w:pPr>
      <w:r>
        <w:rPr>
          <w:sz w:val="26"/>
          <w:szCs w:val="26"/>
        </w:rPr>
        <w:t>Сведений о величине недоотпущенной тепловой энергии в результате проведения аварийно-восстановительных работ к рассмотрению при разработке схемы не предоставлялись</w:t>
      </w:r>
    </w:p>
    <w:p w14:paraId="3383F21A" w14:textId="77777777" w:rsidR="007F4771" w:rsidRPr="00406574" w:rsidRDefault="007F4771" w:rsidP="000C6C23">
      <w:pPr>
        <w:pStyle w:val="20"/>
        <w:numPr>
          <w:ilvl w:val="1"/>
          <w:numId w:val="29"/>
        </w:numPr>
        <w:spacing w:line="276" w:lineRule="auto"/>
        <w:ind w:left="0" w:firstLine="0"/>
        <w:rPr>
          <w:sz w:val="26"/>
        </w:rPr>
      </w:pPr>
      <w:bookmarkStart w:id="26" w:name="_Toc180537039"/>
      <w:r w:rsidRPr="00406574">
        <w:rPr>
          <w:sz w:val="26"/>
        </w:rPr>
        <w:t xml:space="preserve">Применение на источниках тепловой энергии рациональных тепловых схем с дублированными связями и новых технологий, обеспечивающих </w:t>
      </w:r>
      <w:bookmarkStart w:id="27" w:name="_Hlk175750247"/>
      <w:r w:rsidRPr="00406574">
        <w:rPr>
          <w:sz w:val="26"/>
        </w:rPr>
        <w:t>нормативную готовность энергетического оборудования</w:t>
      </w:r>
      <w:bookmarkEnd w:id="26"/>
      <w:bookmarkEnd w:id="27"/>
    </w:p>
    <w:p w14:paraId="328A8E9A" w14:textId="5B1800D1" w:rsidR="004779A6" w:rsidRPr="004779A6" w:rsidRDefault="004779A6" w:rsidP="000C6C23">
      <w:pPr>
        <w:spacing w:before="0" w:after="0" w:line="276" w:lineRule="auto"/>
        <w:rPr>
          <w:sz w:val="26"/>
          <w:szCs w:val="26"/>
        </w:rPr>
      </w:pPr>
      <w:r w:rsidRPr="004779A6">
        <w:rPr>
          <w:sz w:val="26"/>
          <w:szCs w:val="26"/>
        </w:rPr>
        <w:t>Нормативная готовность энергетического оборудования включает поддержание его работоспособного или исправного состояния</w:t>
      </w:r>
      <w:r>
        <w:rPr>
          <w:sz w:val="26"/>
          <w:szCs w:val="26"/>
        </w:rPr>
        <w:t xml:space="preserve">, </w:t>
      </w:r>
      <w:r w:rsidRPr="004779A6">
        <w:rPr>
          <w:sz w:val="26"/>
          <w:szCs w:val="26"/>
        </w:rPr>
        <w:t xml:space="preserve">достигается путём выполнения комплекса операций, предусмотренных в эксплуатационной и ремонтной документации.  В их число входят: </w:t>
      </w:r>
    </w:p>
    <w:p w14:paraId="088D82BD" w14:textId="77777777" w:rsidR="004779A6" w:rsidRPr="00B87D1D" w:rsidRDefault="004779A6" w:rsidP="000C6C23">
      <w:pPr>
        <w:pStyle w:val="ab"/>
        <w:numPr>
          <w:ilvl w:val="0"/>
          <w:numId w:val="27"/>
        </w:numPr>
        <w:spacing w:line="276" w:lineRule="auto"/>
        <w:rPr>
          <w:sz w:val="26"/>
          <w:szCs w:val="26"/>
          <w:lang w:val="ru-RU"/>
        </w:rPr>
      </w:pPr>
      <w:r w:rsidRPr="00B87D1D">
        <w:rPr>
          <w:sz w:val="26"/>
          <w:szCs w:val="26"/>
          <w:lang w:val="ru-RU"/>
        </w:rPr>
        <w:t xml:space="preserve">обход по графику и визуальный контроль работающего оборудования; </w:t>
      </w:r>
    </w:p>
    <w:p w14:paraId="37DD4981" w14:textId="77777777" w:rsidR="004779A6" w:rsidRPr="00B87D1D" w:rsidRDefault="004779A6" w:rsidP="000C6C23">
      <w:pPr>
        <w:pStyle w:val="ab"/>
        <w:numPr>
          <w:ilvl w:val="0"/>
          <w:numId w:val="27"/>
        </w:numPr>
        <w:spacing w:line="276" w:lineRule="auto"/>
        <w:rPr>
          <w:sz w:val="26"/>
          <w:szCs w:val="26"/>
          <w:lang w:val="ru-RU"/>
        </w:rPr>
      </w:pPr>
      <w:r w:rsidRPr="00B87D1D">
        <w:rPr>
          <w:sz w:val="26"/>
          <w:szCs w:val="26"/>
          <w:lang w:val="ru-RU"/>
        </w:rPr>
        <w:t xml:space="preserve">контроль технического состояния с применением внешних средств контроля или диагностирования; </w:t>
      </w:r>
    </w:p>
    <w:p w14:paraId="3F59A039" w14:textId="77777777" w:rsidR="004779A6" w:rsidRPr="00B87D1D" w:rsidRDefault="004779A6" w:rsidP="000C6C23">
      <w:pPr>
        <w:pStyle w:val="ab"/>
        <w:numPr>
          <w:ilvl w:val="0"/>
          <w:numId w:val="27"/>
        </w:numPr>
        <w:spacing w:line="276" w:lineRule="auto"/>
        <w:rPr>
          <w:sz w:val="26"/>
          <w:szCs w:val="26"/>
          <w:lang w:val="ru-RU"/>
        </w:rPr>
      </w:pPr>
      <w:r w:rsidRPr="00B87D1D">
        <w:rPr>
          <w:sz w:val="26"/>
          <w:szCs w:val="26"/>
          <w:lang w:val="ru-RU"/>
        </w:rPr>
        <w:t xml:space="preserve">устранение отдельных дефектов, выявленных в результате контроля состояния. </w:t>
      </w:r>
    </w:p>
    <w:p w14:paraId="6C6473AF" w14:textId="072D4CE3" w:rsidR="004779A6" w:rsidRPr="004779A6" w:rsidRDefault="004779A6" w:rsidP="000C6C23">
      <w:pPr>
        <w:spacing w:before="0" w:after="0" w:line="276" w:lineRule="auto"/>
        <w:rPr>
          <w:sz w:val="26"/>
          <w:szCs w:val="26"/>
        </w:rPr>
      </w:pPr>
      <w:r w:rsidRPr="004779A6">
        <w:rPr>
          <w:sz w:val="26"/>
          <w:szCs w:val="26"/>
        </w:rPr>
        <w:t xml:space="preserve">Периодичность и объём технического обслуживания </w:t>
      </w:r>
      <w:r w:rsidR="00D171F6">
        <w:rPr>
          <w:sz w:val="26"/>
          <w:szCs w:val="26"/>
        </w:rPr>
        <w:t>утверждается</w:t>
      </w:r>
      <w:r w:rsidRPr="004779A6">
        <w:rPr>
          <w:sz w:val="26"/>
          <w:szCs w:val="26"/>
        </w:rPr>
        <w:t xml:space="preserve"> с учётом требований изготовителя оборудования и условий эксплуатации. </w:t>
      </w:r>
    </w:p>
    <w:p w14:paraId="77434FDA" w14:textId="553731AF" w:rsidR="00132704" w:rsidRDefault="00132704" w:rsidP="000C6C23">
      <w:pPr>
        <w:spacing w:before="0" w:after="0" w:line="276" w:lineRule="auto"/>
        <w:rPr>
          <w:sz w:val="26"/>
          <w:szCs w:val="26"/>
        </w:rPr>
      </w:pPr>
      <w:r>
        <w:rPr>
          <w:sz w:val="26"/>
          <w:szCs w:val="26"/>
        </w:rPr>
        <w:t>О</w:t>
      </w:r>
      <w:r w:rsidR="00943652" w:rsidRPr="00406574">
        <w:rPr>
          <w:sz w:val="26"/>
          <w:szCs w:val="26"/>
        </w:rPr>
        <w:t>рганизации совместной работы нескольких источников тепловой энергии на единую сеть</w:t>
      </w:r>
      <w:r>
        <w:rPr>
          <w:sz w:val="26"/>
          <w:szCs w:val="26"/>
        </w:rPr>
        <w:t xml:space="preserve"> технически не целесообразна, так как источники распложенные в зоне «дефицита» тепловой энергии не имеют резерва мощности</w:t>
      </w:r>
    </w:p>
    <w:p w14:paraId="61889E48" w14:textId="06CB6B83" w:rsidR="007F4771" w:rsidRPr="00406574" w:rsidRDefault="007F4771" w:rsidP="000C6C23">
      <w:pPr>
        <w:pStyle w:val="20"/>
        <w:numPr>
          <w:ilvl w:val="1"/>
          <w:numId w:val="29"/>
        </w:numPr>
        <w:spacing w:line="276" w:lineRule="auto"/>
        <w:ind w:left="0" w:firstLine="0"/>
        <w:rPr>
          <w:sz w:val="26"/>
        </w:rPr>
      </w:pPr>
      <w:bookmarkStart w:id="28" w:name="_Toc180537040"/>
      <w:r w:rsidRPr="00406574">
        <w:rPr>
          <w:sz w:val="26"/>
        </w:rPr>
        <w:t xml:space="preserve">Резервирование тепловых сетей смежных районов городского округа </w:t>
      </w:r>
      <w:bookmarkEnd w:id="28"/>
    </w:p>
    <w:p w14:paraId="512D0D11" w14:textId="08D1019A" w:rsidR="007F4771" w:rsidRPr="00406574" w:rsidRDefault="002D6208" w:rsidP="000C6C23">
      <w:pPr>
        <w:spacing w:before="0" w:after="0" w:line="276" w:lineRule="auto"/>
        <w:rPr>
          <w:sz w:val="26"/>
          <w:szCs w:val="26"/>
        </w:rPr>
      </w:pPr>
      <w:r>
        <w:rPr>
          <w:sz w:val="26"/>
          <w:szCs w:val="26"/>
        </w:rPr>
        <w:t xml:space="preserve">Для повышения надежности системы теплоснабжения, требуется резервирование магистральных тепловых сетей, данное мероприятие затратно и при разработке схемы теплоснабжения не рассмотрено.  </w:t>
      </w:r>
    </w:p>
    <w:p w14:paraId="485B2802" w14:textId="77777777" w:rsidR="007F4771" w:rsidRPr="00406574" w:rsidRDefault="007F4771" w:rsidP="000C6C23">
      <w:pPr>
        <w:pStyle w:val="20"/>
        <w:numPr>
          <w:ilvl w:val="1"/>
          <w:numId w:val="29"/>
        </w:numPr>
        <w:spacing w:line="276" w:lineRule="auto"/>
        <w:ind w:left="0" w:firstLine="0"/>
        <w:rPr>
          <w:sz w:val="26"/>
        </w:rPr>
      </w:pPr>
      <w:bookmarkStart w:id="29" w:name="_Toc180537041"/>
      <w:r w:rsidRPr="00406574">
        <w:rPr>
          <w:sz w:val="26"/>
        </w:rPr>
        <w:t>Устройство резервных насосных станций</w:t>
      </w:r>
      <w:bookmarkEnd w:id="29"/>
    </w:p>
    <w:p w14:paraId="6C1A9E9A" w14:textId="3490A6F9" w:rsidR="007F4771" w:rsidRPr="00406574" w:rsidRDefault="00943652" w:rsidP="000C6C23">
      <w:pPr>
        <w:spacing w:before="0" w:after="0" w:line="276" w:lineRule="auto"/>
        <w:rPr>
          <w:sz w:val="26"/>
          <w:szCs w:val="26"/>
        </w:rPr>
      </w:pPr>
      <w:r w:rsidRPr="00406574">
        <w:rPr>
          <w:sz w:val="26"/>
          <w:szCs w:val="26"/>
        </w:rPr>
        <w:t>Устройство резервных насосных станций не требуется.</w:t>
      </w:r>
    </w:p>
    <w:p w14:paraId="54437DE5" w14:textId="77777777" w:rsidR="007F4771" w:rsidRPr="00406574" w:rsidRDefault="007F4771" w:rsidP="000C6C23">
      <w:pPr>
        <w:pStyle w:val="20"/>
        <w:numPr>
          <w:ilvl w:val="1"/>
          <w:numId w:val="29"/>
        </w:numPr>
        <w:spacing w:line="276" w:lineRule="auto"/>
        <w:ind w:left="0" w:firstLine="0"/>
        <w:rPr>
          <w:sz w:val="26"/>
        </w:rPr>
      </w:pPr>
      <w:bookmarkStart w:id="30" w:name="_Toc180537042"/>
      <w:r w:rsidRPr="00406574">
        <w:rPr>
          <w:sz w:val="26"/>
        </w:rPr>
        <w:t>Установка баков-аккумуляторов</w:t>
      </w:r>
      <w:bookmarkEnd w:id="30"/>
    </w:p>
    <w:p w14:paraId="3C418F16" w14:textId="1361BD1B" w:rsidR="007F4771" w:rsidRPr="00406574" w:rsidRDefault="00943652" w:rsidP="000C6C23">
      <w:pPr>
        <w:spacing w:before="0" w:after="0" w:line="276" w:lineRule="auto"/>
        <w:rPr>
          <w:sz w:val="26"/>
          <w:szCs w:val="26"/>
        </w:rPr>
      </w:pPr>
      <w:r w:rsidRPr="00406574">
        <w:rPr>
          <w:sz w:val="26"/>
          <w:szCs w:val="26"/>
        </w:rPr>
        <w:t>Мероприятия по установке баков-аккумуляторов</w:t>
      </w:r>
      <w:r w:rsidR="00726F32">
        <w:rPr>
          <w:sz w:val="26"/>
          <w:szCs w:val="26"/>
        </w:rPr>
        <w:t>, в том числе резервных</w:t>
      </w:r>
      <w:r w:rsidRPr="00406574">
        <w:rPr>
          <w:sz w:val="26"/>
          <w:szCs w:val="26"/>
        </w:rPr>
        <w:t xml:space="preserve"> не требуются.</w:t>
      </w:r>
    </w:p>
    <w:p w14:paraId="3A1B111D" w14:textId="6B7F2572" w:rsidR="00B170E6" w:rsidRDefault="00B170E6" w:rsidP="000C6C23">
      <w:pPr>
        <w:pStyle w:val="20"/>
        <w:numPr>
          <w:ilvl w:val="1"/>
          <w:numId w:val="29"/>
        </w:numPr>
        <w:spacing w:line="276" w:lineRule="auto"/>
        <w:ind w:left="0" w:firstLine="0"/>
        <w:rPr>
          <w:sz w:val="26"/>
        </w:rPr>
      </w:pPr>
      <w:bookmarkStart w:id="31" w:name="_Toc85209635"/>
      <w:bookmarkStart w:id="32" w:name="_Toc180537043"/>
      <w:r w:rsidRPr="00406574">
        <w:rPr>
          <w:sz w:val="26"/>
        </w:rPr>
        <w:lastRenderedPageBreak/>
        <w:t>Разработка плана действий по ликвидации последствий аварийных ситуаций с применением электронного моделирования аварийных ситуаций</w:t>
      </w:r>
      <w:bookmarkEnd w:id="31"/>
      <w:bookmarkEnd w:id="32"/>
    </w:p>
    <w:p w14:paraId="68A7A816" w14:textId="65B92997" w:rsidR="000C6C23" w:rsidRPr="00726F32" w:rsidRDefault="000C6C23" w:rsidP="000C6C23">
      <w:pPr>
        <w:spacing w:before="0" w:line="276" w:lineRule="auto"/>
        <w:ind w:firstLine="708"/>
        <w:rPr>
          <w:sz w:val="26"/>
          <w:szCs w:val="26"/>
        </w:rPr>
      </w:pPr>
      <w:r w:rsidRPr="00726F32">
        <w:rPr>
          <w:sz w:val="26"/>
          <w:szCs w:val="26"/>
        </w:rPr>
        <w:t>Цели и задачи электронного моделирования аварийных ситуаций</w:t>
      </w:r>
    </w:p>
    <w:p w14:paraId="02E8516D" w14:textId="77777777" w:rsidR="000C6C23" w:rsidRPr="00726F32" w:rsidRDefault="000C6C23" w:rsidP="000C6C23">
      <w:pPr>
        <w:spacing w:before="0" w:line="276" w:lineRule="auto"/>
        <w:rPr>
          <w:sz w:val="26"/>
          <w:szCs w:val="26"/>
        </w:rPr>
      </w:pPr>
      <w:r w:rsidRPr="00726F32">
        <w:rPr>
          <w:sz w:val="26"/>
          <w:szCs w:val="26"/>
        </w:rPr>
        <w:t>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 При этом имитационные и расчетно-аналитические модели используются как инструмент для принятия решений путем построения прогнозов поведения моделируемой системы при тех или иных условиях и способах воздействия на нее.</w:t>
      </w:r>
    </w:p>
    <w:p w14:paraId="2588789F" w14:textId="77777777" w:rsidR="000C6C23" w:rsidRPr="00726F32" w:rsidRDefault="000C6C23" w:rsidP="000C6C23">
      <w:pPr>
        <w:spacing w:before="0" w:line="276" w:lineRule="auto"/>
        <w:rPr>
          <w:sz w:val="26"/>
          <w:szCs w:val="26"/>
        </w:rPr>
      </w:pPr>
      <w:r w:rsidRPr="00726F32">
        <w:rPr>
          <w:sz w:val="26"/>
          <w:szCs w:val="26"/>
        </w:rPr>
        <w:t>Для компьютерного моделирования процессов в системе теплоснабжения используются электронные модели систем теплоснабжения, создаваемые с применением специализированных программно-расчетных комплексов.  При этом в соответствии с требованиями пункта 38 главы 3 постановления Правительства Российской Федерации от 22.02.2012 № 154 «О требованиях к схемам теплоснабжения, порядку их разработки и утверждения» электронная модель системы теплоснабжения поселения, городского округа должна содержать:</w:t>
      </w:r>
    </w:p>
    <w:p w14:paraId="7F88442D" w14:textId="77777777" w:rsidR="000C6C23" w:rsidRPr="00726F32" w:rsidRDefault="000C6C23" w:rsidP="000C6C23">
      <w:pPr>
        <w:spacing w:before="0" w:line="276" w:lineRule="auto"/>
        <w:rPr>
          <w:sz w:val="26"/>
          <w:szCs w:val="26"/>
        </w:rPr>
      </w:pPr>
      <w:r w:rsidRPr="00726F32">
        <w:rPr>
          <w:sz w:val="26"/>
          <w:szCs w:val="26"/>
        </w:rPr>
        <w:t>а) графическое представление объектов системы теплоснабжения с привязкой к топографической основе поселения и с полным топологическим описанием связности объектов;</w:t>
      </w:r>
    </w:p>
    <w:p w14:paraId="29AC7014" w14:textId="77777777" w:rsidR="000C6C23" w:rsidRPr="00726F32" w:rsidRDefault="000C6C23" w:rsidP="000C6C23">
      <w:pPr>
        <w:spacing w:before="0" w:line="276" w:lineRule="auto"/>
        <w:rPr>
          <w:sz w:val="26"/>
          <w:szCs w:val="26"/>
        </w:rPr>
      </w:pPr>
      <w:r w:rsidRPr="00726F32">
        <w:rPr>
          <w:sz w:val="26"/>
          <w:szCs w:val="26"/>
        </w:rPr>
        <w:t>б) паспортизацию и описание расчетных единиц территориального деления, включая административное;</w:t>
      </w:r>
    </w:p>
    <w:p w14:paraId="57548150" w14:textId="77777777" w:rsidR="000C6C23" w:rsidRPr="00726F32" w:rsidRDefault="000C6C23" w:rsidP="000C6C23">
      <w:pPr>
        <w:spacing w:before="0" w:line="276" w:lineRule="auto"/>
        <w:rPr>
          <w:sz w:val="26"/>
          <w:szCs w:val="26"/>
        </w:rPr>
      </w:pPr>
      <w:r w:rsidRPr="00726F32">
        <w:rPr>
          <w:sz w:val="26"/>
          <w:szCs w:val="26"/>
        </w:rPr>
        <w:t>г) 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p>
    <w:p w14:paraId="5FF1AFEE" w14:textId="77777777" w:rsidR="000C6C23" w:rsidRPr="00726F32" w:rsidRDefault="000C6C23" w:rsidP="000C6C23">
      <w:pPr>
        <w:spacing w:before="0" w:line="276" w:lineRule="auto"/>
        <w:rPr>
          <w:sz w:val="26"/>
          <w:szCs w:val="26"/>
        </w:rPr>
      </w:pPr>
      <w:r w:rsidRPr="00726F32">
        <w:rPr>
          <w:sz w:val="26"/>
          <w:szCs w:val="26"/>
        </w:rPr>
        <w:t>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p>
    <w:p w14:paraId="55F71D71" w14:textId="77777777" w:rsidR="000C6C23" w:rsidRPr="00726F32" w:rsidRDefault="000C6C23" w:rsidP="000C6C23">
      <w:pPr>
        <w:spacing w:before="0" w:line="276" w:lineRule="auto"/>
        <w:rPr>
          <w:sz w:val="26"/>
          <w:szCs w:val="26"/>
        </w:rPr>
      </w:pPr>
      <w:r w:rsidRPr="00726F32">
        <w:rPr>
          <w:sz w:val="26"/>
          <w:szCs w:val="26"/>
        </w:rPr>
        <w:t>е) расчет балансов тепловой энергии по источникам тепловой энергии и по территориальному признаку;</w:t>
      </w:r>
    </w:p>
    <w:p w14:paraId="04316C0B" w14:textId="77777777" w:rsidR="000C6C23" w:rsidRPr="00726F32" w:rsidRDefault="000C6C23" w:rsidP="000C6C23">
      <w:pPr>
        <w:spacing w:before="0" w:line="276" w:lineRule="auto"/>
        <w:rPr>
          <w:sz w:val="26"/>
          <w:szCs w:val="26"/>
        </w:rPr>
      </w:pPr>
      <w:r w:rsidRPr="00726F32">
        <w:rPr>
          <w:sz w:val="26"/>
          <w:szCs w:val="26"/>
        </w:rPr>
        <w:t>ж) расчет потерь тепловой энергии через изоляцию и с утечками теплоносителя; з) расчет показателей надежности теплоснабжения;</w:t>
      </w:r>
    </w:p>
    <w:p w14:paraId="770A9C5D" w14:textId="77777777" w:rsidR="000C6C23" w:rsidRPr="00726F32" w:rsidRDefault="000C6C23" w:rsidP="000C6C23">
      <w:pPr>
        <w:spacing w:before="0" w:line="276" w:lineRule="auto"/>
        <w:rPr>
          <w:sz w:val="26"/>
          <w:szCs w:val="26"/>
        </w:rPr>
      </w:pPr>
      <w:r w:rsidRPr="00726F32">
        <w:rPr>
          <w:sz w:val="26"/>
          <w:szCs w:val="26"/>
        </w:rP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14:paraId="6D1D88BA" w14:textId="77777777" w:rsidR="000C6C23" w:rsidRPr="00726F32" w:rsidRDefault="000C6C23" w:rsidP="000C6C23">
      <w:pPr>
        <w:spacing w:before="0" w:line="276" w:lineRule="auto"/>
        <w:rPr>
          <w:sz w:val="26"/>
          <w:szCs w:val="26"/>
        </w:rPr>
      </w:pPr>
      <w:r w:rsidRPr="00726F32">
        <w:rPr>
          <w:sz w:val="26"/>
          <w:szCs w:val="26"/>
        </w:rPr>
        <w:t>к) сравнительные пьезометрические графики для разработки и анализа сценариев перспективного развития тепловых сетей.</w:t>
      </w:r>
    </w:p>
    <w:p w14:paraId="21134BF9" w14:textId="518957F3" w:rsidR="000C6C23" w:rsidRPr="00726F32" w:rsidRDefault="000C6C23" w:rsidP="000C6C23">
      <w:pPr>
        <w:spacing w:before="0" w:line="276" w:lineRule="auto"/>
        <w:ind w:firstLine="708"/>
        <w:rPr>
          <w:sz w:val="26"/>
          <w:szCs w:val="26"/>
        </w:rPr>
      </w:pPr>
      <w:r w:rsidRPr="00726F32">
        <w:rPr>
          <w:sz w:val="26"/>
          <w:szCs w:val="26"/>
        </w:rPr>
        <w:lastRenderedPageBreak/>
        <w:t>Задачи по ликвидации последствий аварийных ситуаций, решаемые с применением электронного моделирования, относятся к процессам эксплуатации системы теплоснабжения, диспетчерскому и технологическому управлению системой.</w:t>
      </w:r>
    </w:p>
    <w:p w14:paraId="7C56416E" w14:textId="77777777" w:rsidR="000C6C23" w:rsidRPr="00726F32" w:rsidRDefault="000C6C23" w:rsidP="000C6C23">
      <w:pPr>
        <w:spacing w:before="0" w:line="276" w:lineRule="auto"/>
        <w:rPr>
          <w:sz w:val="26"/>
          <w:szCs w:val="26"/>
        </w:rPr>
      </w:pPr>
      <w:r w:rsidRPr="00726F32">
        <w:rPr>
          <w:sz w:val="26"/>
          <w:szCs w:val="26"/>
        </w:rPr>
        <w:t>В эти задачи входят:</w:t>
      </w:r>
    </w:p>
    <w:p w14:paraId="14191F16" w14:textId="77777777" w:rsidR="000C6C23" w:rsidRPr="00726F32" w:rsidRDefault="000C6C23" w:rsidP="000C6C23">
      <w:pPr>
        <w:spacing w:before="0" w:line="276" w:lineRule="auto"/>
        <w:rPr>
          <w:sz w:val="26"/>
          <w:szCs w:val="26"/>
        </w:rPr>
      </w:pPr>
      <w:r w:rsidRPr="00726F32">
        <w:rPr>
          <w:sz w:val="26"/>
          <w:szCs w:val="26"/>
        </w:rPr>
        <w:t>-</w:t>
      </w:r>
      <w:r w:rsidRPr="00726F32">
        <w:rPr>
          <w:sz w:val="26"/>
          <w:szCs w:val="26"/>
        </w:rPr>
        <w:tab/>
        <w:t>моделирование изменений гидравлического режима при аварийных переключениях и отключениях;</w:t>
      </w:r>
    </w:p>
    <w:p w14:paraId="22CA47DD" w14:textId="77777777" w:rsidR="000C6C23" w:rsidRPr="00726F32" w:rsidRDefault="000C6C23" w:rsidP="000C6C23">
      <w:pPr>
        <w:spacing w:before="0" w:line="276" w:lineRule="auto"/>
        <w:rPr>
          <w:sz w:val="26"/>
          <w:szCs w:val="26"/>
        </w:rPr>
      </w:pPr>
      <w:r w:rsidRPr="00726F32">
        <w:rPr>
          <w:sz w:val="26"/>
          <w:szCs w:val="26"/>
        </w:rPr>
        <w:t>-</w:t>
      </w:r>
      <w:r w:rsidRPr="00726F32">
        <w:rPr>
          <w:sz w:val="26"/>
          <w:szCs w:val="26"/>
        </w:rPr>
        <w:tab/>
        <w:t>формирование рекомендаций по локализации аварийных ситуаций и моделирование последствий выполнения этих рекомендаций;</w:t>
      </w:r>
    </w:p>
    <w:p w14:paraId="4533BDF4" w14:textId="77777777" w:rsidR="000C6C23" w:rsidRPr="00726F32" w:rsidRDefault="000C6C23" w:rsidP="000C6C23">
      <w:pPr>
        <w:spacing w:before="0" w:line="276" w:lineRule="auto"/>
        <w:rPr>
          <w:sz w:val="26"/>
          <w:szCs w:val="26"/>
        </w:rPr>
      </w:pPr>
      <w:r w:rsidRPr="00726F32">
        <w:rPr>
          <w:sz w:val="26"/>
          <w:szCs w:val="26"/>
        </w:rPr>
        <w:t>-</w:t>
      </w:r>
      <w:r w:rsidRPr="00726F32">
        <w:rPr>
          <w:sz w:val="26"/>
          <w:szCs w:val="26"/>
        </w:rPr>
        <w:tab/>
        <w:t>формирование перечней и сводок по отключаемым абонентам.</w:t>
      </w:r>
    </w:p>
    <w:p w14:paraId="6D0B1D38" w14:textId="77777777" w:rsidR="000C6C23" w:rsidRPr="00726F32" w:rsidRDefault="000C6C23" w:rsidP="000C6C23">
      <w:pPr>
        <w:spacing w:before="0" w:line="276" w:lineRule="auto"/>
        <w:rPr>
          <w:sz w:val="26"/>
          <w:szCs w:val="26"/>
        </w:rPr>
      </w:pPr>
      <w:r w:rsidRPr="00726F32">
        <w:rPr>
          <w:sz w:val="26"/>
          <w:szCs w:val="26"/>
        </w:rPr>
        <w:t>Для электронного моделирования ликвидации последствий аварийных ситуаций применяются:</w:t>
      </w:r>
    </w:p>
    <w:p w14:paraId="5E6CD68B" w14:textId="77777777" w:rsidR="000C6C23" w:rsidRPr="00726F32" w:rsidRDefault="000C6C23" w:rsidP="000C6C23">
      <w:pPr>
        <w:spacing w:before="0" w:line="276" w:lineRule="auto"/>
        <w:rPr>
          <w:sz w:val="26"/>
          <w:szCs w:val="26"/>
        </w:rPr>
      </w:pPr>
      <w:r w:rsidRPr="00726F32">
        <w:rPr>
          <w:sz w:val="26"/>
          <w:szCs w:val="26"/>
        </w:rPr>
        <w:t>-</w:t>
      </w:r>
      <w:r w:rsidRPr="00726F32">
        <w:rPr>
          <w:sz w:val="26"/>
          <w:szCs w:val="26"/>
        </w:rPr>
        <w:tab/>
        <w:t>программное обеспечение, позволяющее создать электронную модель всех технологических объектов (паспортизировать), составляющих систему теплоснабжения, в их совокупности и взаимосвязи, и на основе этого описания решать весь спектр расчетно- аналитических задач, необходимых для многовариантного моделирования режимов работы всей системы теплоснабжения и ее отдельных элементов;</w:t>
      </w:r>
    </w:p>
    <w:p w14:paraId="106F6D3D" w14:textId="77777777" w:rsidR="000C6C23" w:rsidRPr="00726F32" w:rsidRDefault="000C6C23" w:rsidP="000C6C23">
      <w:pPr>
        <w:spacing w:before="0" w:line="276" w:lineRule="auto"/>
        <w:rPr>
          <w:sz w:val="26"/>
          <w:szCs w:val="26"/>
        </w:rPr>
      </w:pPr>
      <w:r w:rsidRPr="00726F32">
        <w:rPr>
          <w:sz w:val="26"/>
          <w:szCs w:val="26"/>
        </w:rPr>
        <w:t>-</w:t>
      </w:r>
      <w:r w:rsidRPr="00726F32">
        <w:rPr>
          <w:sz w:val="26"/>
          <w:szCs w:val="26"/>
        </w:rPr>
        <w:tab/>
        <w:t>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связности;</w:t>
      </w:r>
    </w:p>
    <w:p w14:paraId="1DBE6F5D" w14:textId="77777777" w:rsidR="000C6C23" w:rsidRPr="00726F32" w:rsidRDefault="000C6C23" w:rsidP="000C6C23">
      <w:pPr>
        <w:spacing w:before="0" w:line="276" w:lineRule="auto"/>
        <w:rPr>
          <w:sz w:val="26"/>
          <w:szCs w:val="26"/>
        </w:rPr>
      </w:pPr>
      <w:r w:rsidRPr="00726F32">
        <w:rPr>
          <w:sz w:val="26"/>
          <w:szCs w:val="26"/>
        </w:rPr>
        <w:t>-</w:t>
      </w:r>
      <w:r w:rsidRPr="00726F32">
        <w:rPr>
          <w:sz w:val="26"/>
          <w:szCs w:val="26"/>
        </w:rPr>
        <w:tab/>
        <w:t>собственно данные, описывающие каждый в отдельности элементарный объект и всю совокупность объектов, составляющих систему теплоснабжения населенного пункта,</w:t>
      </w:r>
    </w:p>
    <w:p w14:paraId="2DC31116" w14:textId="77777777" w:rsidR="000C6C23" w:rsidRPr="00726F32" w:rsidRDefault="000C6C23" w:rsidP="000C6C23">
      <w:pPr>
        <w:spacing w:before="0" w:line="276" w:lineRule="auto"/>
        <w:rPr>
          <w:sz w:val="26"/>
          <w:szCs w:val="26"/>
        </w:rPr>
      </w:pPr>
      <w:r w:rsidRPr="00726F32">
        <w:rPr>
          <w:sz w:val="26"/>
          <w:szCs w:val="26"/>
        </w:rPr>
        <w:t>– от источника тепла и вплоть до каждого потребителя, включая все трубопроводы и тепловые камеры, а также электронный план местности, к которому привязана модель системы теплоснабжения.</w:t>
      </w:r>
    </w:p>
    <w:p w14:paraId="2F734BB7" w14:textId="43B35E0B" w:rsidR="000C6C23" w:rsidRPr="00726F32" w:rsidRDefault="000C6C23" w:rsidP="000C6C23">
      <w:pPr>
        <w:spacing w:before="0" w:line="276" w:lineRule="auto"/>
        <w:ind w:firstLine="708"/>
        <w:rPr>
          <w:sz w:val="26"/>
          <w:szCs w:val="26"/>
        </w:rPr>
      </w:pPr>
      <w:r w:rsidRPr="00726F32">
        <w:rPr>
          <w:sz w:val="26"/>
          <w:szCs w:val="26"/>
        </w:rPr>
        <w:t>Моделирование аварийных ситуаций на источниках и сетях теплоснабжения Находкинского городского округа проводилось в программном комплексе ГИС Zulu при помощи пакета ZuluThermo и инструмента Коммутационные задачи путём симуляции отключения запорных устройств на «аварийных» участках.</w:t>
      </w:r>
    </w:p>
    <w:p w14:paraId="752C7355" w14:textId="77777777" w:rsidR="000C6C23" w:rsidRPr="00726F32" w:rsidRDefault="000C6C23" w:rsidP="000C6C23">
      <w:pPr>
        <w:spacing w:before="0" w:line="276" w:lineRule="auto"/>
        <w:rPr>
          <w:sz w:val="26"/>
          <w:szCs w:val="26"/>
        </w:rPr>
      </w:pPr>
      <w:r w:rsidRPr="00726F32">
        <w:rPr>
          <w:sz w:val="26"/>
          <w:szCs w:val="26"/>
        </w:rPr>
        <w:t>С применением геоинформационной системы можно создавать и видеть на топографической карте территории план-схемы инженерных сетей с поддержкой</w:t>
      </w:r>
      <w:r w:rsidRPr="00726F32">
        <w:rPr>
          <w:sz w:val="26"/>
          <w:szCs w:val="26"/>
        </w:rPr>
        <w:tab/>
        <w:t>их топологии, проводить совместный семантический и пространственный анализ графических и табличных данных, осуществлять экспорт и импорт данных.</w:t>
      </w:r>
    </w:p>
    <w:p w14:paraId="45518B80" w14:textId="77777777" w:rsidR="000C6C23" w:rsidRPr="00726F32" w:rsidRDefault="000C6C23" w:rsidP="000C6C23">
      <w:pPr>
        <w:spacing w:before="0" w:line="276" w:lineRule="auto"/>
        <w:rPr>
          <w:sz w:val="26"/>
          <w:szCs w:val="26"/>
        </w:rPr>
      </w:pPr>
      <w:r w:rsidRPr="00726F32">
        <w:rPr>
          <w:sz w:val="26"/>
          <w:szCs w:val="26"/>
        </w:rPr>
        <w:t xml:space="preserve">Созданная математическая имитационная модель системы теплоснабжения, , позволяет анализировать гидравлический и тепловой режим работы, а также прогнозировать изменение температуры внутреннего воздуха у потребителей. Расчеты могут проводиться при различных исходных данных, в том числе аварийных ситуациях, например, отключении </w:t>
      </w:r>
      <w:r w:rsidRPr="00726F32">
        <w:rPr>
          <w:sz w:val="26"/>
          <w:szCs w:val="26"/>
        </w:rPr>
        <w:lastRenderedPageBreak/>
        <w:t>отдельных участков тепловой сети, передачи воды и тепловой энергии от одного источника к другому по одному из трубопроводов и т.д.</w:t>
      </w:r>
    </w:p>
    <w:p w14:paraId="07CC8126" w14:textId="092B46EF" w:rsidR="008E4997" w:rsidRPr="00726F32" w:rsidRDefault="000C6C23" w:rsidP="000C6C23">
      <w:pPr>
        <w:spacing w:before="0" w:line="276" w:lineRule="auto"/>
        <w:rPr>
          <w:sz w:val="26"/>
          <w:szCs w:val="26"/>
        </w:rPr>
      </w:pPr>
      <w:r w:rsidRPr="00726F32">
        <w:rPr>
          <w:sz w:val="26"/>
          <w:szCs w:val="26"/>
        </w:rPr>
        <w:t>Расчет позволяет рассчитать любую аварию на трубопроводах тепловой сети и источнике теплоснабжения. В результате расчета определяются расходы и потери напора в трубопроводах, напоры в узлах сети, в том числе располагаемые напоры у потребителей, температура теплоносителя в узлах сети (при учете тепловых потерь), температуры внутреннего воздуха у потребителей, расходы и температуры воды на входе и выходе в каждую систему теплопотребления.</w:t>
      </w:r>
    </w:p>
    <w:p w14:paraId="79251E1B" w14:textId="782EE23C" w:rsidR="000C6C23" w:rsidRPr="00726F32" w:rsidRDefault="000C6C23" w:rsidP="000C6C23">
      <w:pPr>
        <w:spacing w:before="0" w:line="276" w:lineRule="auto"/>
        <w:rPr>
          <w:sz w:val="26"/>
          <w:szCs w:val="26"/>
        </w:rPr>
      </w:pPr>
      <w:bookmarkStart w:id="33" w:name="_Toc220263320"/>
      <w:r w:rsidRPr="00726F32">
        <w:rPr>
          <w:sz w:val="26"/>
          <w:szCs w:val="26"/>
        </w:rPr>
        <w:t>Действие оператора электронного моделирования при ликвидации аварийных ситуаций</w:t>
      </w:r>
      <w:bookmarkEnd w:id="33"/>
      <w:r w:rsidRPr="00726F32">
        <w:rPr>
          <w:sz w:val="26"/>
          <w:szCs w:val="26"/>
        </w:rPr>
        <w:t>:</w:t>
      </w:r>
    </w:p>
    <w:p w14:paraId="2000D996" w14:textId="77777777" w:rsidR="000C6C23" w:rsidRPr="00726F32" w:rsidRDefault="000C6C23" w:rsidP="000C6C23">
      <w:pPr>
        <w:pStyle w:val="G0"/>
        <w:spacing w:after="240" w:line="276" w:lineRule="auto"/>
        <w:contextualSpacing w:val="0"/>
        <w:rPr>
          <w:sz w:val="26"/>
        </w:rPr>
      </w:pPr>
      <w:r w:rsidRPr="00726F32">
        <w:rPr>
          <w:sz w:val="26"/>
        </w:rPr>
        <w:t>Оператор электронного моделирования (дежурный диспетчер теплоснабжающей организации) использует компьютерное моделирование для принятия решений при ликвидации аварийных ситуаций на системах теплоснабжения.</w:t>
      </w:r>
    </w:p>
    <w:p w14:paraId="5BA818FF" w14:textId="77777777" w:rsidR="000C6C23" w:rsidRPr="00023FFB" w:rsidRDefault="000C6C23" w:rsidP="000C6C23">
      <w:pPr>
        <w:pStyle w:val="G0"/>
        <w:spacing w:line="276" w:lineRule="auto"/>
        <w:contextualSpacing w:val="0"/>
        <w:rPr>
          <w:sz w:val="26"/>
        </w:rPr>
      </w:pPr>
      <w:r w:rsidRPr="00023FFB">
        <w:rPr>
          <w:sz w:val="26"/>
        </w:rPr>
        <w:t>Обязанности. Электронное моделирование помогает:</w:t>
      </w:r>
    </w:p>
    <w:p w14:paraId="5AD3CFBE" w14:textId="77777777" w:rsidR="000C6C23" w:rsidRPr="00023FFB" w:rsidRDefault="000C6C23" w:rsidP="000C6C23">
      <w:pPr>
        <w:pStyle w:val="G0"/>
        <w:numPr>
          <w:ilvl w:val="0"/>
          <w:numId w:val="35"/>
        </w:numPr>
        <w:spacing w:line="276" w:lineRule="auto"/>
        <w:ind w:left="0" w:firstLine="709"/>
        <w:rPr>
          <w:sz w:val="26"/>
        </w:rPr>
      </w:pPr>
      <w:r w:rsidRPr="00023FFB">
        <w:rPr>
          <w:sz w:val="26"/>
        </w:rPr>
        <w:t>Моделировать изменения гидравлического режима при аварийных переключениях и отключениях.</w:t>
      </w:r>
    </w:p>
    <w:p w14:paraId="0AD59573" w14:textId="77777777" w:rsidR="000C6C23" w:rsidRPr="00023FFB" w:rsidRDefault="000C6C23" w:rsidP="000C6C23">
      <w:pPr>
        <w:pStyle w:val="G0"/>
        <w:numPr>
          <w:ilvl w:val="0"/>
          <w:numId w:val="35"/>
        </w:numPr>
        <w:spacing w:line="276" w:lineRule="auto"/>
        <w:ind w:left="0" w:firstLine="709"/>
        <w:rPr>
          <w:sz w:val="26"/>
        </w:rPr>
      </w:pPr>
      <w:r w:rsidRPr="00023FFB">
        <w:rPr>
          <w:sz w:val="26"/>
        </w:rPr>
        <w:t>Формировать рекомендации по локализации аварийных ситуаций и моделировать последствия выполнения этих рекомендаций.</w:t>
      </w:r>
    </w:p>
    <w:p w14:paraId="3ED3260F" w14:textId="77777777" w:rsidR="000C6C23" w:rsidRPr="00023FFB" w:rsidRDefault="000C6C23" w:rsidP="000C6C23">
      <w:pPr>
        <w:pStyle w:val="G0"/>
        <w:numPr>
          <w:ilvl w:val="0"/>
          <w:numId w:val="35"/>
        </w:numPr>
        <w:spacing w:line="276" w:lineRule="auto"/>
        <w:ind w:left="0" w:firstLine="709"/>
        <w:rPr>
          <w:sz w:val="26"/>
        </w:rPr>
      </w:pPr>
      <w:r w:rsidRPr="00023FFB">
        <w:rPr>
          <w:sz w:val="26"/>
        </w:rPr>
        <w:t>Формировать перечни и сводки по отключаемым абонентам.</w:t>
      </w:r>
    </w:p>
    <w:p w14:paraId="4567D9A7" w14:textId="77777777" w:rsidR="000C6C23" w:rsidRPr="00023FFB" w:rsidRDefault="000C6C23" w:rsidP="000C6C23">
      <w:pPr>
        <w:pStyle w:val="G0"/>
        <w:numPr>
          <w:ilvl w:val="0"/>
          <w:numId w:val="35"/>
        </w:numPr>
        <w:spacing w:line="276" w:lineRule="auto"/>
        <w:ind w:left="0" w:firstLine="709"/>
        <w:rPr>
          <w:sz w:val="26"/>
        </w:rPr>
      </w:pPr>
      <w:r w:rsidRPr="00023FFB">
        <w:rPr>
          <w:sz w:val="26"/>
        </w:rPr>
        <w:t>Анализировать переключения и искать ближайшую запорную арматуру, отключающую участок от источников или полностью изолирующую участок.</w:t>
      </w:r>
    </w:p>
    <w:p w14:paraId="3C15AB18" w14:textId="77777777" w:rsidR="000C6C23" w:rsidRPr="00023FFB" w:rsidRDefault="000C6C23" w:rsidP="000C6C23">
      <w:pPr>
        <w:pStyle w:val="G0"/>
        <w:numPr>
          <w:ilvl w:val="0"/>
          <w:numId w:val="35"/>
        </w:numPr>
        <w:spacing w:line="276" w:lineRule="auto"/>
        <w:ind w:left="0" w:firstLine="709"/>
        <w:rPr>
          <w:sz w:val="26"/>
        </w:rPr>
      </w:pPr>
      <w:r w:rsidRPr="00023FFB">
        <w:rPr>
          <w:sz w:val="26"/>
        </w:rPr>
        <w:t>Проводить расчёты объёмов внутренних систем теплопотребления и нагрузок на системы теплопотребления при изменениях в сети, вызванных аварийной ситуацией.</w:t>
      </w:r>
    </w:p>
    <w:p w14:paraId="26517FE0" w14:textId="77777777" w:rsidR="000C6C23" w:rsidRPr="00023FFB" w:rsidRDefault="000C6C23" w:rsidP="000C6C23">
      <w:pPr>
        <w:pStyle w:val="G0"/>
        <w:spacing w:after="240" w:line="276" w:lineRule="auto"/>
        <w:ind w:left="709" w:firstLine="0"/>
        <w:contextualSpacing w:val="0"/>
        <w:rPr>
          <w:sz w:val="26"/>
        </w:rPr>
      </w:pPr>
      <w:r w:rsidRPr="00023FFB">
        <w:rPr>
          <w:sz w:val="26"/>
        </w:rPr>
        <w:t>Алгоритм</w:t>
      </w:r>
    </w:p>
    <w:p w14:paraId="1FA38B25" w14:textId="77777777" w:rsidR="000C6C23" w:rsidRPr="00023FFB" w:rsidRDefault="000C6C23" w:rsidP="000C6C23">
      <w:pPr>
        <w:pStyle w:val="G0"/>
        <w:spacing w:line="276" w:lineRule="auto"/>
        <w:rPr>
          <w:sz w:val="26"/>
        </w:rPr>
      </w:pPr>
      <w:r w:rsidRPr="00023FFB">
        <w:rPr>
          <w:sz w:val="26"/>
        </w:rPr>
        <w:t>Некоторые этапы действий оператора электронного моделирования:</w:t>
      </w:r>
    </w:p>
    <w:p w14:paraId="601DCAF4" w14:textId="77777777" w:rsidR="000C6C23" w:rsidRPr="00023FFB" w:rsidRDefault="000C6C23" w:rsidP="000C6C23">
      <w:pPr>
        <w:pStyle w:val="G0"/>
        <w:numPr>
          <w:ilvl w:val="0"/>
          <w:numId w:val="33"/>
        </w:numPr>
        <w:spacing w:line="276" w:lineRule="auto"/>
        <w:ind w:left="0" w:firstLine="709"/>
        <w:rPr>
          <w:sz w:val="26"/>
        </w:rPr>
      </w:pPr>
      <w:r w:rsidRPr="00023FFB">
        <w:rPr>
          <w:sz w:val="26"/>
        </w:rPr>
        <w:t>Выполнение «Поверочного расчёта» с внесением изменений в исходные данные при моделировании аварийной ситуации, например, отключении отдельных участков тепловой сети.</w:t>
      </w:r>
    </w:p>
    <w:p w14:paraId="71FFDB8A" w14:textId="77777777" w:rsidR="000C6C23" w:rsidRPr="00023FFB" w:rsidRDefault="000C6C23" w:rsidP="000C6C23">
      <w:pPr>
        <w:pStyle w:val="G0"/>
        <w:numPr>
          <w:ilvl w:val="0"/>
          <w:numId w:val="33"/>
        </w:numPr>
        <w:spacing w:line="276" w:lineRule="auto"/>
        <w:ind w:left="0" w:firstLine="709"/>
        <w:rPr>
          <w:sz w:val="26"/>
        </w:rPr>
      </w:pPr>
      <w:r w:rsidRPr="00023FFB">
        <w:rPr>
          <w:sz w:val="26"/>
        </w:rPr>
        <w:t>Сообщение ремонтной бригаде по средствам связи списка потребителей тепловой энергии, попадающих под отключение при проведении переключений, и информации о трубопроводной арматуре, которую необходимо открыть (закрыть) для теплоснабжения потребителей.</w:t>
      </w:r>
    </w:p>
    <w:p w14:paraId="7F96225B" w14:textId="77777777" w:rsidR="000C6C23" w:rsidRPr="00023FFB" w:rsidRDefault="000C6C23" w:rsidP="000C6C23">
      <w:pPr>
        <w:pStyle w:val="G0"/>
        <w:numPr>
          <w:ilvl w:val="0"/>
          <w:numId w:val="33"/>
        </w:numPr>
        <w:spacing w:line="276" w:lineRule="auto"/>
        <w:ind w:left="0" w:firstLine="709"/>
        <w:rPr>
          <w:sz w:val="26"/>
        </w:rPr>
      </w:pPr>
      <w:r w:rsidRPr="00023FFB">
        <w:rPr>
          <w:sz w:val="26"/>
        </w:rPr>
        <w:t>Расчёт объёмов воды, которые возможно придётся сливать из трубопроводов тепловой сети и систем теплопотребления. Результаты расчёта отображаются на карте в виде тематической раскраски отключённых участков и потребителей и выводятся в отчёт.</w:t>
      </w:r>
    </w:p>
    <w:p w14:paraId="3DB10C8C" w14:textId="77777777" w:rsidR="000C6C23" w:rsidRPr="00023FFB" w:rsidRDefault="000C6C23" w:rsidP="000C6C23">
      <w:pPr>
        <w:pStyle w:val="G0"/>
        <w:numPr>
          <w:ilvl w:val="0"/>
          <w:numId w:val="33"/>
        </w:numPr>
        <w:spacing w:line="276" w:lineRule="auto"/>
        <w:ind w:left="0" w:firstLine="709"/>
        <w:rPr>
          <w:sz w:val="26"/>
        </w:rPr>
      </w:pPr>
      <w:r w:rsidRPr="00023FFB">
        <w:rPr>
          <w:sz w:val="26"/>
        </w:rPr>
        <w:t>Формирование отчётов — при необходимости табличные данные результатов расчёта экспортируются в электронные таблицы MS Excel или HTML, а также выводятся на печать.</w:t>
      </w:r>
    </w:p>
    <w:p w14:paraId="19333A6C" w14:textId="77777777" w:rsidR="00163571" w:rsidRPr="00415C70" w:rsidRDefault="00163571" w:rsidP="000C6C23">
      <w:pPr>
        <w:pStyle w:val="-03"/>
        <w:numPr>
          <w:ilvl w:val="1"/>
          <w:numId w:val="29"/>
        </w:numPr>
        <w:spacing w:line="276" w:lineRule="auto"/>
        <w:jc w:val="both"/>
        <w:rPr>
          <w:sz w:val="26"/>
        </w:rPr>
      </w:pPr>
      <w:bookmarkStart w:id="34" w:name="_Toc85209639"/>
      <w:bookmarkStart w:id="35" w:name="_Toc180537045"/>
      <w:r w:rsidRPr="00415C70">
        <w:rPr>
          <w:sz w:val="26"/>
        </w:rPr>
        <w:lastRenderedPageBreak/>
        <w:t>Порядок действий по ликвидации аварий на теплопроизводящих объектах и тепловых сетях</w:t>
      </w:r>
      <w:bookmarkEnd w:id="34"/>
      <w:bookmarkEnd w:id="35"/>
    </w:p>
    <w:p w14:paraId="5D550438" w14:textId="77777777" w:rsidR="00163571" w:rsidRPr="00406574" w:rsidRDefault="00163571" w:rsidP="000C6C23">
      <w:pPr>
        <w:spacing w:before="0" w:line="276" w:lineRule="auto"/>
        <w:rPr>
          <w:sz w:val="26"/>
          <w:szCs w:val="26"/>
        </w:rPr>
      </w:pPr>
      <w:r w:rsidRPr="00406574">
        <w:rPr>
          <w:sz w:val="26"/>
          <w:szCs w:val="26"/>
        </w:rPr>
        <w:t>В зависимости от вида и масштаба аварии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дома с центральным отоплением и социально значимые объекты.</w:t>
      </w:r>
    </w:p>
    <w:p w14:paraId="218FC105" w14:textId="77777777" w:rsidR="00163571" w:rsidRPr="00406574" w:rsidRDefault="00163571" w:rsidP="000C6C23">
      <w:pPr>
        <w:spacing w:before="0" w:line="276" w:lineRule="auto"/>
        <w:rPr>
          <w:sz w:val="26"/>
          <w:szCs w:val="26"/>
        </w:rPr>
      </w:pPr>
      <w:r w:rsidRPr="00406574">
        <w:rPr>
          <w:sz w:val="26"/>
          <w:szCs w:val="26"/>
        </w:rPr>
        <w:t>Планирование и организация ремонтно-восстановительных работ на тепло-производящих объектах (далее — ТПО) и тепловых сетях (далее – ТС) осуществляется руководством организации, эксплуатирующей ТПО (ТС).</w:t>
      </w:r>
    </w:p>
    <w:p w14:paraId="22ECAD24" w14:textId="77777777" w:rsidR="00163571" w:rsidRPr="00406574" w:rsidRDefault="00163571" w:rsidP="000C6C23">
      <w:pPr>
        <w:spacing w:before="0" w:line="276" w:lineRule="auto"/>
        <w:rPr>
          <w:sz w:val="26"/>
          <w:szCs w:val="26"/>
        </w:rPr>
      </w:pPr>
      <w:r w:rsidRPr="00406574">
        <w:rPr>
          <w:sz w:val="26"/>
          <w:szCs w:val="26"/>
        </w:rPr>
        <w:t>Принятию решения на ликвидацию аварии предшествует оценка сложившейся обстановки, масштаба аварии и возможных последствий.</w:t>
      </w:r>
    </w:p>
    <w:p w14:paraId="6CBB0D20" w14:textId="77777777" w:rsidR="00163571" w:rsidRPr="00406574" w:rsidRDefault="00163571" w:rsidP="000C6C23">
      <w:pPr>
        <w:spacing w:before="0" w:line="276" w:lineRule="auto"/>
        <w:rPr>
          <w:sz w:val="26"/>
          <w:szCs w:val="26"/>
        </w:rPr>
      </w:pPr>
      <w:r w:rsidRPr="00406574">
        <w:rPr>
          <w:sz w:val="26"/>
          <w:szCs w:val="26"/>
        </w:rPr>
        <w:t>Работы проводятся на основании нормативных и распорядительных документов оформляемых организатором работ.</w:t>
      </w:r>
    </w:p>
    <w:p w14:paraId="5EF376AA" w14:textId="77777777" w:rsidR="00163571" w:rsidRPr="00406574" w:rsidRDefault="00163571" w:rsidP="000C6C23">
      <w:pPr>
        <w:spacing w:before="0" w:line="276" w:lineRule="auto"/>
        <w:rPr>
          <w:sz w:val="26"/>
          <w:szCs w:val="26"/>
        </w:rPr>
      </w:pPr>
      <w:r w:rsidRPr="00406574">
        <w:rPr>
          <w:sz w:val="26"/>
          <w:szCs w:val="26"/>
        </w:rPr>
        <w:t>К работам привлекаются аварийно-ремонтные бригады, специальная техника и оборудование организаций, в ведении которых находятся ТПО (ТС) в круглосуточном режиме, посменно.</w:t>
      </w:r>
    </w:p>
    <w:p w14:paraId="3D1C4348" w14:textId="77777777" w:rsidR="00163571" w:rsidRPr="00406574" w:rsidRDefault="00163571" w:rsidP="000C6C23">
      <w:pPr>
        <w:spacing w:before="0" w:line="276" w:lineRule="auto"/>
        <w:rPr>
          <w:sz w:val="26"/>
          <w:szCs w:val="26"/>
        </w:rPr>
      </w:pPr>
      <w:r w:rsidRPr="00406574">
        <w:rPr>
          <w:sz w:val="26"/>
          <w:szCs w:val="26"/>
        </w:rPr>
        <w:t xml:space="preserve">О причинах аварии, масштабах и возможных последствиях, планируемых сроках ремонтно-восстановительных работ, привлекаемых силах и средствах руководитель работ информирует ЕДДС не позднее 20 минут с момента происшествия, ЧС, администрацию </w:t>
      </w:r>
      <w:r>
        <w:rPr>
          <w:sz w:val="26"/>
          <w:szCs w:val="26"/>
        </w:rPr>
        <w:t>Находкинского городского округа</w:t>
      </w:r>
    </w:p>
    <w:p w14:paraId="004DEDBD" w14:textId="77777777" w:rsidR="00163571" w:rsidRPr="00406574" w:rsidRDefault="00163571" w:rsidP="000C6C23">
      <w:pPr>
        <w:spacing w:before="0" w:line="276" w:lineRule="auto"/>
        <w:rPr>
          <w:sz w:val="26"/>
          <w:szCs w:val="26"/>
        </w:rPr>
      </w:pPr>
      <w:r w:rsidRPr="00406574">
        <w:rPr>
          <w:sz w:val="26"/>
          <w:szCs w:val="26"/>
        </w:rPr>
        <w:t>О сложившейся обстановке население информируется администрацией городского округа, эксплуатирующей организацией через местную систему оповещения и информирования.</w:t>
      </w:r>
    </w:p>
    <w:p w14:paraId="48A61133" w14:textId="77777777" w:rsidR="00163571" w:rsidRPr="00406574" w:rsidRDefault="00163571" w:rsidP="000C6C23">
      <w:pPr>
        <w:spacing w:before="0" w:line="276" w:lineRule="auto"/>
        <w:rPr>
          <w:sz w:val="26"/>
          <w:szCs w:val="26"/>
        </w:rPr>
      </w:pPr>
      <w:r w:rsidRPr="00406574">
        <w:rPr>
          <w:sz w:val="26"/>
          <w:szCs w:val="26"/>
        </w:rPr>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14:paraId="25EEAB72" w14:textId="77777777" w:rsidR="00163571" w:rsidRPr="00406574" w:rsidRDefault="00163571" w:rsidP="000C6C23">
      <w:pPr>
        <w:spacing w:before="0" w:line="276" w:lineRule="auto"/>
        <w:rPr>
          <w:sz w:val="26"/>
          <w:szCs w:val="26"/>
        </w:rPr>
      </w:pPr>
      <w:r w:rsidRPr="00406574">
        <w:rPr>
          <w:sz w:val="26"/>
          <w:szCs w:val="26"/>
        </w:rPr>
        <w:t xml:space="preserve">В случае необходимости привлечения дополнительных сил и средств к работам, руководитель работ докладывает </w:t>
      </w:r>
      <w:r>
        <w:rPr>
          <w:sz w:val="26"/>
          <w:szCs w:val="26"/>
        </w:rPr>
        <w:t>главе</w:t>
      </w:r>
      <w:r w:rsidRPr="00406574">
        <w:rPr>
          <w:sz w:val="26"/>
          <w:szCs w:val="26"/>
        </w:rPr>
        <w:t xml:space="preserve"> г. </w:t>
      </w:r>
      <w:r>
        <w:rPr>
          <w:sz w:val="26"/>
          <w:szCs w:val="26"/>
        </w:rPr>
        <w:t>Находка</w:t>
      </w:r>
      <w:r w:rsidRPr="00406574">
        <w:rPr>
          <w:sz w:val="26"/>
          <w:szCs w:val="26"/>
        </w:rPr>
        <w:t>, председателю комиссии</w:t>
      </w:r>
      <w:r>
        <w:rPr>
          <w:sz w:val="26"/>
          <w:szCs w:val="26"/>
        </w:rPr>
        <w:t xml:space="preserve"> по предупреждению и ликвидации </w:t>
      </w:r>
      <w:r w:rsidRPr="00406574">
        <w:rPr>
          <w:sz w:val="26"/>
          <w:szCs w:val="26"/>
        </w:rPr>
        <w:t>чрезвычайных ситуаций и обеспечению пожарной безопасности города, ЕДДС.</w:t>
      </w:r>
    </w:p>
    <w:p w14:paraId="5033F514" w14:textId="77777777" w:rsidR="00163571" w:rsidRDefault="00163571" w:rsidP="000C6C23">
      <w:pPr>
        <w:spacing w:before="0" w:line="276" w:lineRule="auto"/>
        <w:rPr>
          <w:sz w:val="26"/>
          <w:szCs w:val="26"/>
        </w:rPr>
      </w:pPr>
      <w:r w:rsidRPr="00406574">
        <w:rPr>
          <w:sz w:val="26"/>
          <w:szCs w:val="26"/>
        </w:rPr>
        <w:t>При угрозе возникновения чрезвычайной ситуации в результате аварии (аварийном отключении коммунально-технических систем жизнеобеспечения населения в жилых домах на сутки и более, а также в условиях критически низких температур окружающего воздуха) работы координирует комиссия по предупреждению и ликвидации чрезвычайных ситуаций и обеспечению пожарной безопасности города.</w:t>
      </w:r>
    </w:p>
    <w:p w14:paraId="744DD0BC" w14:textId="350DF103" w:rsidR="00163571" w:rsidRPr="00216E6A" w:rsidRDefault="00163571" w:rsidP="000C6C23">
      <w:pPr>
        <w:spacing w:before="0" w:line="276" w:lineRule="auto"/>
        <w:rPr>
          <w:sz w:val="26"/>
          <w:szCs w:val="26"/>
        </w:rPr>
      </w:pPr>
      <w:r w:rsidRPr="00216E6A">
        <w:rPr>
          <w:b/>
          <w:bCs/>
          <w:sz w:val="26"/>
          <w:szCs w:val="26"/>
        </w:rPr>
        <w:lastRenderedPageBreak/>
        <w:t xml:space="preserve">Таблица </w:t>
      </w:r>
      <w:r w:rsidR="00950CB8">
        <w:rPr>
          <w:b/>
          <w:bCs/>
          <w:sz w:val="26"/>
          <w:szCs w:val="26"/>
        </w:rPr>
        <w:t>5</w:t>
      </w:r>
      <w:r w:rsidRPr="00216E6A">
        <w:rPr>
          <w:b/>
          <w:bCs/>
          <w:sz w:val="26"/>
          <w:szCs w:val="26"/>
        </w:rPr>
        <w:t>.</w:t>
      </w:r>
      <w:r>
        <w:rPr>
          <w:b/>
          <w:bCs/>
          <w:sz w:val="26"/>
          <w:szCs w:val="26"/>
        </w:rPr>
        <w:t xml:space="preserve"> </w:t>
      </w:r>
      <w:r w:rsidRPr="00216E6A">
        <w:rPr>
          <w:sz w:val="26"/>
          <w:szCs w:val="26"/>
        </w:rPr>
        <w:t>Координация работ при угрозе возникновения  чрезвычайной ситуации.</w:t>
      </w:r>
    </w:p>
    <w:tbl>
      <w:tblPr>
        <w:tblStyle w:val="afb"/>
        <w:tblW w:w="5000" w:type="pct"/>
        <w:tblLook w:val="04A0" w:firstRow="1" w:lastRow="0" w:firstColumn="1" w:lastColumn="0" w:noHBand="0" w:noVBand="1"/>
      </w:tblPr>
      <w:tblGrid>
        <w:gridCol w:w="595"/>
        <w:gridCol w:w="3134"/>
        <w:gridCol w:w="2292"/>
        <w:gridCol w:w="2015"/>
        <w:gridCol w:w="2159"/>
      </w:tblGrid>
      <w:tr w:rsidR="00163571" w:rsidRPr="00406574" w14:paraId="0A294919" w14:textId="77777777" w:rsidTr="00C109BA">
        <w:trPr>
          <w:trHeight w:val="227"/>
          <w:tblHeader/>
        </w:trPr>
        <w:tc>
          <w:tcPr>
            <w:tcW w:w="292" w:type="pct"/>
            <w:tcBorders>
              <w:top w:val="single" w:sz="4" w:space="0" w:color="auto"/>
              <w:left w:val="single" w:sz="4" w:space="0" w:color="auto"/>
              <w:bottom w:val="single" w:sz="4" w:space="0" w:color="auto"/>
              <w:right w:val="single" w:sz="4" w:space="0" w:color="auto"/>
            </w:tcBorders>
            <w:vAlign w:val="center"/>
            <w:hideMark/>
          </w:tcPr>
          <w:p w14:paraId="684DBFA5" w14:textId="77777777" w:rsidR="00163571" w:rsidRPr="00406574" w:rsidRDefault="00163571" w:rsidP="000C6C23">
            <w:pPr>
              <w:pStyle w:val="af4"/>
              <w:spacing w:line="276" w:lineRule="auto"/>
              <w:ind w:left="-113" w:right="-113"/>
              <w:rPr>
                <w:b/>
              </w:rPr>
            </w:pPr>
            <w:r w:rsidRPr="00406574">
              <w:rPr>
                <w:b/>
              </w:rPr>
              <w:t>№ п/п</w:t>
            </w:r>
          </w:p>
        </w:tc>
        <w:tc>
          <w:tcPr>
            <w:tcW w:w="1537" w:type="pct"/>
            <w:tcBorders>
              <w:top w:val="single" w:sz="4" w:space="0" w:color="auto"/>
              <w:left w:val="single" w:sz="4" w:space="0" w:color="auto"/>
              <w:bottom w:val="single" w:sz="4" w:space="0" w:color="auto"/>
              <w:right w:val="single" w:sz="4" w:space="0" w:color="auto"/>
            </w:tcBorders>
            <w:vAlign w:val="center"/>
            <w:hideMark/>
          </w:tcPr>
          <w:p w14:paraId="09BE06D2" w14:textId="77777777" w:rsidR="00163571" w:rsidRPr="00406574" w:rsidRDefault="00163571" w:rsidP="000C6C23">
            <w:pPr>
              <w:pStyle w:val="af4"/>
              <w:spacing w:line="276" w:lineRule="auto"/>
              <w:ind w:left="-113" w:right="-113"/>
              <w:rPr>
                <w:b/>
              </w:rPr>
            </w:pPr>
            <w:r w:rsidRPr="00406574">
              <w:rPr>
                <w:b/>
              </w:rPr>
              <w:t>Мероприятия</w:t>
            </w:r>
          </w:p>
        </w:tc>
        <w:tc>
          <w:tcPr>
            <w:tcW w:w="1124" w:type="pct"/>
            <w:tcBorders>
              <w:top w:val="single" w:sz="4" w:space="0" w:color="auto"/>
              <w:left w:val="single" w:sz="4" w:space="0" w:color="auto"/>
              <w:bottom w:val="single" w:sz="4" w:space="0" w:color="auto"/>
              <w:right w:val="single" w:sz="4" w:space="0" w:color="auto"/>
            </w:tcBorders>
            <w:vAlign w:val="center"/>
            <w:hideMark/>
          </w:tcPr>
          <w:p w14:paraId="5A184CA7" w14:textId="77777777" w:rsidR="00163571" w:rsidRPr="00406574" w:rsidRDefault="00163571" w:rsidP="000C6C23">
            <w:pPr>
              <w:pStyle w:val="af4"/>
              <w:spacing w:line="276" w:lineRule="auto"/>
              <w:ind w:left="-113" w:right="-113"/>
              <w:rPr>
                <w:b/>
              </w:rPr>
            </w:pPr>
            <w:r w:rsidRPr="00406574">
              <w:rPr>
                <w:b/>
              </w:rPr>
              <w:t>Исполнитель</w:t>
            </w:r>
          </w:p>
        </w:tc>
        <w:tc>
          <w:tcPr>
            <w:tcW w:w="988" w:type="pct"/>
            <w:tcBorders>
              <w:top w:val="single" w:sz="4" w:space="0" w:color="auto"/>
              <w:left w:val="single" w:sz="4" w:space="0" w:color="auto"/>
              <w:bottom w:val="single" w:sz="4" w:space="0" w:color="auto"/>
              <w:right w:val="single" w:sz="4" w:space="0" w:color="auto"/>
            </w:tcBorders>
            <w:vAlign w:val="center"/>
            <w:hideMark/>
          </w:tcPr>
          <w:p w14:paraId="71417C81" w14:textId="77777777" w:rsidR="00163571" w:rsidRPr="00406574" w:rsidRDefault="00163571" w:rsidP="000C6C23">
            <w:pPr>
              <w:pStyle w:val="af4"/>
              <w:spacing w:line="276" w:lineRule="auto"/>
              <w:ind w:left="-113" w:right="-113"/>
              <w:rPr>
                <w:b/>
              </w:rPr>
            </w:pPr>
            <w:r w:rsidRPr="00406574">
              <w:rPr>
                <w:b/>
              </w:rPr>
              <w:t>Адрес предоставления информации</w:t>
            </w:r>
          </w:p>
        </w:tc>
        <w:tc>
          <w:tcPr>
            <w:tcW w:w="1059" w:type="pct"/>
            <w:tcBorders>
              <w:top w:val="single" w:sz="4" w:space="0" w:color="auto"/>
              <w:left w:val="single" w:sz="4" w:space="0" w:color="auto"/>
              <w:bottom w:val="single" w:sz="4" w:space="0" w:color="auto"/>
              <w:right w:val="single" w:sz="4" w:space="0" w:color="auto"/>
            </w:tcBorders>
            <w:vAlign w:val="center"/>
            <w:hideMark/>
          </w:tcPr>
          <w:p w14:paraId="785258E5" w14:textId="77777777" w:rsidR="00163571" w:rsidRPr="00406574" w:rsidRDefault="00163571" w:rsidP="000C6C23">
            <w:pPr>
              <w:pStyle w:val="af4"/>
              <w:spacing w:line="276" w:lineRule="auto"/>
              <w:ind w:left="-113" w:right="-113"/>
              <w:rPr>
                <w:b/>
              </w:rPr>
            </w:pPr>
            <w:r w:rsidRPr="00406574">
              <w:rPr>
                <w:b/>
              </w:rPr>
              <w:t>Примечание</w:t>
            </w:r>
          </w:p>
        </w:tc>
      </w:tr>
      <w:tr w:rsidR="00163571" w:rsidRPr="00406574" w14:paraId="35A225CE" w14:textId="77777777" w:rsidTr="00C109BA">
        <w:trPr>
          <w:trHeight w:val="227"/>
        </w:trPr>
        <w:tc>
          <w:tcPr>
            <w:tcW w:w="292" w:type="pct"/>
            <w:tcBorders>
              <w:top w:val="single" w:sz="4" w:space="0" w:color="auto"/>
              <w:left w:val="single" w:sz="4" w:space="0" w:color="auto"/>
              <w:bottom w:val="single" w:sz="4" w:space="0" w:color="auto"/>
              <w:right w:val="single" w:sz="4" w:space="0" w:color="auto"/>
            </w:tcBorders>
            <w:vAlign w:val="center"/>
          </w:tcPr>
          <w:p w14:paraId="6CE5F9F4" w14:textId="77777777" w:rsidR="00163571" w:rsidRPr="00406574" w:rsidRDefault="00163571" w:rsidP="000C6C23">
            <w:pPr>
              <w:pStyle w:val="af4"/>
              <w:spacing w:line="276" w:lineRule="auto"/>
              <w:ind w:left="-113" w:right="-113"/>
            </w:pPr>
            <w:r w:rsidRPr="00406574">
              <w:t>1</w:t>
            </w:r>
          </w:p>
        </w:tc>
        <w:tc>
          <w:tcPr>
            <w:tcW w:w="1537" w:type="pct"/>
            <w:tcBorders>
              <w:top w:val="single" w:sz="4" w:space="0" w:color="auto"/>
              <w:left w:val="single" w:sz="4" w:space="0" w:color="auto"/>
              <w:bottom w:val="single" w:sz="4" w:space="0" w:color="auto"/>
              <w:right w:val="single" w:sz="4" w:space="0" w:color="auto"/>
            </w:tcBorders>
            <w:vAlign w:val="center"/>
            <w:hideMark/>
          </w:tcPr>
          <w:p w14:paraId="4DB2F67B" w14:textId="77777777" w:rsidR="00163571" w:rsidRPr="00406574" w:rsidRDefault="00163571" w:rsidP="000C6C23">
            <w:pPr>
              <w:pStyle w:val="af4"/>
              <w:spacing w:line="276" w:lineRule="auto"/>
              <w:ind w:left="-113" w:right="-113"/>
            </w:pPr>
            <w:r w:rsidRPr="00406574">
              <w:t>Оповещение и передача информации о возникновении аварийной ситуации на объекте предприятия, организации ЖКХ</w:t>
            </w:r>
          </w:p>
        </w:tc>
        <w:tc>
          <w:tcPr>
            <w:tcW w:w="1124" w:type="pct"/>
            <w:tcBorders>
              <w:top w:val="single" w:sz="4" w:space="0" w:color="auto"/>
              <w:left w:val="single" w:sz="4" w:space="0" w:color="auto"/>
              <w:bottom w:val="single" w:sz="4" w:space="0" w:color="auto"/>
              <w:right w:val="single" w:sz="4" w:space="0" w:color="auto"/>
            </w:tcBorders>
            <w:vAlign w:val="center"/>
            <w:hideMark/>
          </w:tcPr>
          <w:p w14:paraId="65A6BBCD" w14:textId="77777777" w:rsidR="00163571" w:rsidRPr="00406574" w:rsidRDefault="00163571" w:rsidP="000C6C23">
            <w:pPr>
              <w:pStyle w:val="af4"/>
              <w:spacing w:line="276" w:lineRule="auto"/>
              <w:ind w:left="-113" w:right="-113"/>
            </w:pPr>
            <w:r w:rsidRPr="00406574">
              <w:t>Теплогенерирующие и теплосетевые организации</w:t>
            </w:r>
          </w:p>
        </w:tc>
        <w:tc>
          <w:tcPr>
            <w:tcW w:w="988" w:type="pct"/>
            <w:tcBorders>
              <w:top w:val="single" w:sz="4" w:space="0" w:color="auto"/>
              <w:left w:val="single" w:sz="4" w:space="0" w:color="auto"/>
              <w:bottom w:val="single" w:sz="4" w:space="0" w:color="auto"/>
              <w:right w:val="single" w:sz="4" w:space="0" w:color="auto"/>
            </w:tcBorders>
            <w:vAlign w:val="center"/>
            <w:hideMark/>
          </w:tcPr>
          <w:p w14:paraId="487F8F9F" w14:textId="77777777" w:rsidR="00163571" w:rsidRPr="00406574" w:rsidRDefault="00163571" w:rsidP="000C6C23">
            <w:pPr>
              <w:pStyle w:val="af4"/>
              <w:spacing w:line="276" w:lineRule="auto"/>
              <w:ind w:left="-113" w:right="-113"/>
            </w:pPr>
            <w:r w:rsidRPr="00406574">
              <w:t>Администрация</w:t>
            </w:r>
          </w:p>
        </w:tc>
        <w:tc>
          <w:tcPr>
            <w:tcW w:w="1059" w:type="pct"/>
            <w:tcBorders>
              <w:top w:val="single" w:sz="4" w:space="0" w:color="auto"/>
              <w:left w:val="single" w:sz="4" w:space="0" w:color="auto"/>
              <w:bottom w:val="single" w:sz="4" w:space="0" w:color="auto"/>
              <w:right w:val="single" w:sz="4" w:space="0" w:color="auto"/>
            </w:tcBorders>
            <w:vAlign w:val="center"/>
            <w:hideMark/>
          </w:tcPr>
          <w:p w14:paraId="60B5B308" w14:textId="77777777" w:rsidR="00163571" w:rsidRPr="00406574" w:rsidRDefault="00163571" w:rsidP="000C6C23">
            <w:pPr>
              <w:pStyle w:val="af4"/>
              <w:spacing w:line="276" w:lineRule="auto"/>
              <w:ind w:left="-113" w:right="-113"/>
            </w:pPr>
            <w:r w:rsidRPr="00406574">
              <w:t>Информирование ЕДДС</w:t>
            </w:r>
          </w:p>
        </w:tc>
      </w:tr>
      <w:tr w:rsidR="00163571" w:rsidRPr="00406574" w14:paraId="6D760B1F" w14:textId="77777777" w:rsidTr="00C109BA">
        <w:trPr>
          <w:trHeight w:val="227"/>
        </w:trPr>
        <w:tc>
          <w:tcPr>
            <w:tcW w:w="292" w:type="pct"/>
            <w:tcBorders>
              <w:top w:val="single" w:sz="4" w:space="0" w:color="auto"/>
              <w:left w:val="single" w:sz="4" w:space="0" w:color="auto"/>
              <w:bottom w:val="single" w:sz="4" w:space="0" w:color="auto"/>
              <w:right w:val="single" w:sz="4" w:space="0" w:color="auto"/>
            </w:tcBorders>
            <w:vAlign w:val="center"/>
          </w:tcPr>
          <w:p w14:paraId="289118E5" w14:textId="77777777" w:rsidR="00163571" w:rsidRPr="00406574" w:rsidRDefault="00163571" w:rsidP="000C6C23">
            <w:pPr>
              <w:pStyle w:val="af4"/>
              <w:spacing w:line="276" w:lineRule="auto"/>
              <w:ind w:left="-113" w:right="-113"/>
            </w:pPr>
            <w:r w:rsidRPr="00406574">
              <w:t>2</w:t>
            </w:r>
          </w:p>
        </w:tc>
        <w:tc>
          <w:tcPr>
            <w:tcW w:w="1537" w:type="pct"/>
            <w:tcBorders>
              <w:top w:val="single" w:sz="4" w:space="0" w:color="auto"/>
              <w:left w:val="single" w:sz="4" w:space="0" w:color="auto"/>
              <w:bottom w:val="single" w:sz="4" w:space="0" w:color="auto"/>
              <w:right w:val="single" w:sz="4" w:space="0" w:color="auto"/>
            </w:tcBorders>
            <w:vAlign w:val="center"/>
            <w:hideMark/>
          </w:tcPr>
          <w:p w14:paraId="6174C07D" w14:textId="77777777" w:rsidR="00163571" w:rsidRPr="00406574" w:rsidRDefault="00163571" w:rsidP="000C6C23">
            <w:pPr>
              <w:pStyle w:val="af4"/>
              <w:spacing w:line="276" w:lineRule="auto"/>
              <w:ind w:left="-113" w:right="-113"/>
            </w:pPr>
            <w:r w:rsidRPr="00406574">
              <w:t>Ликвидация аварийной ситуации на объекте</w:t>
            </w:r>
          </w:p>
        </w:tc>
        <w:tc>
          <w:tcPr>
            <w:tcW w:w="1124" w:type="pct"/>
            <w:tcBorders>
              <w:top w:val="single" w:sz="4" w:space="0" w:color="auto"/>
              <w:left w:val="single" w:sz="4" w:space="0" w:color="auto"/>
              <w:bottom w:val="single" w:sz="4" w:space="0" w:color="auto"/>
              <w:right w:val="single" w:sz="4" w:space="0" w:color="auto"/>
            </w:tcBorders>
            <w:vAlign w:val="center"/>
            <w:hideMark/>
          </w:tcPr>
          <w:p w14:paraId="57095732" w14:textId="77777777" w:rsidR="00163571" w:rsidRPr="00406574" w:rsidRDefault="00163571" w:rsidP="000C6C23">
            <w:pPr>
              <w:pStyle w:val="af4"/>
              <w:spacing w:line="276" w:lineRule="auto"/>
              <w:ind w:left="-113" w:right="-113"/>
            </w:pPr>
            <w:r w:rsidRPr="00406574">
              <w:t>Теплогенерирующие и теплосетевые организации</w:t>
            </w:r>
          </w:p>
        </w:tc>
        <w:tc>
          <w:tcPr>
            <w:tcW w:w="988" w:type="pct"/>
            <w:tcBorders>
              <w:top w:val="single" w:sz="4" w:space="0" w:color="auto"/>
              <w:left w:val="single" w:sz="4" w:space="0" w:color="auto"/>
              <w:bottom w:val="single" w:sz="4" w:space="0" w:color="auto"/>
              <w:right w:val="single" w:sz="4" w:space="0" w:color="auto"/>
            </w:tcBorders>
            <w:vAlign w:val="center"/>
            <w:hideMark/>
          </w:tcPr>
          <w:p w14:paraId="1C630690" w14:textId="77777777" w:rsidR="00163571" w:rsidRPr="00406574" w:rsidRDefault="00163571" w:rsidP="000C6C23">
            <w:pPr>
              <w:pStyle w:val="af4"/>
              <w:spacing w:line="276" w:lineRule="auto"/>
              <w:ind w:left="-113" w:right="-113"/>
            </w:pPr>
            <w:r w:rsidRPr="00406574">
              <w:t>Администрация</w:t>
            </w:r>
          </w:p>
        </w:tc>
        <w:tc>
          <w:tcPr>
            <w:tcW w:w="1059" w:type="pct"/>
            <w:tcBorders>
              <w:top w:val="single" w:sz="4" w:space="0" w:color="auto"/>
              <w:left w:val="single" w:sz="4" w:space="0" w:color="auto"/>
              <w:bottom w:val="single" w:sz="4" w:space="0" w:color="auto"/>
              <w:right w:val="single" w:sz="4" w:space="0" w:color="auto"/>
            </w:tcBorders>
            <w:vAlign w:val="center"/>
          </w:tcPr>
          <w:p w14:paraId="1DFF7D49" w14:textId="77777777" w:rsidR="00163571" w:rsidRPr="00406574" w:rsidRDefault="00163571" w:rsidP="000C6C23">
            <w:pPr>
              <w:pStyle w:val="af4"/>
              <w:spacing w:line="276" w:lineRule="auto"/>
              <w:ind w:left="-113" w:right="-113"/>
            </w:pPr>
            <w:r w:rsidRPr="00406574">
              <w:t>Информирование ЕДДС</w:t>
            </w:r>
          </w:p>
        </w:tc>
      </w:tr>
      <w:tr w:rsidR="00163571" w:rsidRPr="00406574" w14:paraId="3CFE90A8" w14:textId="77777777" w:rsidTr="00C109BA">
        <w:trPr>
          <w:trHeight w:val="227"/>
        </w:trPr>
        <w:tc>
          <w:tcPr>
            <w:tcW w:w="292" w:type="pct"/>
            <w:tcBorders>
              <w:top w:val="single" w:sz="4" w:space="0" w:color="auto"/>
              <w:left w:val="single" w:sz="4" w:space="0" w:color="auto"/>
              <w:bottom w:val="single" w:sz="4" w:space="0" w:color="auto"/>
              <w:right w:val="single" w:sz="4" w:space="0" w:color="auto"/>
            </w:tcBorders>
            <w:vAlign w:val="center"/>
          </w:tcPr>
          <w:p w14:paraId="6495878A" w14:textId="77777777" w:rsidR="00163571" w:rsidRPr="00406574" w:rsidRDefault="00163571" w:rsidP="000C6C23">
            <w:pPr>
              <w:pStyle w:val="af4"/>
              <w:spacing w:line="276" w:lineRule="auto"/>
              <w:ind w:left="-113" w:right="-113"/>
            </w:pPr>
            <w:r w:rsidRPr="00406574">
              <w:t>3</w:t>
            </w:r>
          </w:p>
        </w:tc>
        <w:tc>
          <w:tcPr>
            <w:tcW w:w="1537" w:type="pct"/>
            <w:tcBorders>
              <w:top w:val="single" w:sz="4" w:space="0" w:color="auto"/>
              <w:left w:val="single" w:sz="4" w:space="0" w:color="auto"/>
              <w:bottom w:val="single" w:sz="4" w:space="0" w:color="auto"/>
              <w:right w:val="single" w:sz="4" w:space="0" w:color="auto"/>
            </w:tcBorders>
            <w:vAlign w:val="center"/>
            <w:hideMark/>
          </w:tcPr>
          <w:p w14:paraId="577DACE5" w14:textId="77777777" w:rsidR="00163571" w:rsidRPr="00406574" w:rsidRDefault="00163571" w:rsidP="000C6C23">
            <w:pPr>
              <w:pStyle w:val="af4"/>
              <w:spacing w:line="276" w:lineRule="auto"/>
              <w:ind w:left="-113" w:right="-113"/>
            </w:pPr>
            <w:r w:rsidRPr="00406574">
              <w:t>Доклад о ликвидации аварийной ситуации и вводе объекта в рабочий режим</w:t>
            </w:r>
          </w:p>
        </w:tc>
        <w:tc>
          <w:tcPr>
            <w:tcW w:w="1124" w:type="pct"/>
            <w:tcBorders>
              <w:top w:val="single" w:sz="4" w:space="0" w:color="auto"/>
              <w:left w:val="single" w:sz="4" w:space="0" w:color="auto"/>
              <w:bottom w:val="single" w:sz="4" w:space="0" w:color="auto"/>
              <w:right w:val="single" w:sz="4" w:space="0" w:color="auto"/>
            </w:tcBorders>
            <w:vAlign w:val="center"/>
            <w:hideMark/>
          </w:tcPr>
          <w:p w14:paraId="0B5EBF63" w14:textId="77777777" w:rsidR="00163571" w:rsidRPr="00406574" w:rsidRDefault="00163571" w:rsidP="000C6C23">
            <w:pPr>
              <w:pStyle w:val="af4"/>
              <w:spacing w:line="276" w:lineRule="auto"/>
              <w:ind w:left="-113" w:right="-113"/>
            </w:pPr>
            <w:r w:rsidRPr="00406574">
              <w:t>Теплогенерирующие и теплосетевые организации</w:t>
            </w:r>
          </w:p>
        </w:tc>
        <w:tc>
          <w:tcPr>
            <w:tcW w:w="988" w:type="pct"/>
            <w:tcBorders>
              <w:top w:val="single" w:sz="4" w:space="0" w:color="auto"/>
              <w:left w:val="single" w:sz="4" w:space="0" w:color="auto"/>
              <w:bottom w:val="single" w:sz="4" w:space="0" w:color="auto"/>
              <w:right w:val="single" w:sz="4" w:space="0" w:color="auto"/>
            </w:tcBorders>
            <w:vAlign w:val="center"/>
            <w:hideMark/>
          </w:tcPr>
          <w:p w14:paraId="4CE0E58C" w14:textId="77777777" w:rsidR="00163571" w:rsidRPr="00406574" w:rsidRDefault="00163571" w:rsidP="000C6C23">
            <w:pPr>
              <w:pStyle w:val="af4"/>
              <w:spacing w:line="276" w:lineRule="auto"/>
              <w:ind w:left="-113" w:right="-113"/>
            </w:pPr>
            <w:r w:rsidRPr="00406574">
              <w:t>Администрация</w:t>
            </w:r>
          </w:p>
        </w:tc>
        <w:tc>
          <w:tcPr>
            <w:tcW w:w="1059" w:type="pct"/>
            <w:tcBorders>
              <w:top w:val="single" w:sz="4" w:space="0" w:color="auto"/>
              <w:left w:val="single" w:sz="4" w:space="0" w:color="auto"/>
              <w:bottom w:val="single" w:sz="4" w:space="0" w:color="auto"/>
              <w:right w:val="single" w:sz="4" w:space="0" w:color="auto"/>
            </w:tcBorders>
            <w:vAlign w:val="center"/>
            <w:hideMark/>
          </w:tcPr>
          <w:p w14:paraId="6AD3089E" w14:textId="77777777" w:rsidR="00163571" w:rsidRPr="00406574" w:rsidRDefault="00163571" w:rsidP="000C6C23">
            <w:pPr>
              <w:pStyle w:val="af4"/>
              <w:spacing w:line="276" w:lineRule="auto"/>
              <w:ind w:left="-113" w:right="-113"/>
            </w:pPr>
            <w:r w:rsidRPr="00406574">
              <w:t>Информирование ЕДДС</w:t>
            </w:r>
          </w:p>
        </w:tc>
      </w:tr>
    </w:tbl>
    <w:p w14:paraId="0D004F3B" w14:textId="77777777" w:rsidR="00163571" w:rsidRPr="00406574" w:rsidRDefault="00163571" w:rsidP="000C6C23">
      <w:pPr>
        <w:widowControl w:val="0"/>
        <w:tabs>
          <w:tab w:val="left" w:pos="567"/>
          <w:tab w:val="left" w:pos="851"/>
        </w:tabs>
        <w:spacing w:before="240" w:after="0" w:line="276" w:lineRule="auto"/>
        <w:ind w:right="20"/>
        <w:rPr>
          <w:rFonts w:eastAsia="Calibri"/>
          <w:sz w:val="26"/>
          <w:szCs w:val="26"/>
          <w:lang w:val="x-none" w:eastAsia="x-none"/>
        </w:rPr>
      </w:pPr>
      <w:r w:rsidRPr="00406574">
        <w:rPr>
          <w:rFonts w:eastAsia="Calibri"/>
          <w:sz w:val="26"/>
          <w:szCs w:val="26"/>
          <w:lang w:val="x-none" w:eastAsia="x-none"/>
        </w:rPr>
        <w:t>Работы по устранению технологических нарушений на инженерных сетях, связанные с нарушением благоустройства территории, производятся ресурсоснабжающими организациями и их подрядными организациями по согласованию с администрацией</w:t>
      </w:r>
      <w:r w:rsidRPr="00406574">
        <w:rPr>
          <w:rFonts w:eastAsia="Calibri"/>
          <w:sz w:val="26"/>
          <w:szCs w:val="26"/>
          <w:lang w:eastAsia="x-none"/>
        </w:rPr>
        <w:t xml:space="preserve"> </w:t>
      </w:r>
      <w:r>
        <w:rPr>
          <w:rFonts w:eastAsia="Calibri"/>
          <w:sz w:val="26"/>
          <w:szCs w:val="26"/>
          <w:lang w:eastAsia="x-none"/>
        </w:rPr>
        <w:t xml:space="preserve">городского </w:t>
      </w:r>
      <w:r>
        <w:rPr>
          <w:sz w:val="26"/>
          <w:szCs w:val="26"/>
        </w:rPr>
        <w:t>округа.</w:t>
      </w:r>
    </w:p>
    <w:p w14:paraId="5FEC47E0" w14:textId="77777777" w:rsidR="00163571" w:rsidRPr="00406574" w:rsidRDefault="00163571" w:rsidP="000C6C23">
      <w:pPr>
        <w:widowControl w:val="0"/>
        <w:tabs>
          <w:tab w:val="left" w:pos="567"/>
          <w:tab w:val="left" w:pos="851"/>
        </w:tabs>
        <w:spacing w:before="0" w:after="0" w:line="276" w:lineRule="auto"/>
        <w:ind w:right="20"/>
        <w:rPr>
          <w:rFonts w:eastAsia="Calibri"/>
          <w:sz w:val="26"/>
          <w:szCs w:val="26"/>
          <w:lang w:val="x-none" w:eastAsia="x-none"/>
        </w:rPr>
      </w:pPr>
      <w:r w:rsidRPr="00406574">
        <w:rPr>
          <w:rFonts w:eastAsia="Calibri"/>
          <w:sz w:val="26"/>
          <w:szCs w:val="26"/>
          <w:lang w:val="x-none" w:eastAsia="x-none"/>
        </w:rPr>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14:paraId="068E341F" w14:textId="77777777" w:rsidR="00163571" w:rsidRPr="00406574" w:rsidRDefault="00163571" w:rsidP="000C6C23">
      <w:pPr>
        <w:widowControl w:val="0"/>
        <w:tabs>
          <w:tab w:val="left" w:pos="567"/>
          <w:tab w:val="left" w:pos="860"/>
        </w:tabs>
        <w:spacing w:before="0" w:after="0" w:line="276" w:lineRule="auto"/>
        <w:ind w:right="20"/>
        <w:rPr>
          <w:rFonts w:eastAsia="Calibri"/>
          <w:sz w:val="26"/>
          <w:szCs w:val="26"/>
          <w:lang w:val="x-none" w:eastAsia="x-none"/>
        </w:rPr>
      </w:pPr>
      <w:r w:rsidRPr="00406574">
        <w:rPr>
          <w:rFonts w:eastAsia="Calibri"/>
          <w:sz w:val="26"/>
          <w:szCs w:val="26"/>
          <w:lang w:val="x-none" w:eastAsia="x-none"/>
        </w:rPr>
        <w:t>Собственники земельных участков, по которым проходят инженерные коммуникации, обязаны:</w:t>
      </w:r>
    </w:p>
    <w:p w14:paraId="18723147" w14:textId="77777777" w:rsidR="00163571" w:rsidRPr="00406574" w:rsidRDefault="00163571" w:rsidP="000C6C23">
      <w:pPr>
        <w:widowControl w:val="0"/>
        <w:numPr>
          <w:ilvl w:val="0"/>
          <w:numId w:val="19"/>
        </w:numPr>
        <w:tabs>
          <w:tab w:val="left" w:pos="567"/>
          <w:tab w:val="left" w:pos="740"/>
        </w:tabs>
        <w:spacing w:before="0" w:after="0" w:line="276" w:lineRule="auto"/>
        <w:ind w:right="20"/>
        <w:rPr>
          <w:rFonts w:eastAsia="Calibri"/>
          <w:sz w:val="26"/>
          <w:szCs w:val="26"/>
          <w:lang w:val="x-none" w:eastAsia="x-none"/>
        </w:rPr>
      </w:pPr>
      <w:r w:rsidRPr="00406574">
        <w:rPr>
          <w:rFonts w:eastAsia="Calibri"/>
          <w:sz w:val="26"/>
          <w:szCs w:val="26"/>
          <w:lang w:val="x-none" w:eastAsia="x-none"/>
        </w:rPr>
        <w:t>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14:paraId="6FD9241E" w14:textId="77777777" w:rsidR="00163571" w:rsidRPr="00406574" w:rsidRDefault="00163571" w:rsidP="000C6C23">
      <w:pPr>
        <w:widowControl w:val="0"/>
        <w:numPr>
          <w:ilvl w:val="0"/>
          <w:numId w:val="19"/>
        </w:numPr>
        <w:tabs>
          <w:tab w:val="left" w:pos="567"/>
        </w:tabs>
        <w:spacing w:before="0" w:after="0" w:line="276" w:lineRule="auto"/>
        <w:ind w:right="20"/>
        <w:rPr>
          <w:rFonts w:eastAsia="Calibri"/>
          <w:sz w:val="26"/>
          <w:szCs w:val="26"/>
          <w:lang w:val="x-none" w:eastAsia="x-none"/>
        </w:rPr>
      </w:pPr>
      <w:r w:rsidRPr="00406574">
        <w:rPr>
          <w:rFonts w:eastAsia="Calibri"/>
          <w:sz w:val="26"/>
          <w:szCs w:val="26"/>
          <w:lang w:val="x-none" w:eastAsia="x-none"/>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14:paraId="784B7CFE" w14:textId="77777777" w:rsidR="00163571" w:rsidRPr="00406574" w:rsidRDefault="00163571" w:rsidP="000C6C23">
      <w:pPr>
        <w:widowControl w:val="0"/>
        <w:numPr>
          <w:ilvl w:val="0"/>
          <w:numId w:val="19"/>
        </w:numPr>
        <w:tabs>
          <w:tab w:val="left" w:pos="567"/>
        </w:tabs>
        <w:spacing w:before="0" w:after="0" w:line="276" w:lineRule="auto"/>
        <w:ind w:right="20"/>
        <w:rPr>
          <w:rFonts w:eastAsia="Calibri"/>
          <w:sz w:val="26"/>
          <w:szCs w:val="26"/>
          <w:lang w:val="x-none" w:eastAsia="x-none"/>
        </w:rPr>
      </w:pPr>
      <w:r w:rsidRPr="00406574">
        <w:rPr>
          <w:rFonts w:eastAsia="Calibri"/>
          <w:sz w:val="26"/>
          <w:szCs w:val="26"/>
          <w:lang w:val="x-none" w:eastAsia="x-none"/>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14:paraId="03072446" w14:textId="77777777" w:rsidR="00163571" w:rsidRPr="00406574" w:rsidRDefault="00163571" w:rsidP="000C6C23">
      <w:pPr>
        <w:widowControl w:val="0"/>
        <w:numPr>
          <w:ilvl w:val="0"/>
          <w:numId w:val="19"/>
        </w:numPr>
        <w:tabs>
          <w:tab w:val="left" w:pos="270"/>
          <w:tab w:val="left" w:pos="567"/>
        </w:tabs>
        <w:spacing w:before="0" w:after="0" w:line="276" w:lineRule="auto"/>
        <w:rPr>
          <w:rFonts w:eastAsia="Calibri"/>
          <w:sz w:val="26"/>
          <w:szCs w:val="26"/>
          <w:lang w:val="x-none" w:eastAsia="x-none"/>
        </w:rPr>
      </w:pPr>
      <w:r w:rsidRPr="00406574">
        <w:rPr>
          <w:rFonts w:eastAsia="Calibri"/>
          <w:sz w:val="26"/>
          <w:szCs w:val="26"/>
          <w:lang w:val="x-none" w:eastAsia="x-none"/>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 д.;</w:t>
      </w:r>
    </w:p>
    <w:p w14:paraId="4407389E" w14:textId="77777777" w:rsidR="00163571" w:rsidRPr="00406574" w:rsidRDefault="00163571" w:rsidP="000C6C23">
      <w:pPr>
        <w:widowControl w:val="0"/>
        <w:numPr>
          <w:ilvl w:val="0"/>
          <w:numId w:val="19"/>
        </w:numPr>
        <w:tabs>
          <w:tab w:val="left" w:pos="567"/>
        </w:tabs>
        <w:spacing w:before="0" w:after="0" w:line="276" w:lineRule="auto"/>
        <w:ind w:right="20"/>
        <w:rPr>
          <w:rFonts w:eastAsia="Calibri"/>
          <w:sz w:val="26"/>
          <w:szCs w:val="26"/>
          <w:lang w:val="x-none" w:eastAsia="x-none"/>
        </w:rPr>
      </w:pPr>
      <w:r w:rsidRPr="00406574">
        <w:rPr>
          <w:rFonts w:eastAsia="Calibri"/>
          <w:sz w:val="26"/>
          <w:szCs w:val="26"/>
          <w:lang w:val="x-none" w:eastAsia="x-none"/>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14:paraId="6413DF2A" w14:textId="77777777" w:rsidR="00163571" w:rsidRPr="00406574" w:rsidRDefault="00163571" w:rsidP="000C6C23">
      <w:pPr>
        <w:widowControl w:val="0"/>
        <w:tabs>
          <w:tab w:val="left" w:pos="567"/>
          <w:tab w:val="left" w:pos="946"/>
        </w:tabs>
        <w:spacing w:before="0" w:after="0" w:line="276" w:lineRule="auto"/>
        <w:ind w:right="23"/>
        <w:rPr>
          <w:rFonts w:eastAsia="Calibri"/>
          <w:sz w:val="26"/>
          <w:szCs w:val="26"/>
          <w:lang w:val="x-none" w:eastAsia="x-none"/>
        </w:rPr>
      </w:pPr>
      <w:r w:rsidRPr="00406574">
        <w:rPr>
          <w:rFonts w:eastAsia="Calibri"/>
          <w:sz w:val="26"/>
          <w:szCs w:val="26"/>
          <w:lang w:val="x-none" w:eastAsia="x-none"/>
        </w:rPr>
        <w:t xml:space="preserve">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w:t>
      </w:r>
      <w:r w:rsidRPr="00406574">
        <w:rPr>
          <w:rFonts w:eastAsia="Calibri"/>
          <w:sz w:val="26"/>
          <w:szCs w:val="26"/>
          <w:lang w:val="x-none" w:eastAsia="x-none"/>
        </w:rPr>
        <w:lastRenderedPageBreak/>
        <w:t>тепловых сетей, образование провалов и т.п.) обязаны:</w:t>
      </w:r>
    </w:p>
    <w:p w14:paraId="69652FF6" w14:textId="77777777" w:rsidR="00163571" w:rsidRPr="00406574" w:rsidRDefault="00163571" w:rsidP="000C6C23">
      <w:pPr>
        <w:widowControl w:val="0"/>
        <w:tabs>
          <w:tab w:val="left" w:pos="567"/>
          <w:tab w:val="left" w:pos="879"/>
        </w:tabs>
        <w:spacing w:before="0" w:after="0" w:line="276" w:lineRule="auto"/>
        <w:ind w:right="23"/>
        <w:rPr>
          <w:rFonts w:eastAsia="Calibri"/>
          <w:sz w:val="26"/>
          <w:szCs w:val="26"/>
          <w:lang w:val="x-none" w:eastAsia="x-none"/>
        </w:rPr>
      </w:pPr>
      <w:r w:rsidRPr="00406574">
        <w:rPr>
          <w:rFonts w:eastAsia="Calibri"/>
          <w:sz w:val="26"/>
          <w:szCs w:val="26"/>
          <w:lang w:val="x-none" w:eastAsia="x-none"/>
        </w:rPr>
        <w:tab/>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14:paraId="69EDEB2C" w14:textId="77777777" w:rsidR="00163571" w:rsidRPr="00406574" w:rsidRDefault="00163571" w:rsidP="000C6C23">
      <w:pPr>
        <w:widowControl w:val="0"/>
        <w:tabs>
          <w:tab w:val="left" w:pos="567"/>
          <w:tab w:val="left" w:pos="841"/>
        </w:tabs>
        <w:spacing w:before="0" w:after="0" w:line="276" w:lineRule="auto"/>
        <w:ind w:right="23"/>
        <w:rPr>
          <w:rFonts w:eastAsia="Calibri"/>
          <w:sz w:val="26"/>
          <w:szCs w:val="26"/>
          <w:lang w:val="x-none" w:eastAsia="x-none"/>
        </w:rPr>
      </w:pPr>
      <w:r w:rsidRPr="00406574">
        <w:rPr>
          <w:rFonts w:eastAsia="Calibri"/>
          <w:sz w:val="26"/>
          <w:szCs w:val="26"/>
          <w:lang w:val="x-none" w:eastAsia="x-none"/>
        </w:rPr>
        <w:tab/>
        <w:t xml:space="preserve">- незамедлительно информировать о всех происшествиях, связанных с повреждением объектов теплоснабжения в администрацию </w:t>
      </w:r>
      <w:r>
        <w:rPr>
          <w:sz w:val="26"/>
          <w:szCs w:val="26"/>
        </w:rPr>
        <w:t>муниципального образования</w:t>
      </w:r>
      <w:r w:rsidRPr="00406574">
        <w:rPr>
          <w:rFonts w:eastAsia="Calibri"/>
          <w:sz w:val="26"/>
          <w:szCs w:val="26"/>
          <w:lang w:eastAsia="x-none"/>
        </w:rPr>
        <w:t>.</w:t>
      </w:r>
      <w:r w:rsidRPr="00406574">
        <w:rPr>
          <w:rFonts w:eastAsia="Calibri"/>
          <w:sz w:val="26"/>
          <w:szCs w:val="26"/>
          <w:lang w:val="x-none" w:eastAsia="x-none"/>
        </w:rPr>
        <w:t xml:space="preserve"> </w:t>
      </w:r>
    </w:p>
    <w:p w14:paraId="6763EC05" w14:textId="77777777" w:rsidR="00163571" w:rsidRPr="00406574" w:rsidRDefault="00163571" w:rsidP="000C6C23">
      <w:pPr>
        <w:widowControl w:val="0"/>
        <w:spacing w:before="0" w:after="0" w:line="276" w:lineRule="auto"/>
        <w:ind w:right="23"/>
        <w:rPr>
          <w:rFonts w:eastAsia="Calibri"/>
          <w:sz w:val="26"/>
          <w:szCs w:val="26"/>
          <w:lang w:val="x-none" w:eastAsia="x-none"/>
        </w:rPr>
      </w:pPr>
      <w:r w:rsidRPr="00406574">
        <w:rPr>
          <w:rFonts w:eastAsia="Calibri"/>
          <w:sz w:val="26"/>
          <w:szCs w:val="26"/>
          <w:lang w:val="x-none" w:eastAsia="x-none"/>
        </w:rPr>
        <w:t>Владелец или арендатор встроенных нежилых помещений (подвалов, чердаков, мансард и др.), в которых расположены инженерные сооружения системы теплоснабжения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
    <w:p w14:paraId="7F627160" w14:textId="77777777" w:rsidR="00163571" w:rsidRPr="00406574" w:rsidRDefault="00163571" w:rsidP="000C6C23">
      <w:pPr>
        <w:widowControl w:val="0"/>
        <w:tabs>
          <w:tab w:val="left" w:pos="567"/>
        </w:tabs>
        <w:spacing w:before="0" w:after="0" w:line="276" w:lineRule="auto"/>
        <w:ind w:right="23"/>
        <w:rPr>
          <w:rFonts w:eastAsia="Calibri"/>
          <w:sz w:val="26"/>
          <w:szCs w:val="26"/>
          <w:lang w:val="x-none" w:eastAsia="x-none"/>
        </w:rPr>
      </w:pPr>
      <w:r w:rsidRPr="00406574">
        <w:rPr>
          <w:rFonts w:eastAsia="Calibri"/>
          <w:sz w:val="26"/>
          <w:szCs w:val="26"/>
          <w:lang w:val="x-none" w:eastAsia="x-none"/>
        </w:rP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теплоснабжающими организациями.</w:t>
      </w:r>
    </w:p>
    <w:p w14:paraId="7EA46FD9" w14:textId="77777777" w:rsidR="00163571" w:rsidRPr="00406574" w:rsidRDefault="00163571" w:rsidP="000C6C23">
      <w:pPr>
        <w:widowControl w:val="0"/>
        <w:tabs>
          <w:tab w:val="left" w:pos="567"/>
          <w:tab w:val="left" w:pos="822"/>
        </w:tabs>
        <w:spacing w:before="0" w:after="0" w:line="276" w:lineRule="auto"/>
        <w:ind w:right="20"/>
        <w:rPr>
          <w:rFonts w:eastAsia="Calibri"/>
          <w:sz w:val="26"/>
          <w:szCs w:val="26"/>
          <w:lang w:val="x-none" w:eastAsia="x-none"/>
        </w:rPr>
      </w:pPr>
      <w:r w:rsidRPr="00406574">
        <w:rPr>
          <w:rFonts w:eastAsia="Calibri"/>
          <w:sz w:val="26"/>
          <w:szCs w:val="26"/>
          <w:lang w:val="x-none" w:eastAsia="x-none"/>
        </w:rPr>
        <w:t>Во всех жилых домах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w:t>
      </w:r>
    </w:p>
    <w:p w14:paraId="16CEC63A" w14:textId="77777777" w:rsidR="00163571" w:rsidRPr="00163571" w:rsidRDefault="00163571" w:rsidP="000C6C23">
      <w:pPr>
        <w:spacing w:before="0" w:after="0" w:line="276" w:lineRule="auto"/>
        <w:ind w:firstLine="708"/>
        <w:rPr>
          <w:sz w:val="26"/>
          <w:szCs w:val="26"/>
        </w:rPr>
      </w:pPr>
      <w:r w:rsidRPr="00163571">
        <w:rPr>
          <w:sz w:val="26"/>
          <w:szCs w:val="26"/>
        </w:rPr>
        <w:t>Обеспечение выполнения в срок, точности и синхронности ликвидации последствий аварийных ситуаций в системах теплоснабжения муниципального образования и минимизации ущерба от их возникновения зависит от действий ответственных лиц.</w:t>
      </w:r>
    </w:p>
    <w:p w14:paraId="15976ECC" w14:textId="77777777" w:rsidR="00163571" w:rsidRPr="00163571" w:rsidRDefault="00163571" w:rsidP="000C6C23">
      <w:pPr>
        <w:spacing w:before="0" w:after="0" w:line="276" w:lineRule="auto"/>
        <w:ind w:firstLine="708"/>
        <w:rPr>
          <w:sz w:val="26"/>
          <w:szCs w:val="26"/>
        </w:rPr>
      </w:pPr>
      <w:r w:rsidRPr="00163571">
        <w:rPr>
          <w:sz w:val="26"/>
          <w:szCs w:val="26"/>
        </w:rPr>
        <w:t>Ответственные лица должны действовать согласованно, четко, спокойно, в рамках своих полномочий, определенных должностными и иными действующими инструкциями, со знанием ситуации в системе теплоснабжения, оборудования, настоящим Планом действий и в соответствии складывающейся обстановкой – для недопущения негативного развития происшествия.</w:t>
      </w:r>
    </w:p>
    <w:p w14:paraId="6D8245C6" w14:textId="0563E154" w:rsidR="00163571" w:rsidRPr="00163571" w:rsidRDefault="00163571" w:rsidP="000C6C23">
      <w:pPr>
        <w:spacing w:before="0" w:after="0" w:line="276" w:lineRule="auto"/>
        <w:ind w:firstLine="708"/>
        <w:rPr>
          <w:sz w:val="26"/>
          <w:szCs w:val="26"/>
        </w:rPr>
      </w:pPr>
      <w:r w:rsidRPr="00163571">
        <w:rPr>
          <w:sz w:val="26"/>
          <w:szCs w:val="26"/>
        </w:rPr>
        <w:t>Все ответственные лица, обязаны четко знать и строго выполнять установленный порядок своих действий.</w:t>
      </w:r>
    </w:p>
    <w:p w14:paraId="137252E5" w14:textId="39BBA994" w:rsidR="00163571" w:rsidRDefault="00163571" w:rsidP="000C6C23">
      <w:pPr>
        <w:spacing w:before="0" w:after="0" w:line="276" w:lineRule="auto"/>
        <w:ind w:firstLine="708"/>
        <w:rPr>
          <w:sz w:val="26"/>
          <w:szCs w:val="26"/>
        </w:rPr>
      </w:pPr>
      <w:r w:rsidRPr="00163571">
        <w:rPr>
          <w:sz w:val="26"/>
          <w:szCs w:val="26"/>
        </w:rPr>
        <w:t>Форма Блок-схемы действий ответственных лиц по локализации и ликвидации аварийной ситуации приведена на рисунке ниже.</w:t>
      </w:r>
    </w:p>
    <w:p w14:paraId="0526F143" w14:textId="77777777" w:rsidR="00163571" w:rsidRDefault="00163571" w:rsidP="000C6C23">
      <w:pPr>
        <w:spacing w:line="276" w:lineRule="auto"/>
        <w:ind w:left="190"/>
        <w:rPr>
          <w:rFonts w:cs="Times New Roman"/>
        </w:rPr>
        <w:sectPr w:rsidR="00163571" w:rsidSect="006E101F">
          <w:pgSz w:w="11906" w:h="16838"/>
          <w:pgMar w:top="1134" w:right="567" w:bottom="1134" w:left="1134" w:header="709" w:footer="709" w:gutter="0"/>
          <w:cols w:space="708"/>
          <w:docGrid w:linePitch="360"/>
        </w:sectPr>
      </w:pPr>
    </w:p>
    <w:p w14:paraId="7D533535" w14:textId="4EBB5E8C" w:rsidR="00163571" w:rsidRDefault="00163571" w:rsidP="000C6C23">
      <w:pPr>
        <w:spacing w:line="276" w:lineRule="auto"/>
        <w:ind w:left="190"/>
        <w:rPr>
          <w:rFonts w:cs="Times New Roman"/>
        </w:rPr>
      </w:pPr>
      <w:r w:rsidRPr="001F06A6">
        <w:rPr>
          <w:noProof/>
        </w:rPr>
        <w:lastRenderedPageBreak/>
        <w:drawing>
          <wp:inline distT="0" distB="0" distL="0" distR="0" wp14:anchorId="79C90C3A" wp14:editId="0889EE50">
            <wp:extent cx="8636000" cy="4873844"/>
            <wp:effectExtent l="0" t="0" r="0" b="317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8648836" cy="4881088"/>
                    </a:xfrm>
                    <a:prstGeom prst="rect">
                      <a:avLst/>
                    </a:prstGeom>
                  </pic:spPr>
                </pic:pic>
              </a:graphicData>
            </a:graphic>
          </wp:inline>
        </w:drawing>
      </w:r>
    </w:p>
    <w:p w14:paraId="698BAB90" w14:textId="77777777" w:rsidR="00163571" w:rsidRDefault="00163571" w:rsidP="000C6C23">
      <w:pPr>
        <w:spacing w:line="276" w:lineRule="auto"/>
        <w:ind w:left="190"/>
        <w:rPr>
          <w:rFonts w:cs="Times New Roman"/>
        </w:rPr>
      </w:pPr>
    </w:p>
    <w:p w14:paraId="3A864CB4" w14:textId="5A3E4854" w:rsidR="00163571" w:rsidRPr="00023FFB" w:rsidRDefault="00163571" w:rsidP="000C6C23">
      <w:pPr>
        <w:spacing w:line="276" w:lineRule="auto"/>
        <w:ind w:left="190"/>
        <w:rPr>
          <w:rFonts w:cs="Times New Roman"/>
        </w:rPr>
      </w:pPr>
      <w:r w:rsidRPr="001F06A6">
        <w:rPr>
          <w:rFonts w:cs="Times New Roman"/>
        </w:rPr>
        <w:t xml:space="preserve">Рисунок </w:t>
      </w:r>
      <w:r w:rsidR="000C6C23">
        <w:rPr>
          <w:rFonts w:cs="Times New Roman"/>
        </w:rPr>
        <w:t>2</w:t>
      </w:r>
      <w:r w:rsidRPr="001F06A6">
        <w:rPr>
          <w:rFonts w:cs="Times New Roman"/>
        </w:rPr>
        <w:t>. Форма Блок-схемы действий ответственных лиц по локализации и ликвидации аварийной ситуации в системе теплоснабжения</w:t>
      </w:r>
    </w:p>
    <w:p w14:paraId="6C6A6C31" w14:textId="77777777" w:rsidR="00163571" w:rsidRDefault="00163571" w:rsidP="000C6C23">
      <w:pPr>
        <w:spacing w:before="0" w:after="0" w:line="276" w:lineRule="auto"/>
        <w:ind w:firstLine="708"/>
        <w:rPr>
          <w:sz w:val="26"/>
          <w:szCs w:val="26"/>
        </w:rPr>
        <w:sectPr w:rsidR="00163571" w:rsidSect="006E101F">
          <w:pgSz w:w="16838" w:h="11906" w:orient="landscape"/>
          <w:pgMar w:top="1134" w:right="567" w:bottom="1134" w:left="1134" w:header="709" w:footer="709" w:gutter="0"/>
          <w:cols w:space="708"/>
          <w:docGrid w:linePitch="360"/>
        </w:sectPr>
      </w:pPr>
    </w:p>
    <w:p w14:paraId="24E1D8FA" w14:textId="62DCBBF7" w:rsidR="00B170E6" w:rsidRPr="00415C70" w:rsidRDefault="00B170E6" w:rsidP="000C6C23">
      <w:pPr>
        <w:pStyle w:val="-03"/>
        <w:numPr>
          <w:ilvl w:val="1"/>
          <w:numId w:val="29"/>
        </w:numPr>
        <w:spacing w:line="276" w:lineRule="auto"/>
        <w:ind w:left="0" w:firstLine="0"/>
        <w:jc w:val="both"/>
        <w:rPr>
          <w:sz w:val="26"/>
        </w:rPr>
      </w:pPr>
      <w:bookmarkStart w:id="36" w:name="_Toc85209638"/>
      <w:bookmarkStart w:id="37" w:name="_Toc180537044"/>
      <w:r w:rsidRPr="00415C70">
        <w:rPr>
          <w:sz w:val="26"/>
        </w:rPr>
        <w:lastRenderedPageBreak/>
        <w:t>Резервы финансовых и материальных ресурсов для ликвидации чрезвычайных ситуаций и их последствий</w:t>
      </w:r>
      <w:bookmarkEnd w:id="36"/>
      <w:bookmarkEnd w:id="37"/>
    </w:p>
    <w:p w14:paraId="545C3359" w14:textId="77777777" w:rsidR="008E4997" w:rsidRPr="008E4997" w:rsidRDefault="008E4997" w:rsidP="000C6C23">
      <w:pPr>
        <w:spacing w:before="0" w:after="0" w:line="276" w:lineRule="auto"/>
        <w:rPr>
          <w:sz w:val="26"/>
          <w:szCs w:val="26"/>
        </w:rPr>
      </w:pPr>
      <w:r w:rsidRPr="008E4997">
        <w:rPr>
          <w:sz w:val="26"/>
          <w:szCs w:val="26"/>
        </w:rPr>
        <w:t>Для формирования сил и средств на устранение последствий аварийных ситуаций создаются и используются: резервы финансовых и материальных ресурсов организаций, функционирующих в системах теплоснабжения, а при необходимости и администрации муниципального образования.</w:t>
      </w:r>
    </w:p>
    <w:p w14:paraId="702AB6F2" w14:textId="77777777" w:rsidR="008E4997" w:rsidRPr="008E4997" w:rsidRDefault="008E4997" w:rsidP="000C6C23">
      <w:pPr>
        <w:spacing w:before="0" w:after="0" w:line="276" w:lineRule="auto"/>
        <w:rPr>
          <w:sz w:val="26"/>
          <w:szCs w:val="26"/>
        </w:rPr>
      </w:pPr>
      <w:r w:rsidRPr="008E4997">
        <w:rPr>
          <w:sz w:val="26"/>
          <w:szCs w:val="26"/>
        </w:rPr>
        <w:t>При организации материально-технического,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w:t>
      </w:r>
    </w:p>
    <w:p w14:paraId="31B9450C" w14:textId="77777777" w:rsidR="008E4997" w:rsidRPr="008E4997" w:rsidRDefault="008E4997" w:rsidP="000C6C23">
      <w:pPr>
        <w:spacing w:before="0" w:after="0" w:line="276" w:lineRule="auto"/>
        <w:rPr>
          <w:sz w:val="26"/>
          <w:szCs w:val="26"/>
        </w:rPr>
      </w:pPr>
      <w:r w:rsidRPr="008E4997">
        <w:rPr>
          <w:sz w:val="26"/>
          <w:szCs w:val="26"/>
        </w:rPr>
        <w:t>По результатам расчетов составляется соответствующий перечень, в котором учитываются с указанием количества и места хранения:</w:t>
      </w:r>
    </w:p>
    <w:p w14:paraId="2B9A9CD3" w14:textId="77777777" w:rsidR="008E4997" w:rsidRPr="008E4997" w:rsidRDefault="008E4997" w:rsidP="000C6C23">
      <w:pPr>
        <w:spacing w:before="0" w:after="0" w:line="276" w:lineRule="auto"/>
        <w:rPr>
          <w:sz w:val="26"/>
          <w:szCs w:val="26"/>
        </w:rPr>
      </w:pPr>
      <w:r w:rsidRPr="008E4997">
        <w:rPr>
          <w:sz w:val="26"/>
          <w:szCs w:val="26"/>
        </w:rPr>
        <w:t>-</w:t>
      </w:r>
      <w:r w:rsidRPr="008E4997">
        <w:rPr>
          <w:sz w:val="26"/>
          <w:szCs w:val="26"/>
        </w:rPr>
        <w:tab/>
        <w:t>средства (инструменты, материалы и приспособления, приборы, оборудование и автомобильная и землеройная техника), необходимые для проведения ремонтно- восстановительных и спасательных работ, для эвакуации людей из зоны аварийной ситуации;</w:t>
      </w:r>
    </w:p>
    <w:p w14:paraId="657F1EB8" w14:textId="77777777" w:rsidR="008E4997" w:rsidRPr="008E4997" w:rsidRDefault="008E4997" w:rsidP="000C6C23">
      <w:pPr>
        <w:spacing w:before="0" w:after="0" w:line="276" w:lineRule="auto"/>
        <w:rPr>
          <w:sz w:val="26"/>
          <w:szCs w:val="26"/>
        </w:rPr>
      </w:pPr>
      <w:r w:rsidRPr="008E4997">
        <w:rPr>
          <w:sz w:val="26"/>
          <w:szCs w:val="26"/>
        </w:rPr>
        <w:t>-</w:t>
      </w:r>
      <w:r w:rsidRPr="008E4997">
        <w:rPr>
          <w:sz w:val="26"/>
          <w:szCs w:val="26"/>
        </w:rPr>
        <w:tab/>
        <w:t>аварийный запас средств индивидуальной защиты;</w:t>
      </w:r>
    </w:p>
    <w:p w14:paraId="58CA7167" w14:textId="77777777" w:rsidR="008E4997" w:rsidRPr="008E4997" w:rsidRDefault="008E4997" w:rsidP="000C6C23">
      <w:pPr>
        <w:spacing w:before="0" w:after="0" w:line="276" w:lineRule="auto"/>
        <w:rPr>
          <w:sz w:val="26"/>
          <w:szCs w:val="26"/>
        </w:rPr>
      </w:pPr>
      <w:r w:rsidRPr="008E4997">
        <w:rPr>
          <w:sz w:val="26"/>
          <w:szCs w:val="26"/>
        </w:rPr>
        <w:t>-</w:t>
      </w:r>
      <w:r w:rsidRPr="008E4997">
        <w:rPr>
          <w:sz w:val="26"/>
          <w:szCs w:val="26"/>
        </w:rPr>
        <w:tab/>
        <w:t>силы необходимые для выполнения локализации и ликвидации аварийных ситуаций;</w:t>
      </w:r>
    </w:p>
    <w:p w14:paraId="696D6038" w14:textId="77777777" w:rsidR="008E4997" w:rsidRPr="008E4997" w:rsidRDefault="008E4997" w:rsidP="000C6C23">
      <w:pPr>
        <w:spacing w:before="0" w:after="0" w:line="276" w:lineRule="auto"/>
        <w:rPr>
          <w:sz w:val="26"/>
          <w:szCs w:val="26"/>
        </w:rPr>
      </w:pPr>
      <w:r w:rsidRPr="008E4997">
        <w:rPr>
          <w:sz w:val="26"/>
          <w:szCs w:val="26"/>
        </w:rPr>
        <w:t>-</w:t>
      </w:r>
      <w:r w:rsidRPr="008E4997">
        <w:rPr>
          <w:sz w:val="26"/>
          <w:szCs w:val="26"/>
        </w:rPr>
        <w:tab/>
        <w:t>средства необходимые для возмещения вреда здоровью людей, материального ущерба и прочее.</w:t>
      </w:r>
    </w:p>
    <w:p w14:paraId="24114273" w14:textId="77777777" w:rsidR="008E4997" w:rsidRPr="008E4997" w:rsidRDefault="008E4997" w:rsidP="000C6C23">
      <w:pPr>
        <w:spacing w:before="0" w:after="0" w:line="276" w:lineRule="auto"/>
        <w:rPr>
          <w:sz w:val="26"/>
          <w:szCs w:val="26"/>
        </w:rPr>
      </w:pPr>
      <w:r w:rsidRPr="008E4997">
        <w:rPr>
          <w:sz w:val="26"/>
          <w:szCs w:val="26"/>
        </w:rPr>
        <w:t>Организация материально-технического обеспечения операций по локализации и ликвидации аварийных ситуаций и их последствий на объекте осуществляется организациями, функционирующими в системах теплоснабжения, а при необходимости и администрацией муниципального образования.</w:t>
      </w:r>
    </w:p>
    <w:p w14:paraId="452F0427" w14:textId="77777777" w:rsidR="008E4997" w:rsidRPr="008E4997" w:rsidRDefault="008E4997" w:rsidP="000C6C23">
      <w:pPr>
        <w:spacing w:before="0" w:after="0" w:line="276" w:lineRule="auto"/>
        <w:rPr>
          <w:sz w:val="26"/>
          <w:szCs w:val="26"/>
        </w:rPr>
      </w:pPr>
      <w:r w:rsidRPr="008E4997">
        <w:rPr>
          <w:sz w:val="26"/>
          <w:szCs w:val="26"/>
        </w:rPr>
        <w:t>Материально-технические средства, которые должны быть задействованы в мероприятиях по локализации и ликвидации последствий аварийных ситуаций, используются только для этих целей и не должны применяться для обеспечения в повседневной деятельности организаций, функционирующих в системах теплоснабжения.</w:t>
      </w:r>
    </w:p>
    <w:p w14:paraId="37BF25DC" w14:textId="77777777" w:rsidR="008E4997" w:rsidRPr="008E4997" w:rsidRDefault="008E4997" w:rsidP="000C6C23">
      <w:pPr>
        <w:spacing w:before="0" w:after="0" w:line="276" w:lineRule="auto"/>
        <w:rPr>
          <w:sz w:val="26"/>
          <w:szCs w:val="26"/>
        </w:rPr>
      </w:pPr>
      <w:r w:rsidRPr="008E4997">
        <w:rPr>
          <w:sz w:val="26"/>
          <w:szCs w:val="26"/>
        </w:rPr>
        <w:t>Организация инженерного обеспечения операций по локализации и ликвидации аварийных ситуаций в теплоснабжении и их последствий на объекте – комплекс инженерных мероприятий и задач, выполняемых в целях создания благоприятных условий в ходе проведения наиболее сложных работ по спасению пострадавших, локализации и ликвидации последствий аварийных ситуаций.</w:t>
      </w:r>
    </w:p>
    <w:p w14:paraId="3B1C2CA8" w14:textId="77777777" w:rsidR="008E4997" w:rsidRPr="008E4997" w:rsidRDefault="008E4997" w:rsidP="000C6C23">
      <w:pPr>
        <w:spacing w:before="0" w:after="0" w:line="276" w:lineRule="auto"/>
        <w:rPr>
          <w:sz w:val="26"/>
          <w:szCs w:val="26"/>
        </w:rPr>
      </w:pPr>
      <w:r w:rsidRPr="008E4997">
        <w:rPr>
          <w:sz w:val="26"/>
          <w:szCs w:val="26"/>
        </w:rPr>
        <w:t>Задачи инженерного обеспечения ремонтно-восстановительных и других неотложных работ выполняют специализированные группы, имеющие соответствующую подготовку по ремонту и восстановлению газовых, водопроводно-канализационных сетей, линий электропередачи.</w:t>
      </w:r>
    </w:p>
    <w:p w14:paraId="42EA0AAA" w14:textId="77777777" w:rsidR="008E4997" w:rsidRPr="008E4997" w:rsidRDefault="008E4997" w:rsidP="000C6C23">
      <w:pPr>
        <w:spacing w:before="0" w:after="0" w:line="276" w:lineRule="auto"/>
        <w:rPr>
          <w:sz w:val="26"/>
          <w:szCs w:val="26"/>
        </w:rPr>
      </w:pPr>
      <w:r w:rsidRPr="008E4997">
        <w:rPr>
          <w:sz w:val="26"/>
          <w:szCs w:val="26"/>
        </w:rPr>
        <w:t xml:space="preserve">Инженерное обеспечения операций по локализации и ликвидации аварийных ситуаций в теплоснабжении и их последствий на объекте теплоснабжения осуществляется </w:t>
      </w:r>
      <w:r w:rsidRPr="008E4997">
        <w:rPr>
          <w:sz w:val="26"/>
          <w:szCs w:val="26"/>
        </w:rPr>
        <w:lastRenderedPageBreak/>
        <w:t>организациями, функционирующими в системах теплоснабжения муниципального образования совместно (в рамках своих функциональных обязанностей):</w:t>
      </w:r>
    </w:p>
    <w:p w14:paraId="27A7E93C" w14:textId="77777777" w:rsidR="008E4997" w:rsidRPr="008E4997" w:rsidRDefault="008E4997" w:rsidP="000C6C23">
      <w:pPr>
        <w:spacing w:before="0" w:after="0" w:line="276" w:lineRule="auto"/>
        <w:rPr>
          <w:sz w:val="26"/>
          <w:szCs w:val="26"/>
        </w:rPr>
      </w:pPr>
      <w:r w:rsidRPr="008E4997">
        <w:rPr>
          <w:sz w:val="26"/>
          <w:szCs w:val="26"/>
        </w:rPr>
        <w:t>-</w:t>
      </w:r>
      <w:r w:rsidRPr="008E4997">
        <w:rPr>
          <w:sz w:val="26"/>
          <w:szCs w:val="26"/>
        </w:rPr>
        <w:tab/>
        <w:t>с администрацией муниципального образования (координация и контроль деятельности, а в случае планируемого срока ликвидации последствий аварийной ситуации в системе централизованного теплоснабжения в зимний период (в условиях критически низких температур окружающего воздуха) более 4 часов, угрозе для жизни и комфортного проживания людей – непосредственное руководство заместителем главы муниципального образования, курирующим управление жилищно-коммунального хозяйства;</w:t>
      </w:r>
    </w:p>
    <w:p w14:paraId="6FAB7597" w14:textId="77777777" w:rsidR="008E4997" w:rsidRPr="008E4997" w:rsidRDefault="008E4997" w:rsidP="000C6C23">
      <w:pPr>
        <w:spacing w:before="0" w:after="0" w:line="276" w:lineRule="auto"/>
        <w:rPr>
          <w:sz w:val="26"/>
          <w:szCs w:val="26"/>
        </w:rPr>
      </w:pPr>
      <w:r w:rsidRPr="008E4997">
        <w:rPr>
          <w:sz w:val="26"/>
          <w:szCs w:val="26"/>
        </w:rPr>
        <w:t>-</w:t>
      </w:r>
      <w:r w:rsidRPr="008E4997">
        <w:rPr>
          <w:sz w:val="26"/>
          <w:szCs w:val="26"/>
        </w:rPr>
        <w:tab/>
        <w:t>с региональными и муниципальными службами мониторинга технологических нарушений, координацию мер по их устранению ( ЕДДС);</w:t>
      </w:r>
    </w:p>
    <w:p w14:paraId="1FCB170C" w14:textId="77777777" w:rsidR="008E4997" w:rsidRPr="008E4997" w:rsidRDefault="008E4997" w:rsidP="000C6C23">
      <w:pPr>
        <w:spacing w:before="0" w:after="0" w:line="276" w:lineRule="auto"/>
        <w:rPr>
          <w:sz w:val="26"/>
          <w:szCs w:val="26"/>
        </w:rPr>
      </w:pPr>
      <w:r w:rsidRPr="008E4997">
        <w:rPr>
          <w:sz w:val="26"/>
          <w:szCs w:val="26"/>
        </w:rPr>
        <w:t>-</w:t>
      </w:r>
      <w:r w:rsidRPr="008E4997">
        <w:rPr>
          <w:sz w:val="26"/>
          <w:szCs w:val="26"/>
        </w:rPr>
        <w:tab/>
        <w:t>с региональными и муниципальными экстренными оперативными службами (министерства чрезвычайных ситуаций, полиция, скорая помощь, Росгвардия);</w:t>
      </w:r>
    </w:p>
    <w:p w14:paraId="4D3FDE22" w14:textId="77777777" w:rsidR="008E4997" w:rsidRPr="008E4997" w:rsidRDefault="008E4997" w:rsidP="000C6C23">
      <w:pPr>
        <w:spacing w:before="0" w:after="0" w:line="276" w:lineRule="auto"/>
        <w:rPr>
          <w:sz w:val="26"/>
          <w:szCs w:val="26"/>
        </w:rPr>
      </w:pPr>
      <w:r w:rsidRPr="008E4997">
        <w:rPr>
          <w:sz w:val="26"/>
          <w:szCs w:val="26"/>
        </w:rPr>
        <w:t>-</w:t>
      </w:r>
      <w:r w:rsidRPr="008E4997">
        <w:rPr>
          <w:sz w:val="26"/>
          <w:szCs w:val="26"/>
        </w:rPr>
        <w:tab/>
        <w:t>с организациями, связанными с функционированием систем теплоснабжения – водопроводно-канализационного хозяйства, электросетевыми и газораспределительными организациями;</w:t>
      </w:r>
    </w:p>
    <w:p w14:paraId="26398FBA" w14:textId="77777777" w:rsidR="008E4997" w:rsidRPr="008E4997" w:rsidRDefault="008E4997" w:rsidP="000C6C23">
      <w:pPr>
        <w:spacing w:before="0" w:after="0" w:line="276" w:lineRule="auto"/>
        <w:rPr>
          <w:sz w:val="26"/>
          <w:szCs w:val="26"/>
        </w:rPr>
      </w:pPr>
      <w:r w:rsidRPr="008E4997">
        <w:rPr>
          <w:sz w:val="26"/>
          <w:szCs w:val="26"/>
        </w:rPr>
        <w:t>-</w:t>
      </w:r>
      <w:r w:rsidRPr="008E4997">
        <w:rPr>
          <w:sz w:val="26"/>
          <w:szCs w:val="26"/>
        </w:rPr>
        <w:tab/>
        <w:t>с организациями, управляющими многоквартирными домами.</w:t>
      </w:r>
    </w:p>
    <w:p w14:paraId="094B9017" w14:textId="77777777" w:rsidR="008E4997" w:rsidRPr="008E4997" w:rsidRDefault="008E4997" w:rsidP="000C6C23">
      <w:pPr>
        <w:spacing w:before="0" w:after="0" w:line="276" w:lineRule="auto"/>
        <w:rPr>
          <w:sz w:val="26"/>
          <w:szCs w:val="26"/>
        </w:rPr>
      </w:pPr>
      <w:r w:rsidRPr="008E4997">
        <w:rPr>
          <w:sz w:val="26"/>
          <w:szCs w:val="26"/>
        </w:rPr>
        <w:t>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за счет финансовых резервов и за счет резервного фонда в установленных законом случаях.</w:t>
      </w:r>
    </w:p>
    <w:p w14:paraId="32E37AB4" w14:textId="77777777" w:rsidR="008E4997" w:rsidRPr="008E4997" w:rsidRDefault="008E4997" w:rsidP="000C6C23">
      <w:pPr>
        <w:spacing w:before="0" w:after="0" w:line="276" w:lineRule="auto"/>
        <w:rPr>
          <w:sz w:val="26"/>
          <w:szCs w:val="26"/>
        </w:rPr>
      </w:pPr>
      <w:r w:rsidRPr="008E4997">
        <w:rPr>
          <w:sz w:val="26"/>
          <w:szCs w:val="26"/>
        </w:rPr>
        <w:t>Объем финансовых средств и материальных ресурсов для обеспечения операций по локализации и ликвидации аварий и их последствий на объекте теплоснабжения формируются в организациях одним из следующими способов:</w:t>
      </w:r>
    </w:p>
    <w:p w14:paraId="5BE715A5" w14:textId="77777777" w:rsidR="008E4997" w:rsidRPr="008E4997" w:rsidRDefault="008E4997" w:rsidP="000C6C23">
      <w:pPr>
        <w:spacing w:before="0" w:after="0" w:line="276" w:lineRule="auto"/>
        <w:rPr>
          <w:sz w:val="26"/>
          <w:szCs w:val="26"/>
        </w:rPr>
      </w:pPr>
      <w:r w:rsidRPr="008E4997">
        <w:rPr>
          <w:sz w:val="26"/>
          <w:szCs w:val="26"/>
        </w:rPr>
        <w:t>-</w:t>
      </w:r>
      <w:r w:rsidRPr="008E4997">
        <w:rPr>
          <w:sz w:val="26"/>
          <w:szCs w:val="26"/>
        </w:rPr>
        <w:tab/>
        <w:t>выделением на отдельном расчетном счету организации собственных денежных средств;</w:t>
      </w:r>
    </w:p>
    <w:p w14:paraId="4B363501" w14:textId="77777777" w:rsidR="008E4997" w:rsidRPr="008E4997" w:rsidRDefault="008E4997" w:rsidP="000C6C23">
      <w:pPr>
        <w:spacing w:before="0" w:after="0" w:line="276" w:lineRule="auto"/>
        <w:rPr>
          <w:sz w:val="26"/>
          <w:szCs w:val="26"/>
        </w:rPr>
      </w:pPr>
      <w:r w:rsidRPr="008E4997">
        <w:rPr>
          <w:sz w:val="26"/>
          <w:szCs w:val="26"/>
        </w:rPr>
        <w:t>-</w:t>
      </w:r>
      <w:r w:rsidRPr="008E4997">
        <w:rPr>
          <w:sz w:val="26"/>
          <w:szCs w:val="26"/>
        </w:rPr>
        <w:tab/>
        <w:t>заключением договора страхования расходов на ликвидацию чрезвычайных ситуаций;</w:t>
      </w:r>
    </w:p>
    <w:p w14:paraId="799C4DF0" w14:textId="77777777" w:rsidR="008E4997" w:rsidRPr="008E4997" w:rsidRDefault="008E4997" w:rsidP="000C6C23">
      <w:pPr>
        <w:spacing w:before="0" w:after="0" w:line="276" w:lineRule="auto"/>
        <w:rPr>
          <w:sz w:val="26"/>
          <w:szCs w:val="26"/>
        </w:rPr>
      </w:pPr>
      <w:r w:rsidRPr="008E4997">
        <w:rPr>
          <w:sz w:val="26"/>
          <w:szCs w:val="26"/>
        </w:rPr>
        <w:t>-</w:t>
      </w:r>
      <w:r w:rsidRPr="008E4997">
        <w:rPr>
          <w:sz w:val="26"/>
          <w:szCs w:val="26"/>
        </w:rPr>
        <w:tab/>
        <w:t>заключением договора банковской гарантии;</w:t>
      </w:r>
    </w:p>
    <w:p w14:paraId="7C66E393" w14:textId="102790CA" w:rsidR="008E4997" w:rsidRPr="008E4997" w:rsidRDefault="008E4997" w:rsidP="000C6C23">
      <w:pPr>
        <w:spacing w:before="0" w:after="0" w:line="276" w:lineRule="auto"/>
        <w:rPr>
          <w:sz w:val="26"/>
          <w:szCs w:val="26"/>
        </w:rPr>
      </w:pPr>
      <w:r w:rsidRPr="008E4997">
        <w:rPr>
          <w:sz w:val="26"/>
          <w:szCs w:val="26"/>
        </w:rPr>
        <w:t>-</w:t>
      </w:r>
      <w:r w:rsidRPr="008E4997">
        <w:rPr>
          <w:sz w:val="26"/>
          <w:szCs w:val="26"/>
        </w:rPr>
        <w:tab/>
        <w:t>иными способами, не запрещенными законодательством Российской Федерации. формирующие резервы финансовые средства должны находиться на счетах</w:t>
      </w:r>
      <w:r>
        <w:rPr>
          <w:sz w:val="26"/>
          <w:szCs w:val="26"/>
        </w:rPr>
        <w:t xml:space="preserve"> </w:t>
      </w:r>
      <w:r w:rsidRPr="008E4997">
        <w:rPr>
          <w:sz w:val="26"/>
          <w:szCs w:val="26"/>
        </w:rPr>
        <w:t>эксплуатирующей организации и могут быть использованы по назначению только в результате произошедшей аварийной ситуации.</w:t>
      </w:r>
    </w:p>
    <w:p w14:paraId="1235741E" w14:textId="77777777" w:rsidR="008E4997" w:rsidRPr="008E4997" w:rsidRDefault="008E4997" w:rsidP="000C6C23">
      <w:pPr>
        <w:spacing w:before="0" w:after="0" w:line="276" w:lineRule="auto"/>
        <w:rPr>
          <w:sz w:val="26"/>
          <w:szCs w:val="26"/>
        </w:rPr>
      </w:pPr>
      <w:r w:rsidRPr="008E4997">
        <w:rPr>
          <w:sz w:val="26"/>
          <w:szCs w:val="26"/>
        </w:rPr>
        <w:t>Организация противопожарного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в режиме повседневной деятельности в соответствии с законодательством Российской Федерации и территориальная противопожарными и спасательными службами МЧС России в случае возгорания, по вызову.</w:t>
      </w:r>
    </w:p>
    <w:p w14:paraId="27B4642A" w14:textId="77777777" w:rsidR="008E4997" w:rsidRPr="008E4997" w:rsidRDefault="008E4997" w:rsidP="000C6C23">
      <w:pPr>
        <w:spacing w:before="0" w:after="0" w:line="276" w:lineRule="auto"/>
        <w:rPr>
          <w:sz w:val="26"/>
          <w:szCs w:val="26"/>
        </w:rPr>
      </w:pPr>
      <w:r w:rsidRPr="008E4997">
        <w:rPr>
          <w:sz w:val="26"/>
          <w:szCs w:val="26"/>
        </w:rPr>
        <w:t xml:space="preserve">Организация транспортного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а в случае </w:t>
      </w:r>
      <w:r w:rsidRPr="008E4997">
        <w:rPr>
          <w:sz w:val="26"/>
          <w:szCs w:val="26"/>
        </w:rPr>
        <w:lastRenderedPageBreak/>
        <w:t>необходимости привлечением сил и средств специализированных транспортных организаций по отдельным заявкам.</w:t>
      </w:r>
    </w:p>
    <w:p w14:paraId="4E735AC0" w14:textId="2D7E82AB" w:rsidR="008E4997" w:rsidRDefault="008E4997" w:rsidP="000C6C23">
      <w:pPr>
        <w:spacing w:before="0" w:after="0" w:line="276" w:lineRule="auto"/>
        <w:rPr>
          <w:sz w:val="26"/>
          <w:szCs w:val="26"/>
        </w:rPr>
      </w:pPr>
      <w:r w:rsidRPr="008E4997">
        <w:rPr>
          <w:sz w:val="26"/>
          <w:szCs w:val="26"/>
        </w:rPr>
        <w:t>Организация медицинского обеспечения операций по локализации и ликвидации аварий и их последствий на объекте теплоснабжения осуществляются территориальными службами Скорой медицинской помощи и медицинскими учреждениями, по вызову.</w:t>
      </w:r>
    </w:p>
    <w:p w14:paraId="33B5BC2D" w14:textId="4404DB7E" w:rsidR="00B170E6" w:rsidRPr="00415C70" w:rsidRDefault="00B170E6" w:rsidP="000C6C23">
      <w:pPr>
        <w:pStyle w:val="-03"/>
        <w:numPr>
          <w:ilvl w:val="1"/>
          <w:numId w:val="29"/>
        </w:numPr>
        <w:spacing w:line="276" w:lineRule="auto"/>
        <w:ind w:left="0" w:firstLine="0"/>
        <w:jc w:val="both"/>
        <w:rPr>
          <w:rFonts w:eastAsia="Calibri"/>
          <w:sz w:val="26"/>
        </w:rPr>
      </w:pPr>
      <w:bookmarkStart w:id="38" w:name="_Toc85209640"/>
      <w:bookmarkStart w:id="39" w:name="_Toc180537046"/>
      <w:r w:rsidRPr="00415C70">
        <w:rPr>
          <w:rFonts w:eastAsia="Calibri"/>
          <w:sz w:val="26"/>
        </w:rPr>
        <w:t>Порядок ограничения, прекращения подачи тепловой энергии при возникновении (угрозе возникновения) аварийных ситуаций в системе теплоснабжения</w:t>
      </w:r>
      <w:bookmarkEnd w:id="38"/>
      <w:bookmarkEnd w:id="39"/>
    </w:p>
    <w:p w14:paraId="5E00CDEE" w14:textId="77777777" w:rsidR="00B170E6" w:rsidRPr="00406574" w:rsidRDefault="00B170E6" w:rsidP="000C6C23">
      <w:pPr>
        <w:spacing w:before="0" w:after="0" w:line="276" w:lineRule="auto"/>
        <w:ind w:firstLine="708"/>
        <w:rPr>
          <w:sz w:val="26"/>
          <w:szCs w:val="26"/>
        </w:rPr>
      </w:pPr>
      <w:r w:rsidRPr="00406574">
        <w:rPr>
          <w:sz w:val="26"/>
          <w:szCs w:val="26"/>
        </w:rPr>
        <w:t xml:space="preserve">В случае возникновения (угрозы возникновения) аварийных ситуаций в системе теплоснабжения для недопущения длительного и глубокого нарушения температурных и гидравлических режимов систем теплоснабжения, санитарно-гигиенических требований к качеству теплоносителя допускается полное и (или) частичное ограничение режима потребления (далее - аварийное ограничение), в том числе без согласования с потребителем при необходимости принятия неотложных мер. </w:t>
      </w:r>
    </w:p>
    <w:p w14:paraId="5FE91D84" w14:textId="77777777" w:rsidR="00B170E6" w:rsidRPr="00406574" w:rsidRDefault="00B170E6" w:rsidP="000C6C23">
      <w:pPr>
        <w:spacing w:before="0" w:after="0" w:line="276" w:lineRule="auto"/>
        <w:ind w:firstLine="708"/>
        <w:rPr>
          <w:sz w:val="26"/>
          <w:szCs w:val="26"/>
        </w:rPr>
      </w:pPr>
      <w:r w:rsidRPr="00406574">
        <w:rPr>
          <w:sz w:val="26"/>
          <w:szCs w:val="26"/>
        </w:rPr>
        <w:t>В таком случае аварийное ограничение вводится при условии невозможности предотвращения указанных обстоятельств путем использования резервов тепловой мощности.</w:t>
      </w:r>
    </w:p>
    <w:p w14:paraId="0D1E4D0A" w14:textId="77777777" w:rsidR="00B170E6" w:rsidRPr="00406574" w:rsidRDefault="00B170E6" w:rsidP="000C6C23">
      <w:pPr>
        <w:spacing w:before="0" w:after="0" w:line="276" w:lineRule="auto"/>
        <w:ind w:firstLine="708"/>
        <w:rPr>
          <w:sz w:val="26"/>
          <w:szCs w:val="26"/>
        </w:rPr>
      </w:pPr>
      <w:r w:rsidRPr="00406574">
        <w:rPr>
          <w:sz w:val="26"/>
          <w:szCs w:val="26"/>
        </w:rPr>
        <w:t>Аварийные ограничения осуществляются в соответствии с графиками аварийного ограничения.</w:t>
      </w:r>
    </w:p>
    <w:p w14:paraId="5E7E2451" w14:textId="77777777" w:rsidR="00B170E6" w:rsidRPr="00406574" w:rsidRDefault="00B170E6" w:rsidP="000C6C23">
      <w:pPr>
        <w:spacing w:before="0" w:after="0" w:line="276" w:lineRule="auto"/>
        <w:ind w:firstLine="708"/>
        <w:rPr>
          <w:sz w:val="26"/>
          <w:szCs w:val="26"/>
        </w:rPr>
      </w:pPr>
      <w:r w:rsidRPr="00406574">
        <w:rPr>
          <w:sz w:val="26"/>
          <w:szCs w:val="26"/>
        </w:rPr>
        <w:t>Необходимость введения аварийных ограничений может возникнуть в следующих случаях:</w:t>
      </w:r>
    </w:p>
    <w:p w14:paraId="28440D4C" w14:textId="77777777" w:rsidR="00B170E6" w:rsidRPr="00406574" w:rsidRDefault="00B170E6" w:rsidP="000C6C23">
      <w:pPr>
        <w:pStyle w:val="ab"/>
        <w:widowControl/>
        <w:numPr>
          <w:ilvl w:val="0"/>
          <w:numId w:val="20"/>
        </w:numPr>
        <w:autoSpaceDE/>
        <w:autoSpaceDN/>
        <w:spacing w:line="276" w:lineRule="auto"/>
        <w:ind w:left="0" w:firstLine="708"/>
        <w:contextualSpacing/>
        <w:jc w:val="both"/>
        <w:rPr>
          <w:sz w:val="26"/>
          <w:szCs w:val="26"/>
          <w:lang w:val="ru-RU"/>
        </w:rPr>
      </w:pPr>
      <w:r w:rsidRPr="00406574">
        <w:rPr>
          <w:sz w:val="26"/>
          <w:szCs w:val="26"/>
          <w:lang w:val="ru-RU"/>
        </w:rPr>
        <w:t>понижение температуры наружного воздуха ниже расчетных значений более чем на 10 градусов на срок более 3</w:t>
      </w:r>
      <w:r w:rsidRPr="00406574">
        <w:rPr>
          <w:sz w:val="26"/>
          <w:szCs w:val="26"/>
        </w:rPr>
        <w:t> </w:t>
      </w:r>
      <w:r w:rsidRPr="00406574">
        <w:rPr>
          <w:sz w:val="26"/>
          <w:szCs w:val="26"/>
          <w:lang w:val="ru-RU"/>
        </w:rPr>
        <w:t>суток;</w:t>
      </w:r>
    </w:p>
    <w:p w14:paraId="55BED63A" w14:textId="77777777" w:rsidR="00B170E6" w:rsidRPr="00406574" w:rsidRDefault="00B170E6" w:rsidP="000C6C23">
      <w:pPr>
        <w:pStyle w:val="ab"/>
        <w:widowControl/>
        <w:numPr>
          <w:ilvl w:val="0"/>
          <w:numId w:val="20"/>
        </w:numPr>
        <w:autoSpaceDE/>
        <w:autoSpaceDN/>
        <w:spacing w:line="276" w:lineRule="auto"/>
        <w:ind w:left="0" w:firstLine="708"/>
        <w:contextualSpacing/>
        <w:jc w:val="both"/>
        <w:rPr>
          <w:sz w:val="26"/>
          <w:szCs w:val="26"/>
          <w:lang w:val="ru-RU"/>
        </w:rPr>
      </w:pPr>
      <w:r w:rsidRPr="00406574">
        <w:rPr>
          <w:sz w:val="26"/>
          <w:szCs w:val="26"/>
          <w:lang w:val="ru-RU"/>
        </w:rPr>
        <w:t>возникновение недостатка топлива на источниках тепловой энергии;</w:t>
      </w:r>
    </w:p>
    <w:p w14:paraId="152D6310" w14:textId="77777777" w:rsidR="00B170E6" w:rsidRPr="00406574" w:rsidRDefault="00B170E6" w:rsidP="000C6C23">
      <w:pPr>
        <w:pStyle w:val="ab"/>
        <w:widowControl/>
        <w:numPr>
          <w:ilvl w:val="0"/>
          <w:numId w:val="20"/>
        </w:numPr>
        <w:autoSpaceDE/>
        <w:autoSpaceDN/>
        <w:spacing w:line="276" w:lineRule="auto"/>
        <w:ind w:left="0" w:firstLine="708"/>
        <w:contextualSpacing/>
        <w:jc w:val="both"/>
        <w:rPr>
          <w:sz w:val="26"/>
          <w:szCs w:val="26"/>
          <w:lang w:val="ru-RU"/>
        </w:rPr>
      </w:pPr>
      <w:r w:rsidRPr="00406574">
        <w:rPr>
          <w:sz w:val="26"/>
          <w:szCs w:val="26"/>
          <w:lang w:val="ru-RU"/>
        </w:rPr>
        <w:t>возникновение недостатка тепловой мощности вследствие аварийной остановки или выхода из строя основного теплогенерирующего оборудования источников тепловой энергии (паровых и водогрейных котлов, водоподогревателей и другого оборудования), требующего восстановления более 6 часов в отопительный период;</w:t>
      </w:r>
    </w:p>
    <w:p w14:paraId="093E172F" w14:textId="77777777" w:rsidR="00B170E6" w:rsidRPr="00406574" w:rsidRDefault="00B170E6" w:rsidP="000C6C23">
      <w:pPr>
        <w:pStyle w:val="ab"/>
        <w:widowControl/>
        <w:numPr>
          <w:ilvl w:val="0"/>
          <w:numId w:val="20"/>
        </w:numPr>
        <w:autoSpaceDE/>
        <w:autoSpaceDN/>
        <w:spacing w:line="276" w:lineRule="auto"/>
        <w:ind w:left="0" w:firstLine="708"/>
        <w:contextualSpacing/>
        <w:jc w:val="both"/>
        <w:rPr>
          <w:sz w:val="26"/>
          <w:szCs w:val="26"/>
          <w:lang w:val="ru-RU"/>
        </w:rPr>
      </w:pPr>
      <w:r w:rsidRPr="00406574">
        <w:rPr>
          <w:sz w:val="26"/>
          <w:szCs w:val="26"/>
          <w:lang w:val="ru-RU"/>
        </w:rPr>
        <w:t>нарушение или угроза нарушения гидравлического режима тепловой сети по причине сокращения расхода подпиточной воды из-за неисправности оборудования в схеме подпитки или химводоочистки, а также прекращение подачи воды на источник тепловой энергии от системы водоснабжения;</w:t>
      </w:r>
    </w:p>
    <w:p w14:paraId="2E0C2CA8" w14:textId="77777777" w:rsidR="00B170E6" w:rsidRPr="00406574" w:rsidRDefault="00B170E6" w:rsidP="000C6C23">
      <w:pPr>
        <w:pStyle w:val="ab"/>
        <w:widowControl/>
        <w:numPr>
          <w:ilvl w:val="0"/>
          <w:numId w:val="20"/>
        </w:numPr>
        <w:autoSpaceDE/>
        <w:autoSpaceDN/>
        <w:spacing w:line="276" w:lineRule="auto"/>
        <w:ind w:left="0" w:firstLine="708"/>
        <w:contextualSpacing/>
        <w:jc w:val="both"/>
        <w:rPr>
          <w:sz w:val="26"/>
          <w:szCs w:val="26"/>
          <w:lang w:val="ru-RU"/>
        </w:rPr>
      </w:pPr>
      <w:r w:rsidRPr="00406574">
        <w:rPr>
          <w:sz w:val="26"/>
          <w:szCs w:val="26"/>
          <w:lang w:val="ru-RU"/>
        </w:rPr>
        <w:t>нарушение гидравлического режима тепловой сети по причине аварийного прекращения электропитания сетевых и подпиточных насосов на источнике тепловой энергии и подкачивающих насосов на тепловой сети;</w:t>
      </w:r>
    </w:p>
    <w:p w14:paraId="241A06EB" w14:textId="77777777" w:rsidR="00B170E6" w:rsidRPr="00406574" w:rsidRDefault="00B170E6" w:rsidP="000C6C23">
      <w:pPr>
        <w:pStyle w:val="ab"/>
        <w:widowControl/>
        <w:numPr>
          <w:ilvl w:val="0"/>
          <w:numId w:val="20"/>
        </w:numPr>
        <w:autoSpaceDE/>
        <w:autoSpaceDN/>
        <w:spacing w:line="276" w:lineRule="auto"/>
        <w:ind w:left="0" w:firstLine="708"/>
        <w:contextualSpacing/>
        <w:jc w:val="both"/>
        <w:rPr>
          <w:sz w:val="26"/>
          <w:szCs w:val="26"/>
          <w:lang w:val="ru-RU"/>
        </w:rPr>
      </w:pPr>
      <w:r w:rsidRPr="00406574">
        <w:rPr>
          <w:sz w:val="26"/>
          <w:szCs w:val="26"/>
          <w:lang w:val="ru-RU"/>
        </w:rPr>
        <w:t>повреждения тепловой сети, требующие полного или частичного отключения магистральных и распределительных трубопроводов, по которым отсутствует резервирование.</w:t>
      </w:r>
    </w:p>
    <w:p w14:paraId="15882FB4" w14:textId="4B6F833D" w:rsidR="00B170E6" w:rsidRPr="00415C70" w:rsidRDefault="00B170E6" w:rsidP="000C6C23">
      <w:pPr>
        <w:pStyle w:val="-03"/>
        <w:numPr>
          <w:ilvl w:val="1"/>
          <w:numId w:val="29"/>
        </w:numPr>
        <w:spacing w:line="276" w:lineRule="auto"/>
        <w:jc w:val="both"/>
        <w:rPr>
          <w:rFonts w:eastAsia="Courier New"/>
          <w:sz w:val="26"/>
        </w:rPr>
      </w:pPr>
      <w:bookmarkStart w:id="40" w:name="_Toc85209641"/>
      <w:bookmarkStart w:id="41" w:name="_Toc180537047"/>
      <w:r w:rsidRPr="00415C70">
        <w:rPr>
          <w:rFonts w:eastAsia="Courier New"/>
          <w:sz w:val="26"/>
        </w:rPr>
        <w:lastRenderedPageBreak/>
        <w:t>Регламент действия ЕДДС при возникновении аварийных ситуаций</w:t>
      </w:r>
      <w:bookmarkEnd w:id="40"/>
      <w:bookmarkEnd w:id="41"/>
    </w:p>
    <w:p w14:paraId="2EDD10EC" w14:textId="77777777" w:rsidR="000C6C23" w:rsidRDefault="00B170E6" w:rsidP="000C6C23">
      <w:pPr>
        <w:widowControl w:val="0"/>
        <w:spacing w:before="0" w:after="0" w:line="276" w:lineRule="auto"/>
        <w:rPr>
          <w:rFonts w:eastAsia="Courier New"/>
          <w:sz w:val="26"/>
          <w:szCs w:val="26"/>
        </w:rPr>
      </w:pPr>
      <w:r w:rsidRPr="00406574">
        <w:rPr>
          <w:rFonts w:eastAsia="Courier New"/>
          <w:sz w:val="26"/>
          <w:szCs w:val="26"/>
        </w:rPr>
        <w:t>Дежурный, получив информацию об аварийной ситуации, на основании анализа полученных данных о технологическом нарушении (аварии), принимает меры по приведению в готовность и направлению к месту аварии сил и средств аварийно диспетчерской службы для обеспечения работ по ликвидации аварии. При необходимости принимает меры по организации спасательных работ и эвакуации людей, определяет (уточняет) порядок взаимодействия и обмена информацией между диспетчерскими службами теплоснабжающих предприятий. Осуществляет контроль за выполнением мероприятий по ликвидации аварийных ситуаций с последующим с последующим восстановлением подачи тепла, горячей воды потребителям.</w:t>
      </w:r>
    </w:p>
    <w:p w14:paraId="60D36CE7" w14:textId="279CEE9F" w:rsidR="00B170E6" w:rsidRDefault="00415C70" w:rsidP="000C6C23">
      <w:pPr>
        <w:widowControl w:val="0"/>
        <w:spacing w:before="0" w:after="0" w:line="276" w:lineRule="auto"/>
        <w:rPr>
          <w:bCs/>
          <w:sz w:val="26"/>
          <w:szCs w:val="26"/>
        </w:rPr>
      </w:pPr>
      <w:r>
        <w:rPr>
          <w:bCs/>
          <w:sz w:val="26"/>
          <w:szCs w:val="26"/>
        </w:rPr>
        <w:t xml:space="preserve">Таблица </w:t>
      </w:r>
      <w:r w:rsidR="00950CB8">
        <w:rPr>
          <w:bCs/>
          <w:sz w:val="26"/>
          <w:szCs w:val="26"/>
        </w:rPr>
        <w:t>6</w:t>
      </w:r>
      <w:r>
        <w:rPr>
          <w:bCs/>
          <w:sz w:val="26"/>
          <w:szCs w:val="26"/>
        </w:rPr>
        <w:t>.</w:t>
      </w:r>
      <w:r>
        <w:rPr>
          <w:bCs/>
          <w:sz w:val="26"/>
          <w:szCs w:val="26"/>
        </w:rPr>
        <w:tab/>
      </w:r>
      <w:r w:rsidR="00B170E6" w:rsidRPr="004F00C4">
        <w:rPr>
          <w:bCs/>
          <w:sz w:val="26"/>
          <w:szCs w:val="26"/>
        </w:rPr>
        <w:t>Регламент действий дежурного ЕДДС при получении информации об аварии на системах теплоснабжения</w:t>
      </w:r>
    </w:p>
    <w:p w14:paraId="56DCF29A" w14:textId="77777777" w:rsidR="000C6C23" w:rsidRPr="004F00C4" w:rsidRDefault="000C6C23" w:rsidP="000C6C23">
      <w:pPr>
        <w:widowControl w:val="0"/>
        <w:spacing w:before="0" w:after="0" w:line="276" w:lineRule="auto"/>
        <w:rPr>
          <w:b/>
          <w:bCs/>
          <w:sz w:val="26"/>
          <w:szCs w:val="26"/>
        </w:rPr>
      </w:pPr>
    </w:p>
    <w:tbl>
      <w:tblPr>
        <w:tblW w:w="48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4400"/>
        <w:gridCol w:w="2436"/>
        <w:gridCol w:w="2162"/>
      </w:tblGrid>
      <w:tr w:rsidR="00406574" w:rsidRPr="00406574" w14:paraId="38F233E7" w14:textId="77777777" w:rsidTr="00D00840">
        <w:trPr>
          <w:trHeight w:val="20"/>
          <w:tblHeader/>
          <w:jc w:val="center"/>
        </w:trPr>
        <w:tc>
          <w:tcPr>
            <w:tcW w:w="464" w:type="pct"/>
            <w:shd w:val="clear" w:color="auto" w:fill="auto"/>
            <w:vAlign w:val="center"/>
          </w:tcPr>
          <w:p w14:paraId="2A05CDAF" w14:textId="77777777" w:rsidR="00B170E6" w:rsidRPr="00406574" w:rsidRDefault="00B170E6" w:rsidP="000C6C23">
            <w:pPr>
              <w:pStyle w:val="af4"/>
              <w:spacing w:line="276" w:lineRule="auto"/>
              <w:rPr>
                <w:b/>
              </w:rPr>
            </w:pPr>
            <w:r w:rsidRPr="00406574">
              <w:rPr>
                <w:b/>
              </w:rPr>
              <w:t>№ п/п</w:t>
            </w:r>
          </w:p>
        </w:tc>
        <w:tc>
          <w:tcPr>
            <w:tcW w:w="2218" w:type="pct"/>
            <w:shd w:val="clear" w:color="auto" w:fill="auto"/>
            <w:vAlign w:val="center"/>
          </w:tcPr>
          <w:p w14:paraId="3BB07E67" w14:textId="77777777" w:rsidR="00B170E6" w:rsidRPr="00406574" w:rsidRDefault="00B170E6" w:rsidP="000C6C23">
            <w:pPr>
              <w:pStyle w:val="af4"/>
              <w:spacing w:line="276" w:lineRule="auto"/>
              <w:rPr>
                <w:b/>
              </w:rPr>
            </w:pPr>
            <w:r w:rsidRPr="00406574">
              <w:rPr>
                <w:b/>
              </w:rPr>
              <w:t>Мероприятие</w:t>
            </w:r>
          </w:p>
        </w:tc>
        <w:tc>
          <w:tcPr>
            <w:tcW w:w="1228" w:type="pct"/>
            <w:shd w:val="clear" w:color="auto" w:fill="auto"/>
            <w:vAlign w:val="center"/>
          </w:tcPr>
          <w:p w14:paraId="7CEE085C" w14:textId="77777777" w:rsidR="00B170E6" w:rsidRPr="00406574" w:rsidRDefault="00B170E6" w:rsidP="000C6C23">
            <w:pPr>
              <w:pStyle w:val="af4"/>
              <w:spacing w:line="276" w:lineRule="auto"/>
              <w:rPr>
                <w:b/>
              </w:rPr>
            </w:pPr>
            <w:r w:rsidRPr="00406574">
              <w:rPr>
                <w:b/>
              </w:rPr>
              <w:t>Срок исполнения</w:t>
            </w:r>
          </w:p>
        </w:tc>
        <w:tc>
          <w:tcPr>
            <w:tcW w:w="1090" w:type="pct"/>
            <w:shd w:val="clear" w:color="auto" w:fill="auto"/>
            <w:vAlign w:val="center"/>
          </w:tcPr>
          <w:p w14:paraId="52C3B48C" w14:textId="77777777" w:rsidR="00B170E6" w:rsidRPr="00406574" w:rsidRDefault="00B170E6" w:rsidP="000C6C23">
            <w:pPr>
              <w:pStyle w:val="af4"/>
              <w:spacing w:line="276" w:lineRule="auto"/>
              <w:rPr>
                <w:b/>
              </w:rPr>
            </w:pPr>
            <w:r w:rsidRPr="00406574">
              <w:rPr>
                <w:b/>
              </w:rPr>
              <w:t>Исполнитель</w:t>
            </w:r>
          </w:p>
        </w:tc>
      </w:tr>
      <w:tr w:rsidR="00406574" w:rsidRPr="00406574" w14:paraId="5A572CC8" w14:textId="77777777" w:rsidTr="00D00840">
        <w:trPr>
          <w:trHeight w:val="20"/>
          <w:tblHeader/>
          <w:jc w:val="center"/>
        </w:trPr>
        <w:tc>
          <w:tcPr>
            <w:tcW w:w="464" w:type="pct"/>
            <w:shd w:val="clear" w:color="auto" w:fill="auto"/>
            <w:vAlign w:val="center"/>
          </w:tcPr>
          <w:p w14:paraId="3EBE04FA" w14:textId="77777777" w:rsidR="00B170E6" w:rsidRPr="00406574" w:rsidRDefault="00B170E6" w:rsidP="000C6C23">
            <w:pPr>
              <w:pStyle w:val="af4"/>
              <w:spacing w:line="276" w:lineRule="auto"/>
              <w:rPr>
                <w:b/>
              </w:rPr>
            </w:pPr>
            <w:r w:rsidRPr="00406574">
              <w:rPr>
                <w:b/>
              </w:rPr>
              <w:t>1</w:t>
            </w:r>
          </w:p>
        </w:tc>
        <w:tc>
          <w:tcPr>
            <w:tcW w:w="2218" w:type="pct"/>
            <w:shd w:val="clear" w:color="auto" w:fill="auto"/>
            <w:vAlign w:val="center"/>
          </w:tcPr>
          <w:p w14:paraId="1AD1BF6B" w14:textId="77777777" w:rsidR="00B170E6" w:rsidRPr="00406574" w:rsidRDefault="00B170E6" w:rsidP="000C6C23">
            <w:pPr>
              <w:pStyle w:val="af4"/>
              <w:spacing w:line="276" w:lineRule="auto"/>
              <w:rPr>
                <w:b/>
              </w:rPr>
            </w:pPr>
            <w:r w:rsidRPr="00406574">
              <w:rPr>
                <w:b/>
              </w:rPr>
              <w:t>2</w:t>
            </w:r>
          </w:p>
        </w:tc>
        <w:tc>
          <w:tcPr>
            <w:tcW w:w="1228" w:type="pct"/>
            <w:shd w:val="clear" w:color="auto" w:fill="auto"/>
            <w:vAlign w:val="center"/>
          </w:tcPr>
          <w:p w14:paraId="7BA9221E" w14:textId="77777777" w:rsidR="00B170E6" w:rsidRPr="00406574" w:rsidRDefault="00B170E6" w:rsidP="000C6C23">
            <w:pPr>
              <w:pStyle w:val="af4"/>
              <w:spacing w:line="276" w:lineRule="auto"/>
              <w:rPr>
                <w:b/>
              </w:rPr>
            </w:pPr>
            <w:r w:rsidRPr="00406574">
              <w:rPr>
                <w:b/>
              </w:rPr>
              <w:t>3</w:t>
            </w:r>
          </w:p>
        </w:tc>
        <w:tc>
          <w:tcPr>
            <w:tcW w:w="1090" w:type="pct"/>
            <w:shd w:val="clear" w:color="auto" w:fill="auto"/>
            <w:vAlign w:val="center"/>
          </w:tcPr>
          <w:p w14:paraId="228EC639" w14:textId="77777777" w:rsidR="00B170E6" w:rsidRPr="00406574" w:rsidRDefault="00B170E6" w:rsidP="000C6C23">
            <w:pPr>
              <w:pStyle w:val="af4"/>
              <w:spacing w:line="276" w:lineRule="auto"/>
              <w:rPr>
                <w:b/>
              </w:rPr>
            </w:pPr>
            <w:r w:rsidRPr="00406574">
              <w:rPr>
                <w:b/>
              </w:rPr>
              <w:t>4</w:t>
            </w:r>
          </w:p>
        </w:tc>
      </w:tr>
      <w:tr w:rsidR="00406574" w:rsidRPr="00406574" w14:paraId="74293FE6" w14:textId="77777777" w:rsidTr="00D00840">
        <w:trPr>
          <w:trHeight w:val="20"/>
          <w:jc w:val="center"/>
        </w:trPr>
        <w:tc>
          <w:tcPr>
            <w:tcW w:w="5000" w:type="pct"/>
            <w:gridSpan w:val="4"/>
            <w:shd w:val="clear" w:color="auto" w:fill="auto"/>
            <w:vAlign w:val="center"/>
          </w:tcPr>
          <w:p w14:paraId="5D5DD7B6" w14:textId="77777777" w:rsidR="00B170E6" w:rsidRPr="00406574" w:rsidRDefault="00B170E6" w:rsidP="000C6C23">
            <w:pPr>
              <w:pStyle w:val="af4"/>
              <w:spacing w:line="276" w:lineRule="auto"/>
            </w:pPr>
            <w:r w:rsidRPr="00406574">
              <w:t xml:space="preserve">Уточнить информацию у дежурного ДС теплоснабжающей организации: </w:t>
            </w:r>
          </w:p>
        </w:tc>
      </w:tr>
      <w:tr w:rsidR="00406574" w:rsidRPr="00406574" w14:paraId="3205A300" w14:textId="77777777" w:rsidTr="00D00840">
        <w:trPr>
          <w:trHeight w:val="840"/>
          <w:jc w:val="center"/>
        </w:trPr>
        <w:tc>
          <w:tcPr>
            <w:tcW w:w="464" w:type="pct"/>
            <w:shd w:val="clear" w:color="auto" w:fill="auto"/>
            <w:vAlign w:val="center"/>
          </w:tcPr>
          <w:p w14:paraId="6D855223" w14:textId="77777777" w:rsidR="00B170E6" w:rsidRPr="00406574" w:rsidRDefault="00B170E6" w:rsidP="000C6C23">
            <w:pPr>
              <w:pStyle w:val="af4"/>
              <w:spacing w:line="276" w:lineRule="auto"/>
            </w:pPr>
            <w:r w:rsidRPr="00406574">
              <w:t>1.1.</w:t>
            </w:r>
          </w:p>
          <w:p w14:paraId="2EAD0506" w14:textId="77777777" w:rsidR="00B170E6" w:rsidRPr="00406574" w:rsidRDefault="00B170E6" w:rsidP="000C6C23">
            <w:pPr>
              <w:pStyle w:val="af4"/>
              <w:spacing w:line="276" w:lineRule="auto"/>
            </w:pPr>
          </w:p>
          <w:p w14:paraId="3EA677D8" w14:textId="77777777" w:rsidR="00B170E6" w:rsidRPr="00406574" w:rsidRDefault="00B170E6" w:rsidP="000C6C23">
            <w:pPr>
              <w:pStyle w:val="af4"/>
              <w:spacing w:line="276" w:lineRule="auto"/>
            </w:pPr>
          </w:p>
          <w:p w14:paraId="135069F2" w14:textId="77777777" w:rsidR="00B170E6" w:rsidRPr="00406574" w:rsidRDefault="00B170E6" w:rsidP="000C6C23">
            <w:pPr>
              <w:pStyle w:val="af4"/>
              <w:spacing w:line="276" w:lineRule="auto"/>
            </w:pPr>
          </w:p>
          <w:p w14:paraId="0EFD1F8A" w14:textId="77777777" w:rsidR="00B170E6" w:rsidRPr="00406574" w:rsidRDefault="00B170E6" w:rsidP="000C6C23">
            <w:pPr>
              <w:pStyle w:val="af4"/>
              <w:spacing w:line="276" w:lineRule="auto"/>
            </w:pPr>
          </w:p>
          <w:p w14:paraId="1FAFB492" w14:textId="77777777" w:rsidR="00B170E6" w:rsidRPr="00406574" w:rsidRDefault="00B170E6" w:rsidP="000C6C23">
            <w:pPr>
              <w:pStyle w:val="af4"/>
              <w:spacing w:line="276" w:lineRule="auto"/>
            </w:pPr>
          </w:p>
          <w:p w14:paraId="32AF0ACC" w14:textId="77777777" w:rsidR="00B170E6" w:rsidRPr="00406574" w:rsidRDefault="00B170E6" w:rsidP="000C6C23">
            <w:pPr>
              <w:pStyle w:val="af4"/>
              <w:spacing w:line="276" w:lineRule="auto"/>
            </w:pPr>
          </w:p>
          <w:p w14:paraId="003E1213" w14:textId="77777777" w:rsidR="00B170E6" w:rsidRPr="00406574" w:rsidRDefault="00B170E6" w:rsidP="000C6C23">
            <w:pPr>
              <w:pStyle w:val="af4"/>
              <w:spacing w:line="276" w:lineRule="auto"/>
            </w:pPr>
          </w:p>
          <w:p w14:paraId="68480DD6" w14:textId="77777777" w:rsidR="00B170E6" w:rsidRPr="00406574" w:rsidRDefault="00B170E6" w:rsidP="000C6C23">
            <w:pPr>
              <w:pStyle w:val="af4"/>
              <w:spacing w:line="276" w:lineRule="auto"/>
            </w:pPr>
          </w:p>
          <w:p w14:paraId="2F47A7A8" w14:textId="77777777" w:rsidR="00B170E6" w:rsidRPr="00406574" w:rsidRDefault="00B170E6" w:rsidP="000C6C23">
            <w:pPr>
              <w:pStyle w:val="af4"/>
              <w:spacing w:line="276" w:lineRule="auto"/>
            </w:pPr>
          </w:p>
          <w:p w14:paraId="6AF7A2E2" w14:textId="77777777" w:rsidR="00B170E6" w:rsidRPr="00406574" w:rsidRDefault="00B170E6" w:rsidP="000C6C23">
            <w:pPr>
              <w:pStyle w:val="af4"/>
              <w:spacing w:line="276" w:lineRule="auto"/>
            </w:pPr>
            <w:r w:rsidRPr="00406574">
              <w:t>1.2.</w:t>
            </w:r>
          </w:p>
          <w:p w14:paraId="3930A38D" w14:textId="77777777" w:rsidR="00B170E6" w:rsidRPr="00406574" w:rsidRDefault="00B170E6" w:rsidP="000C6C23">
            <w:pPr>
              <w:pStyle w:val="af4"/>
              <w:spacing w:line="276" w:lineRule="auto"/>
            </w:pPr>
          </w:p>
          <w:p w14:paraId="19FF1DFC" w14:textId="77777777" w:rsidR="00B170E6" w:rsidRPr="00406574" w:rsidRDefault="00B170E6" w:rsidP="000C6C23">
            <w:pPr>
              <w:pStyle w:val="af4"/>
              <w:spacing w:line="276" w:lineRule="auto"/>
            </w:pPr>
          </w:p>
          <w:p w14:paraId="6B2E0424" w14:textId="77777777" w:rsidR="00B170E6" w:rsidRPr="00406574" w:rsidRDefault="00B170E6" w:rsidP="000C6C23">
            <w:pPr>
              <w:pStyle w:val="af4"/>
              <w:spacing w:line="276" w:lineRule="auto"/>
            </w:pPr>
          </w:p>
          <w:p w14:paraId="5F61D0BD" w14:textId="77777777" w:rsidR="00B170E6" w:rsidRPr="00406574" w:rsidRDefault="00B170E6" w:rsidP="000C6C23">
            <w:pPr>
              <w:pStyle w:val="af4"/>
              <w:spacing w:line="276" w:lineRule="auto"/>
            </w:pPr>
          </w:p>
          <w:p w14:paraId="4691BFA5" w14:textId="77777777" w:rsidR="00B170E6" w:rsidRPr="00406574" w:rsidRDefault="00B170E6" w:rsidP="000C6C23">
            <w:pPr>
              <w:pStyle w:val="af4"/>
              <w:spacing w:line="276" w:lineRule="auto"/>
            </w:pPr>
            <w:r w:rsidRPr="00406574">
              <w:t>1.3.</w:t>
            </w:r>
          </w:p>
        </w:tc>
        <w:tc>
          <w:tcPr>
            <w:tcW w:w="2218" w:type="pct"/>
            <w:shd w:val="clear" w:color="auto" w:fill="auto"/>
            <w:vAlign w:val="center"/>
          </w:tcPr>
          <w:p w14:paraId="607206BD" w14:textId="77777777" w:rsidR="00B170E6" w:rsidRPr="00406574" w:rsidRDefault="00B170E6" w:rsidP="000C6C23">
            <w:pPr>
              <w:pStyle w:val="af4"/>
              <w:spacing w:line="276" w:lineRule="auto"/>
            </w:pPr>
            <w:r w:rsidRPr="00406574">
              <w:t>- время и дату происшествия</w:t>
            </w:r>
          </w:p>
          <w:p w14:paraId="11796CC9" w14:textId="77777777" w:rsidR="00B170E6" w:rsidRPr="00406574" w:rsidRDefault="00B170E6" w:rsidP="000C6C23">
            <w:pPr>
              <w:pStyle w:val="af4"/>
              <w:spacing w:line="276" w:lineRule="auto"/>
            </w:pPr>
            <w:r w:rsidRPr="00406574">
              <w:t>- место происшествия (адрес)</w:t>
            </w:r>
          </w:p>
          <w:p w14:paraId="7A4F129D" w14:textId="77777777" w:rsidR="00B170E6" w:rsidRPr="00406574" w:rsidRDefault="00B170E6" w:rsidP="000C6C23">
            <w:pPr>
              <w:pStyle w:val="af4"/>
              <w:spacing w:line="276" w:lineRule="auto"/>
            </w:pPr>
            <w:r w:rsidRPr="00406574">
              <w:t>- тип и диаметр трубопроводной системы</w:t>
            </w:r>
          </w:p>
          <w:p w14:paraId="468A08B2" w14:textId="77777777" w:rsidR="00B170E6" w:rsidRPr="00406574" w:rsidRDefault="00B170E6" w:rsidP="000C6C23">
            <w:pPr>
              <w:pStyle w:val="af4"/>
              <w:spacing w:line="276" w:lineRule="auto"/>
            </w:pPr>
            <w:r w:rsidRPr="00406574">
              <w:t>- определение объема последствий аварийной ситуации (количество жилых домов, котельных, ЦТП, учреждений социальной сфера и т.д.);</w:t>
            </w:r>
          </w:p>
          <w:p w14:paraId="387C71A7" w14:textId="77777777" w:rsidR="00B170E6" w:rsidRPr="00406574" w:rsidRDefault="00B170E6" w:rsidP="000C6C23">
            <w:pPr>
              <w:pStyle w:val="af4"/>
              <w:spacing w:line="276" w:lineRule="auto"/>
            </w:pPr>
          </w:p>
          <w:p w14:paraId="1920D71B" w14:textId="77777777" w:rsidR="00B170E6" w:rsidRPr="00406574" w:rsidRDefault="00B170E6" w:rsidP="000C6C23">
            <w:pPr>
              <w:pStyle w:val="af4"/>
              <w:spacing w:line="276" w:lineRule="auto"/>
            </w:pPr>
          </w:p>
          <w:p w14:paraId="1BE8EC92" w14:textId="0FB9546B" w:rsidR="00B170E6" w:rsidRPr="00406574" w:rsidRDefault="00B170E6" w:rsidP="000C6C23">
            <w:pPr>
              <w:pStyle w:val="af4"/>
              <w:spacing w:line="276" w:lineRule="auto"/>
            </w:pPr>
            <w:r w:rsidRPr="00406574">
              <w:t xml:space="preserve">довести информацию до дежурных служб Г. </w:t>
            </w:r>
            <w:r w:rsidR="00415C70">
              <w:t>Находка</w:t>
            </w:r>
            <w:r w:rsidRPr="00406574">
              <w:t xml:space="preserve">, Министерства ЖКХ МО, ОДС РСО, УК, ТСЖ, ЖСК </w:t>
            </w:r>
          </w:p>
          <w:p w14:paraId="51C854A3" w14:textId="77777777" w:rsidR="00B170E6" w:rsidRPr="00406574" w:rsidRDefault="00B170E6" w:rsidP="000C6C23">
            <w:pPr>
              <w:pStyle w:val="af4"/>
              <w:spacing w:line="276" w:lineRule="auto"/>
            </w:pPr>
          </w:p>
          <w:p w14:paraId="0D63C284" w14:textId="77777777" w:rsidR="00B170E6" w:rsidRPr="00406574" w:rsidRDefault="00B170E6" w:rsidP="000C6C23">
            <w:pPr>
              <w:pStyle w:val="af4"/>
              <w:spacing w:line="276" w:lineRule="auto"/>
            </w:pPr>
            <w:r w:rsidRPr="00406574">
              <w:t>состав сил и средств, задействованных на ликвидации аварии</w:t>
            </w:r>
          </w:p>
        </w:tc>
        <w:tc>
          <w:tcPr>
            <w:tcW w:w="1228" w:type="pct"/>
            <w:shd w:val="clear" w:color="auto" w:fill="auto"/>
            <w:vAlign w:val="center"/>
          </w:tcPr>
          <w:p w14:paraId="4729F880" w14:textId="77777777" w:rsidR="00B170E6" w:rsidRPr="00406574" w:rsidRDefault="00B170E6" w:rsidP="000C6C23">
            <w:pPr>
              <w:pStyle w:val="af4"/>
              <w:spacing w:line="276" w:lineRule="auto"/>
            </w:pPr>
            <w:r w:rsidRPr="00406574">
              <w:t>Немедленно</w:t>
            </w:r>
          </w:p>
        </w:tc>
        <w:tc>
          <w:tcPr>
            <w:tcW w:w="1090" w:type="pct"/>
            <w:shd w:val="clear" w:color="auto" w:fill="auto"/>
            <w:vAlign w:val="center"/>
          </w:tcPr>
          <w:p w14:paraId="302F2955" w14:textId="77777777" w:rsidR="00B170E6" w:rsidRPr="00406574" w:rsidRDefault="00B170E6" w:rsidP="000C6C23">
            <w:pPr>
              <w:pStyle w:val="af4"/>
              <w:spacing w:line="276" w:lineRule="auto"/>
            </w:pPr>
            <w:r w:rsidRPr="00406574">
              <w:t>Дежурно-диспетчерская служба теплоснабжающей организации - ДДС ТСО)</w:t>
            </w:r>
          </w:p>
          <w:p w14:paraId="1C516BC3" w14:textId="77777777" w:rsidR="00B170E6" w:rsidRPr="00406574" w:rsidRDefault="00B170E6" w:rsidP="000C6C23">
            <w:pPr>
              <w:pStyle w:val="af4"/>
              <w:spacing w:line="276" w:lineRule="auto"/>
            </w:pPr>
          </w:p>
          <w:p w14:paraId="7A9FCF0F" w14:textId="77777777" w:rsidR="00B170E6" w:rsidRPr="00406574" w:rsidRDefault="00B170E6" w:rsidP="000C6C23">
            <w:pPr>
              <w:pStyle w:val="af4"/>
              <w:spacing w:line="276" w:lineRule="auto"/>
            </w:pPr>
          </w:p>
          <w:p w14:paraId="5FD76DA1" w14:textId="77777777" w:rsidR="00B170E6" w:rsidRPr="00406574" w:rsidRDefault="00B170E6" w:rsidP="000C6C23">
            <w:pPr>
              <w:pStyle w:val="af4"/>
              <w:spacing w:line="276" w:lineRule="auto"/>
            </w:pPr>
          </w:p>
          <w:p w14:paraId="6695AB01" w14:textId="77777777" w:rsidR="00B170E6" w:rsidRPr="00406574" w:rsidRDefault="00B170E6" w:rsidP="000C6C23">
            <w:pPr>
              <w:pStyle w:val="af4"/>
              <w:spacing w:line="276" w:lineRule="auto"/>
            </w:pPr>
          </w:p>
          <w:p w14:paraId="16CE2653" w14:textId="77777777" w:rsidR="00B170E6" w:rsidRPr="00406574" w:rsidRDefault="00B170E6" w:rsidP="000C6C23">
            <w:pPr>
              <w:pStyle w:val="af4"/>
              <w:spacing w:line="276" w:lineRule="auto"/>
            </w:pPr>
            <w:r w:rsidRPr="00406574">
              <w:t>Дежурный ЕДДС</w:t>
            </w:r>
          </w:p>
          <w:p w14:paraId="7DA0F346" w14:textId="77777777" w:rsidR="00B170E6" w:rsidRPr="00406574" w:rsidRDefault="00B170E6" w:rsidP="000C6C23">
            <w:pPr>
              <w:pStyle w:val="af4"/>
              <w:spacing w:line="276" w:lineRule="auto"/>
            </w:pPr>
          </w:p>
          <w:p w14:paraId="22A1BC51" w14:textId="77777777" w:rsidR="00B170E6" w:rsidRPr="00406574" w:rsidRDefault="00B170E6" w:rsidP="000C6C23">
            <w:pPr>
              <w:pStyle w:val="af4"/>
              <w:spacing w:line="276" w:lineRule="auto"/>
            </w:pPr>
          </w:p>
          <w:p w14:paraId="31C23AE1" w14:textId="77777777" w:rsidR="00B170E6" w:rsidRPr="00406574" w:rsidRDefault="00B170E6" w:rsidP="000C6C23">
            <w:pPr>
              <w:pStyle w:val="af4"/>
              <w:spacing w:line="276" w:lineRule="auto"/>
            </w:pPr>
          </w:p>
          <w:p w14:paraId="0359A036" w14:textId="77777777" w:rsidR="00B170E6" w:rsidRPr="00406574" w:rsidRDefault="00B170E6" w:rsidP="000C6C23">
            <w:pPr>
              <w:pStyle w:val="af4"/>
              <w:spacing w:line="276" w:lineRule="auto"/>
            </w:pPr>
          </w:p>
          <w:p w14:paraId="2063DC42" w14:textId="77777777" w:rsidR="00B170E6" w:rsidRPr="00406574" w:rsidRDefault="00B170E6" w:rsidP="000C6C23">
            <w:pPr>
              <w:pStyle w:val="af4"/>
              <w:spacing w:line="276" w:lineRule="auto"/>
            </w:pPr>
            <w:r w:rsidRPr="00406574">
              <w:t>ДДС ТСО</w:t>
            </w:r>
          </w:p>
        </w:tc>
      </w:tr>
      <w:tr w:rsidR="00406574" w:rsidRPr="00406574" w14:paraId="5F8D8AEB" w14:textId="77777777" w:rsidTr="00D00840">
        <w:trPr>
          <w:trHeight w:val="20"/>
          <w:jc w:val="center"/>
        </w:trPr>
        <w:tc>
          <w:tcPr>
            <w:tcW w:w="5000" w:type="pct"/>
            <w:gridSpan w:val="4"/>
            <w:shd w:val="clear" w:color="auto" w:fill="auto"/>
            <w:vAlign w:val="center"/>
          </w:tcPr>
          <w:p w14:paraId="1D4AF45E" w14:textId="77777777" w:rsidR="00B170E6" w:rsidRPr="00406574" w:rsidRDefault="00B170E6" w:rsidP="000C6C23">
            <w:pPr>
              <w:pStyle w:val="af4"/>
              <w:spacing w:line="276" w:lineRule="auto"/>
            </w:pPr>
            <w:r w:rsidRPr="00406574">
              <w:t xml:space="preserve">Доложить об аварии на системах теплоснабжения </w:t>
            </w:r>
          </w:p>
        </w:tc>
      </w:tr>
      <w:tr w:rsidR="00406574" w:rsidRPr="00406574" w14:paraId="70D98440" w14:textId="77777777" w:rsidTr="00D00840">
        <w:trPr>
          <w:trHeight w:val="20"/>
          <w:jc w:val="center"/>
        </w:trPr>
        <w:tc>
          <w:tcPr>
            <w:tcW w:w="464" w:type="pct"/>
            <w:shd w:val="clear" w:color="auto" w:fill="auto"/>
            <w:vAlign w:val="center"/>
          </w:tcPr>
          <w:p w14:paraId="5417523B" w14:textId="77777777" w:rsidR="00B170E6" w:rsidRPr="00406574" w:rsidRDefault="00B170E6" w:rsidP="000C6C23">
            <w:pPr>
              <w:pStyle w:val="af4"/>
              <w:spacing w:line="276" w:lineRule="auto"/>
            </w:pPr>
            <w:r w:rsidRPr="00406574">
              <w:t>2.1.</w:t>
            </w:r>
          </w:p>
          <w:p w14:paraId="1DBA7AC0" w14:textId="77777777" w:rsidR="00B170E6" w:rsidRPr="00406574" w:rsidRDefault="00B170E6" w:rsidP="000C6C23">
            <w:pPr>
              <w:pStyle w:val="af4"/>
              <w:spacing w:line="276" w:lineRule="auto"/>
            </w:pPr>
          </w:p>
          <w:p w14:paraId="1603DF02" w14:textId="77777777" w:rsidR="00B170E6" w:rsidRPr="00406574" w:rsidRDefault="00B170E6" w:rsidP="000C6C23">
            <w:pPr>
              <w:pStyle w:val="af4"/>
              <w:spacing w:line="276" w:lineRule="auto"/>
            </w:pPr>
            <w:r w:rsidRPr="00406574">
              <w:t>2.2.</w:t>
            </w:r>
          </w:p>
          <w:p w14:paraId="2D8F1F9A" w14:textId="77777777" w:rsidR="00B170E6" w:rsidRPr="00406574" w:rsidRDefault="00B170E6" w:rsidP="000C6C23">
            <w:pPr>
              <w:pStyle w:val="af4"/>
              <w:spacing w:line="276" w:lineRule="auto"/>
            </w:pPr>
          </w:p>
          <w:p w14:paraId="66BC228C" w14:textId="77777777" w:rsidR="00B170E6" w:rsidRPr="00406574" w:rsidRDefault="00B170E6" w:rsidP="000C6C23">
            <w:pPr>
              <w:pStyle w:val="af4"/>
              <w:spacing w:line="276" w:lineRule="auto"/>
            </w:pPr>
          </w:p>
          <w:p w14:paraId="5A863943" w14:textId="77777777" w:rsidR="00B170E6" w:rsidRPr="00406574" w:rsidRDefault="00B170E6" w:rsidP="000C6C23">
            <w:pPr>
              <w:pStyle w:val="af4"/>
              <w:spacing w:line="276" w:lineRule="auto"/>
            </w:pPr>
          </w:p>
          <w:p w14:paraId="6A4FA876" w14:textId="77777777" w:rsidR="00B170E6" w:rsidRPr="00406574" w:rsidRDefault="00B170E6" w:rsidP="000C6C23">
            <w:pPr>
              <w:pStyle w:val="af4"/>
              <w:spacing w:line="276" w:lineRule="auto"/>
            </w:pPr>
            <w:r w:rsidRPr="00406574">
              <w:t>2.3.</w:t>
            </w:r>
          </w:p>
        </w:tc>
        <w:tc>
          <w:tcPr>
            <w:tcW w:w="2218" w:type="pct"/>
            <w:shd w:val="clear" w:color="auto" w:fill="auto"/>
            <w:vAlign w:val="center"/>
          </w:tcPr>
          <w:p w14:paraId="0CFEB101" w14:textId="77777777" w:rsidR="00B170E6" w:rsidRPr="00406574" w:rsidRDefault="00B170E6" w:rsidP="000C6C23">
            <w:pPr>
              <w:pStyle w:val="af4"/>
              <w:spacing w:line="276" w:lineRule="auto"/>
            </w:pPr>
            <w:r w:rsidRPr="00406574">
              <w:t>Руководителю оперативного штаба по ликвидации аварии</w:t>
            </w:r>
          </w:p>
          <w:p w14:paraId="21D929B0" w14:textId="77777777" w:rsidR="00B170E6" w:rsidRPr="00406574" w:rsidRDefault="00B170E6" w:rsidP="000C6C23">
            <w:pPr>
              <w:pStyle w:val="af4"/>
              <w:spacing w:line="276" w:lineRule="auto"/>
            </w:pPr>
            <w:r w:rsidRPr="00406574">
              <w:t>Организовать оповещение членов оперативного штаба</w:t>
            </w:r>
          </w:p>
          <w:p w14:paraId="232112DD" w14:textId="77777777" w:rsidR="00B170E6" w:rsidRPr="00406574" w:rsidRDefault="00B170E6" w:rsidP="000C6C23">
            <w:pPr>
              <w:pStyle w:val="af4"/>
              <w:spacing w:line="276" w:lineRule="auto"/>
            </w:pPr>
            <w:r w:rsidRPr="00406574">
              <w:t>(место сбора – зал заседаний)</w:t>
            </w:r>
          </w:p>
          <w:p w14:paraId="46DD7E87" w14:textId="77777777" w:rsidR="00B170E6" w:rsidRPr="00406574" w:rsidRDefault="00B170E6" w:rsidP="000C6C23">
            <w:pPr>
              <w:pStyle w:val="af4"/>
              <w:spacing w:line="276" w:lineRule="auto"/>
            </w:pPr>
          </w:p>
          <w:p w14:paraId="3A4BDD81" w14:textId="77777777" w:rsidR="00B170E6" w:rsidRPr="00406574" w:rsidRDefault="00B170E6" w:rsidP="000C6C23">
            <w:pPr>
              <w:pStyle w:val="af4"/>
              <w:spacing w:line="276" w:lineRule="auto"/>
            </w:pPr>
            <w:r w:rsidRPr="00406574">
              <w:t>Доложить результаты оповещения Руководителю оперативного штаба (заместителю)</w:t>
            </w:r>
          </w:p>
        </w:tc>
        <w:tc>
          <w:tcPr>
            <w:tcW w:w="1228" w:type="pct"/>
            <w:shd w:val="clear" w:color="auto" w:fill="auto"/>
            <w:vAlign w:val="center"/>
          </w:tcPr>
          <w:p w14:paraId="0B7D7D40" w14:textId="77777777" w:rsidR="00B170E6" w:rsidRPr="00406574" w:rsidRDefault="00B170E6" w:rsidP="000C6C23">
            <w:pPr>
              <w:pStyle w:val="af4"/>
              <w:spacing w:line="276" w:lineRule="auto"/>
            </w:pPr>
            <w:r w:rsidRPr="00406574">
              <w:t>Немедленно</w:t>
            </w:r>
          </w:p>
          <w:p w14:paraId="683ABC7D" w14:textId="77777777" w:rsidR="00B170E6" w:rsidRPr="00406574" w:rsidRDefault="00B170E6" w:rsidP="000C6C23">
            <w:pPr>
              <w:pStyle w:val="af4"/>
              <w:spacing w:line="276" w:lineRule="auto"/>
            </w:pPr>
          </w:p>
          <w:p w14:paraId="305E091D" w14:textId="77777777" w:rsidR="00B170E6" w:rsidRPr="00406574" w:rsidRDefault="00B170E6" w:rsidP="000C6C23">
            <w:pPr>
              <w:pStyle w:val="af4"/>
              <w:spacing w:line="276" w:lineRule="auto"/>
            </w:pPr>
            <w:r w:rsidRPr="00406574">
              <w:t>В рабочее время «Ч»+20 мин</w:t>
            </w:r>
          </w:p>
          <w:p w14:paraId="2290611F" w14:textId="77777777" w:rsidR="00B170E6" w:rsidRPr="00406574" w:rsidRDefault="00B170E6" w:rsidP="000C6C23">
            <w:pPr>
              <w:pStyle w:val="af4"/>
              <w:spacing w:line="276" w:lineRule="auto"/>
            </w:pPr>
            <w:r w:rsidRPr="00406574">
              <w:t>в нерабочее время «Ч» +1 час 30 мин</w:t>
            </w:r>
          </w:p>
          <w:p w14:paraId="17EAB5F6" w14:textId="77777777" w:rsidR="00B170E6" w:rsidRPr="00406574" w:rsidRDefault="00B170E6" w:rsidP="000C6C23">
            <w:pPr>
              <w:pStyle w:val="af4"/>
              <w:spacing w:line="276" w:lineRule="auto"/>
            </w:pPr>
          </w:p>
        </w:tc>
        <w:tc>
          <w:tcPr>
            <w:tcW w:w="1090" w:type="pct"/>
            <w:shd w:val="clear" w:color="auto" w:fill="auto"/>
            <w:vAlign w:val="center"/>
          </w:tcPr>
          <w:p w14:paraId="22534DB9" w14:textId="77777777" w:rsidR="00B170E6" w:rsidRPr="00406574" w:rsidRDefault="00B170E6" w:rsidP="000C6C23">
            <w:pPr>
              <w:pStyle w:val="af4"/>
              <w:spacing w:line="276" w:lineRule="auto"/>
            </w:pPr>
            <w:r w:rsidRPr="00406574">
              <w:t>Дежурный ЕДДС</w:t>
            </w:r>
          </w:p>
        </w:tc>
      </w:tr>
      <w:tr w:rsidR="00406574" w:rsidRPr="00406574" w14:paraId="796159D0" w14:textId="77777777" w:rsidTr="00D00840">
        <w:trPr>
          <w:trHeight w:val="20"/>
          <w:jc w:val="center"/>
        </w:trPr>
        <w:tc>
          <w:tcPr>
            <w:tcW w:w="5000" w:type="pct"/>
            <w:gridSpan w:val="4"/>
            <w:shd w:val="clear" w:color="auto" w:fill="auto"/>
            <w:vAlign w:val="center"/>
          </w:tcPr>
          <w:p w14:paraId="63B3877B" w14:textId="77777777" w:rsidR="00B170E6" w:rsidRPr="00406574" w:rsidRDefault="00B170E6" w:rsidP="000C6C23">
            <w:pPr>
              <w:pStyle w:val="af4"/>
              <w:spacing w:line="276" w:lineRule="auto"/>
            </w:pPr>
            <w:r w:rsidRPr="00406574">
              <w:t>По указанию Руководителя оперативного штаба по ликвидации аварии</w:t>
            </w:r>
          </w:p>
        </w:tc>
      </w:tr>
      <w:tr w:rsidR="00406574" w:rsidRPr="00406574" w14:paraId="4C69CCFA" w14:textId="77777777" w:rsidTr="00D00840">
        <w:trPr>
          <w:trHeight w:val="20"/>
          <w:jc w:val="center"/>
        </w:trPr>
        <w:tc>
          <w:tcPr>
            <w:tcW w:w="464" w:type="pct"/>
            <w:shd w:val="clear" w:color="auto" w:fill="auto"/>
            <w:vAlign w:val="center"/>
          </w:tcPr>
          <w:p w14:paraId="26BF827D" w14:textId="77777777" w:rsidR="00B170E6" w:rsidRPr="00406574" w:rsidRDefault="00B170E6" w:rsidP="000C6C23">
            <w:pPr>
              <w:pStyle w:val="af4"/>
              <w:spacing w:line="276" w:lineRule="auto"/>
            </w:pPr>
            <w:r w:rsidRPr="00406574">
              <w:t>3.1.</w:t>
            </w:r>
          </w:p>
        </w:tc>
        <w:tc>
          <w:tcPr>
            <w:tcW w:w="2218" w:type="pct"/>
            <w:shd w:val="clear" w:color="auto" w:fill="auto"/>
            <w:vAlign w:val="center"/>
          </w:tcPr>
          <w:p w14:paraId="1BFDCE0E" w14:textId="77777777" w:rsidR="00B170E6" w:rsidRPr="00406574" w:rsidRDefault="00B170E6" w:rsidP="000C6C23">
            <w:pPr>
              <w:pStyle w:val="af4"/>
              <w:spacing w:line="276" w:lineRule="auto"/>
            </w:pPr>
            <w:r w:rsidRPr="00406574">
              <w:t>Организовать сбор и обобщение</w:t>
            </w:r>
          </w:p>
          <w:p w14:paraId="72D69DFD" w14:textId="77777777" w:rsidR="00B170E6" w:rsidRPr="00406574" w:rsidRDefault="00B170E6" w:rsidP="000C6C23">
            <w:pPr>
              <w:pStyle w:val="af4"/>
              <w:spacing w:line="276" w:lineRule="auto"/>
            </w:pPr>
            <w:r w:rsidRPr="00406574">
              <w:t>информации:</w:t>
            </w:r>
          </w:p>
          <w:p w14:paraId="2E77E7E0" w14:textId="77777777" w:rsidR="00B170E6" w:rsidRPr="00406574" w:rsidRDefault="00B170E6" w:rsidP="000C6C23">
            <w:pPr>
              <w:pStyle w:val="af4"/>
              <w:spacing w:line="276" w:lineRule="auto"/>
            </w:pPr>
            <w:r w:rsidRPr="00406574">
              <w:t xml:space="preserve"> - о ходе развития аварии и проведения работ по ее ликвидации;</w:t>
            </w:r>
          </w:p>
          <w:p w14:paraId="490744AE" w14:textId="77777777" w:rsidR="00B170E6" w:rsidRPr="00406574" w:rsidRDefault="00B170E6" w:rsidP="000C6C23">
            <w:pPr>
              <w:pStyle w:val="af4"/>
              <w:spacing w:line="276" w:lineRule="auto"/>
            </w:pPr>
            <w:r w:rsidRPr="00406574">
              <w:t>- об усилении состава сил и средств, привлекаемых для ликвидации аварии;</w:t>
            </w:r>
          </w:p>
          <w:p w14:paraId="36E2ABEA" w14:textId="77777777" w:rsidR="00B170E6" w:rsidRPr="00406574" w:rsidRDefault="00B170E6" w:rsidP="000C6C23">
            <w:pPr>
              <w:pStyle w:val="af4"/>
              <w:spacing w:line="276" w:lineRule="auto"/>
            </w:pPr>
            <w:r w:rsidRPr="00406574">
              <w:lastRenderedPageBreak/>
              <w:t>- о проверке готовности к работе автономных источников электроснабжения;</w:t>
            </w:r>
          </w:p>
          <w:p w14:paraId="30EA0EA5" w14:textId="77777777" w:rsidR="00B170E6" w:rsidRPr="00406574" w:rsidRDefault="00B170E6" w:rsidP="000C6C23">
            <w:pPr>
              <w:pStyle w:val="af4"/>
              <w:spacing w:line="276" w:lineRule="auto"/>
            </w:pPr>
            <w:r w:rsidRPr="00406574">
              <w:t>- о состоянии котельных, тепловых пунктов, тепловых сетей, систем энергоснабжения, о наличии резервного топлива;</w:t>
            </w:r>
          </w:p>
        </w:tc>
        <w:tc>
          <w:tcPr>
            <w:tcW w:w="1228" w:type="pct"/>
            <w:shd w:val="clear" w:color="auto" w:fill="auto"/>
            <w:vAlign w:val="center"/>
          </w:tcPr>
          <w:p w14:paraId="1E40933B" w14:textId="77777777" w:rsidR="00B170E6" w:rsidRPr="00406574" w:rsidRDefault="00B170E6" w:rsidP="000C6C23">
            <w:pPr>
              <w:pStyle w:val="af4"/>
              <w:spacing w:line="276" w:lineRule="auto"/>
            </w:pPr>
            <w:r w:rsidRPr="00406574">
              <w:lastRenderedPageBreak/>
              <w:t>Через каждые</w:t>
            </w:r>
          </w:p>
          <w:p w14:paraId="2E5CF642" w14:textId="77777777" w:rsidR="00B170E6" w:rsidRPr="00406574" w:rsidRDefault="00B170E6" w:rsidP="000C6C23">
            <w:pPr>
              <w:pStyle w:val="af4"/>
              <w:spacing w:line="276" w:lineRule="auto"/>
            </w:pPr>
          </w:p>
          <w:p w14:paraId="3F6001D1" w14:textId="77777777" w:rsidR="00B170E6" w:rsidRPr="00406574" w:rsidRDefault="00B170E6" w:rsidP="000C6C23">
            <w:pPr>
              <w:pStyle w:val="af4"/>
              <w:spacing w:line="276" w:lineRule="auto"/>
            </w:pPr>
            <w:r w:rsidRPr="00406574">
              <w:t>2 часа в течение всего периода ликвидации аварии</w:t>
            </w:r>
          </w:p>
          <w:p w14:paraId="61327F79" w14:textId="77777777" w:rsidR="00B170E6" w:rsidRPr="00406574" w:rsidRDefault="00B170E6" w:rsidP="000C6C23">
            <w:pPr>
              <w:pStyle w:val="af4"/>
              <w:spacing w:line="276" w:lineRule="auto"/>
            </w:pPr>
          </w:p>
          <w:p w14:paraId="695128E9" w14:textId="77777777" w:rsidR="00B170E6" w:rsidRPr="00406574" w:rsidRDefault="00B170E6" w:rsidP="000C6C23">
            <w:pPr>
              <w:pStyle w:val="af4"/>
              <w:spacing w:line="276" w:lineRule="auto"/>
            </w:pPr>
            <w:r w:rsidRPr="00406574">
              <w:lastRenderedPageBreak/>
              <w:t>«Ч» + 2 часа</w:t>
            </w:r>
          </w:p>
          <w:p w14:paraId="699B5852" w14:textId="77777777" w:rsidR="00B170E6" w:rsidRPr="00406574" w:rsidRDefault="00B170E6" w:rsidP="000C6C23">
            <w:pPr>
              <w:pStyle w:val="af4"/>
              <w:spacing w:line="276" w:lineRule="auto"/>
            </w:pPr>
          </w:p>
          <w:p w14:paraId="07982E4A" w14:textId="77777777" w:rsidR="00B170E6" w:rsidRPr="00406574" w:rsidRDefault="00B170E6" w:rsidP="000C6C23">
            <w:pPr>
              <w:pStyle w:val="af4"/>
              <w:spacing w:line="276" w:lineRule="auto"/>
            </w:pPr>
            <w:r w:rsidRPr="00406574">
              <w:t>Последующие сутки</w:t>
            </w:r>
          </w:p>
        </w:tc>
        <w:tc>
          <w:tcPr>
            <w:tcW w:w="1090" w:type="pct"/>
            <w:shd w:val="clear" w:color="auto" w:fill="auto"/>
            <w:vAlign w:val="center"/>
          </w:tcPr>
          <w:p w14:paraId="743480F5" w14:textId="77777777" w:rsidR="00B170E6" w:rsidRPr="00406574" w:rsidRDefault="00B170E6" w:rsidP="000C6C23">
            <w:pPr>
              <w:pStyle w:val="af4"/>
              <w:spacing w:line="276" w:lineRule="auto"/>
            </w:pPr>
            <w:r w:rsidRPr="00406574">
              <w:lastRenderedPageBreak/>
              <w:t>Дежурный ЕДДС,</w:t>
            </w:r>
          </w:p>
          <w:p w14:paraId="1D441A10" w14:textId="77777777" w:rsidR="00B170E6" w:rsidRPr="00406574" w:rsidRDefault="00B170E6" w:rsidP="000C6C23">
            <w:pPr>
              <w:pStyle w:val="af4"/>
              <w:spacing w:line="276" w:lineRule="auto"/>
            </w:pPr>
            <w:r w:rsidRPr="00406574">
              <w:t>ДДС РСО</w:t>
            </w:r>
          </w:p>
          <w:p w14:paraId="58A89062" w14:textId="77777777" w:rsidR="00B170E6" w:rsidRPr="00406574" w:rsidRDefault="00B170E6" w:rsidP="000C6C23">
            <w:pPr>
              <w:pStyle w:val="af4"/>
              <w:spacing w:line="276" w:lineRule="auto"/>
            </w:pPr>
          </w:p>
          <w:p w14:paraId="55B7DEC2" w14:textId="77777777" w:rsidR="00B170E6" w:rsidRPr="00406574" w:rsidRDefault="00B170E6" w:rsidP="000C6C23">
            <w:pPr>
              <w:pStyle w:val="af4"/>
              <w:spacing w:line="276" w:lineRule="auto"/>
            </w:pPr>
          </w:p>
          <w:p w14:paraId="09E9AC8B" w14:textId="77777777" w:rsidR="00B170E6" w:rsidRPr="00406574" w:rsidRDefault="00B170E6" w:rsidP="000C6C23">
            <w:pPr>
              <w:pStyle w:val="af4"/>
              <w:spacing w:line="276" w:lineRule="auto"/>
            </w:pPr>
          </w:p>
          <w:p w14:paraId="648D11D5" w14:textId="77777777" w:rsidR="00B170E6" w:rsidRPr="00406574" w:rsidRDefault="00B170E6" w:rsidP="000C6C23">
            <w:pPr>
              <w:pStyle w:val="af4"/>
              <w:spacing w:line="276" w:lineRule="auto"/>
            </w:pPr>
          </w:p>
          <w:p w14:paraId="12F20135" w14:textId="77777777" w:rsidR="00B170E6" w:rsidRPr="00406574" w:rsidRDefault="00B170E6" w:rsidP="000C6C23">
            <w:pPr>
              <w:pStyle w:val="af4"/>
              <w:spacing w:line="276" w:lineRule="auto"/>
            </w:pPr>
          </w:p>
          <w:p w14:paraId="69250626" w14:textId="77777777" w:rsidR="00B170E6" w:rsidRPr="00406574" w:rsidRDefault="00B170E6" w:rsidP="000C6C23">
            <w:pPr>
              <w:pStyle w:val="af4"/>
              <w:spacing w:line="276" w:lineRule="auto"/>
            </w:pPr>
            <w:r w:rsidRPr="00406574">
              <w:t>ДДС ТСО</w:t>
            </w:r>
          </w:p>
        </w:tc>
      </w:tr>
      <w:tr w:rsidR="00406574" w:rsidRPr="00406574" w14:paraId="40F7D837" w14:textId="77777777" w:rsidTr="00D00840">
        <w:trPr>
          <w:trHeight w:val="20"/>
          <w:jc w:val="center"/>
        </w:trPr>
        <w:tc>
          <w:tcPr>
            <w:tcW w:w="5000" w:type="pct"/>
            <w:gridSpan w:val="4"/>
            <w:shd w:val="clear" w:color="auto" w:fill="auto"/>
            <w:vAlign w:val="center"/>
          </w:tcPr>
          <w:p w14:paraId="11E95F40" w14:textId="77777777" w:rsidR="00B170E6" w:rsidRPr="00406574" w:rsidRDefault="00B170E6" w:rsidP="000C6C23">
            <w:pPr>
              <w:pStyle w:val="af4"/>
              <w:spacing w:line="276" w:lineRule="auto"/>
            </w:pPr>
            <w:r w:rsidRPr="00406574">
              <w:lastRenderedPageBreak/>
              <w:t>4.При завершении работ по ликвидации аварии</w:t>
            </w:r>
          </w:p>
        </w:tc>
      </w:tr>
      <w:tr w:rsidR="00406574" w:rsidRPr="00406574" w14:paraId="60F3F345" w14:textId="77777777" w:rsidTr="00D00840">
        <w:trPr>
          <w:trHeight w:val="20"/>
          <w:jc w:val="center"/>
        </w:trPr>
        <w:tc>
          <w:tcPr>
            <w:tcW w:w="464" w:type="pct"/>
            <w:shd w:val="clear" w:color="auto" w:fill="auto"/>
            <w:vAlign w:val="center"/>
          </w:tcPr>
          <w:p w14:paraId="7F2E9822" w14:textId="77777777" w:rsidR="00B170E6" w:rsidRPr="00406574" w:rsidRDefault="00B170E6" w:rsidP="000C6C23">
            <w:pPr>
              <w:pStyle w:val="af4"/>
              <w:spacing w:line="276" w:lineRule="auto"/>
            </w:pPr>
            <w:r w:rsidRPr="00406574">
              <w:t>4.1.</w:t>
            </w:r>
          </w:p>
        </w:tc>
        <w:tc>
          <w:tcPr>
            <w:tcW w:w="2218" w:type="pct"/>
            <w:shd w:val="clear" w:color="auto" w:fill="auto"/>
            <w:vAlign w:val="center"/>
          </w:tcPr>
          <w:p w14:paraId="398F4E9B" w14:textId="77777777" w:rsidR="00B170E6" w:rsidRPr="00406574" w:rsidRDefault="00B170E6" w:rsidP="000C6C23">
            <w:pPr>
              <w:pStyle w:val="af4"/>
              <w:spacing w:line="276" w:lineRule="auto"/>
            </w:pPr>
            <w:r w:rsidRPr="00406574">
              <w:t>Оповестить РСО, УК, ТСЖ, ЖСК</w:t>
            </w:r>
          </w:p>
          <w:p w14:paraId="49C76CB2" w14:textId="77777777" w:rsidR="00B170E6" w:rsidRPr="00406574" w:rsidRDefault="00B170E6" w:rsidP="000C6C23">
            <w:pPr>
              <w:pStyle w:val="af4"/>
              <w:spacing w:line="276" w:lineRule="auto"/>
            </w:pPr>
            <w:r w:rsidRPr="00406574">
              <w:t>о завершении работ по ликвидации аварии</w:t>
            </w:r>
          </w:p>
        </w:tc>
        <w:tc>
          <w:tcPr>
            <w:tcW w:w="1228" w:type="pct"/>
            <w:shd w:val="clear" w:color="auto" w:fill="auto"/>
            <w:vAlign w:val="center"/>
          </w:tcPr>
          <w:p w14:paraId="02A1C115" w14:textId="77777777" w:rsidR="00B170E6" w:rsidRPr="00406574" w:rsidRDefault="00B170E6" w:rsidP="000C6C23">
            <w:pPr>
              <w:pStyle w:val="af4"/>
              <w:spacing w:line="276" w:lineRule="auto"/>
            </w:pPr>
            <w:r w:rsidRPr="00406574">
              <w:t>Немедленно</w:t>
            </w:r>
          </w:p>
        </w:tc>
        <w:tc>
          <w:tcPr>
            <w:tcW w:w="1090" w:type="pct"/>
            <w:shd w:val="clear" w:color="auto" w:fill="auto"/>
            <w:vAlign w:val="center"/>
          </w:tcPr>
          <w:p w14:paraId="127902FF" w14:textId="77777777" w:rsidR="00B170E6" w:rsidRPr="00406574" w:rsidRDefault="00B170E6" w:rsidP="000C6C23">
            <w:pPr>
              <w:pStyle w:val="af4"/>
              <w:spacing w:line="276" w:lineRule="auto"/>
            </w:pPr>
            <w:r w:rsidRPr="00406574">
              <w:t>Дежурный ЕДДС,</w:t>
            </w:r>
          </w:p>
          <w:p w14:paraId="4774A53D" w14:textId="77777777" w:rsidR="00B170E6" w:rsidRPr="00406574" w:rsidRDefault="00B170E6" w:rsidP="000C6C23">
            <w:pPr>
              <w:pStyle w:val="af4"/>
              <w:spacing w:line="276" w:lineRule="auto"/>
            </w:pPr>
            <w:r w:rsidRPr="00406574">
              <w:t>ДДС ТСО</w:t>
            </w:r>
          </w:p>
        </w:tc>
      </w:tr>
      <w:tr w:rsidR="00406574" w:rsidRPr="00406574" w14:paraId="4E7D993A" w14:textId="77777777" w:rsidTr="00D00840">
        <w:trPr>
          <w:trHeight w:val="20"/>
          <w:jc w:val="center"/>
        </w:trPr>
        <w:tc>
          <w:tcPr>
            <w:tcW w:w="464" w:type="pct"/>
            <w:shd w:val="clear" w:color="auto" w:fill="auto"/>
            <w:vAlign w:val="center"/>
          </w:tcPr>
          <w:p w14:paraId="09C87D4E" w14:textId="77777777" w:rsidR="00B170E6" w:rsidRPr="00406574" w:rsidRDefault="00B170E6" w:rsidP="000C6C23">
            <w:pPr>
              <w:pStyle w:val="af4"/>
              <w:spacing w:line="276" w:lineRule="auto"/>
            </w:pPr>
            <w:r w:rsidRPr="00406574">
              <w:t xml:space="preserve">4.2. </w:t>
            </w:r>
          </w:p>
        </w:tc>
        <w:tc>
          <w:tcPr>
            <w:tcW w:w="2218" w:type="pct"/>
            <w:shd w:val="clear" w:color="auto" w:fill="auto"/>
            <w:vAlign w:val="center"/>
          </w:tcPr>
          <w:p w14:paraId="6B7BC7A4" w14:textId="77777777" w:rsidR="00B170E6" w:rsidRPr="00406574" w:rsidRDefault="00B170E6" w:rsidP="000C6C23">
            <w:pPr>
              <w:pStyle w:val="af4"/>
              <w:spacing w:line="276" w:lineRule="auto"/>
            </w:pPr>
            <w:r w:rsidRPr="00406574">
              <w:t>Проконтролировать подачу теплоносителя потребителям</w:t>
            </w:r>
          </w:p>
        </w:tc>
        <w:tc>
          <w:tcPr>
            <w:tcW w:w="1228" w:type="pct"/>
            <w:shd w:val="clear" w:color="auto" w:fill="auto"/>
            <w:vAlign w:val="center"/>
          </w:tcPr>
          <w:p w14:paraId="06A6C229" w14:textId="77777777" w:rsidR="00B170E6" w:rsidRPr="00406574" w:rsidRDefault="00B170E6" w:rsidP="000C6C23">
            <w:pPr>
              <w:pStyle w:val="af4"/>
              <w:spacing w:line="276" w:lineRule="auto"/>
            </w:pPr>
          </w:p>
        </w:tc>
        <w:tc>
          <w:tcPr>
            <w:tcW w:w="1090" w:type="pct"/>
            <w:shd w:val="clear" w:color="auto" w:fill="auto"/>
            <w:vAlign w:val="center"/>
          </w:tcPr>
          <w:p w14:paraId="467361CE" w14:textId="77777777" w:rsidR="00B170E6" w:rsidRPr="00406574" w:rsidRDefault="00B170E6" w:rsidP="000C6C23">
            <w:pPr>
              <w:pStyle w:val="af4"/>
              <w:spacing w:line="276" w:lineRule="auto"/>
            </w:pPr>
            <w:r w:rsidRPr="00406574">
              <w:t>Дежурный ЕДДС,</w:t>
            </w:r>
          </w:p>
          <w:p w14:paraId="537BFD8B" w14:textId="77777777" w:rsidR="00B170E6" w:rsidRPr="00406574" w:rsidRDefault="00B170E6" w:rsidP="000C6C23">
            <w:pPr>
              <w:pStyle w:val="af4"/>
              <w:spacing w:line="276" w:lineRule="auto"/>
            </w:pPr>
            <w:r w:rsidRPr="00406574">
              <w:t>ДДС ТСО,</w:t>
            </w:r>
          </w:p>
          <w:p w14:paraId="56BA91F0" w14:textId="77777777" w:rsidR="00B170E6" w:rsidRPr="00406574" w:rsidRDefault="00B170E6" w:rsidP="000C6C23">
            <w:pPr>
              <w:pStyle w:val="af4"/>
              <w:spacing w:line="276" w:lineRule="auto"/>
            </w:pPr>
            <w:r w:rsidRPr="00406574">
              <w:t>Диспетчер УК,ТСЖ,ЖСК</w:t>
            </w:r>
          </w:p>
        </w:tc>
      </w:tr>
      <w:tr w:rsidR="00B170E6" w:rsidRPr="00406574" w14:paraId="60897EFF" w14:textId="77777777" w:rsidTr="00D00840">
        <w:trPr>
          <w:trHeight w:val="20"/>
          <w:jc w:val="center"/>
        </w:trPr>
        <w:tc>
          <w:tcPr>
            <w:tcW w:w="464" w:type="pct"/>
            <w:shd w:val="clear" w:color="auto" w:fill="auto"/>
            <w:vAlign w:val="center"/>
          </w:tcPr>
          <w:p w14:paraId="436C1545" w14:textId="77777777" w:rsidR="00B170E6" w:rsidRPr="00406574" w:rsidRDefault="00B170E6" w:rsidP="000C6C23">
            <w:pPr>
              <w:pStyle w:val="af4"/>
              <w:spacing w:line="276" w:lineRule="auto"/>
            </w:pPr>
            <w:r w:rsidRPr="00406574">
              <w:t>4.3.</w:t>
            </w:r>
          </w:p>
        </w:tc>
        <w:tc>
          <w:tcPr>
            <w:tcW w:w="2218" w:type="pct"/>
            <w:shd w:val="clear" w:color="auto" w:fill="auto"/>
            <w:vAlign w:val="center"/>
          </w:tcPr>
          <w:p w14:paraId="2478D1AF" w14:textId="77777777" w:rsidR="00B170E6" w:rsidRPr="00406574" w:rsidRDefault="00B170E6" w:rsidP="000C6C23">
            <w:pPr>
              <w:pStyle w:val="af4"/>
              <w:spacing w:line="276" w:lineRule="auto"/>
            </w:pPr>
            <w:r w:rsidRPr="00406574">
              <w:t>Доложить о ликвидации аварии, приведению привлекаемых сил и средств в исходное состояние в СОД ЦУКС МЧС МО, Министерство ЖКХ МО, Руководителю оперативного штаба</w:t>
            </w:r>
          </w:p>
        </w:tc>
        <w:tc>
          <w:tcPr>
            <w:tcW w:w="1228" w:type="pct"/>
            <w:shd w:val="clear" w:color="auto" w:fill="auto"/>
            <w:vAlign w:val="center"/>
          </w:tcPr>
          <w:p w14:paraId="4A10E357" w14:textId="77777777" w:rsidR="00B170E6" w:rsidRPr="00406574" w:rsidRDefault="00B170E6" w:rsidP="000C6C23">
            <w:pPr>
              <w:pStyle w:val="af4"/>
              <w:spacing w:line="276" w:lineRule="auto"/>
            </w:pPr>
            <w:r w:rsidRPr="00406574">
              <w:t>По завершении работ</w:t>
            </w:r>
          </w:p>
        </w:tc>
        <w:tc>
          <w:tcPr>
            <w:tcW w:w="1090" w:type="pct"/>
            <w:shd w:val="clear" w:color="auto" w:fill="auto"/>
            <w:vAlign w:val="center"/>
          </w:tcPr>
          <w:p w14:paraId="04EE665D" w14:textId="77777777" w:rsidR="00B170E6" w:rsidRPr="00406574" w:rsidRDefault="00B170E6" w:rsidP="000C6C23">
            <w:pPr>
              <w:pStyle w:val="af4"/>
              <w:spacing w:line="276" w:lineRule="auto"/>
            </w:pPr>
            <w:r w:rsidRPr="00406574">
              <w:t>Дежурный ЕДДС,</w:t>
            </w:r>
          </w:p>
          <w:p w14:paraId="48D9A486" w14:textId="77777777" w:rsidR="00B170E6" w:rsidRPr="00406574" w:rsidRDefault="00B170E6" w:rsidP="000C6C23">
            <w:pPr>
              <w:pStyle w:val="af4"/>
              <w:spacing w:line="276" w:lineRule="auto"/>
            </w:pPr>
            <w:r w:rsidRPr="00406574">
              <w:t xml:space="preserve">ДДС ТСО, </w:t>
            </w:r>
            <w:r w:rsidRPr="00406574">
              <w:br/>
              <w:t>Диспетчер УК,ТСЖ,ЖСК</w:t>
            </w:r>
          </w:p>
        </w:tc>
      </w:tr>
    </w:tbl>
    <w:p w14:paraId="15D9E012" w14:textId="77777777" w:rsidR="00B170E6" w:rsidRPr="00406574" w:rsidRDefault="00B170E6" w:rsidP="000C6C23">
      <w:pPr>
        <w:spacing w:line="276" w:lineRule="auto"/>
      </w:pPr>
    </w:p>
    <w:p w14:paraId="5B70F6AB" w14:textId="77777777" w:rsidR="00957EEB" w:rsidRPr="00406574" w:rsidRDefault="00957EEB" w:rsidP="000C6C23">
      <w:pPr>
        <w:pStyle w:val="20"/>
        <w:numPr>
          <w:ilvl w:val="1"/>
          <w:numId w:val="29"/>
        </w:numPr>
        <w:spacing w:line="276" w:lineRule="auto"/>
        <w:ind w:left="0" w:firstLine="0"/>
        <w:rPr>
          <w:rFonts w:eastAsia="Times New Roman"/>
          <w:sz w:val="26"/>
        </w:rPr>
      </w:pPr>
      <w:bookmarkStart w:id="42" w:name="_Toc78779397"/>
      <w:bookmarkStart w:id="43" w:name="_Toc180537048"/>
      <w:r w:rsidRPr="00406574">
        <w:rPr>
          <w:rFonts w:eastAsia="Times New Roman"/>
          <w:sz w:val="26"/>
        </w:rPr>
        <w:t>Описание изменений в показателях надежности теплоснабжения за период, предшествующий актуализации схемы теплоснабжения, с учетом введенных в эксплуатацию новых и реконструированных тепловых сетей, и сооружений на них</w:t>
      </w:r>
      <w:bookmarkEnd w:id="42"/>
      <w:bookmarkEnd w:id="43"/>
    </w:p>
    <w:p w14:paraId="34677642" w14:textId="11947C47" w:rsidR="00415C70" w:rsidRPr="00821A38" w:rsidRDefault="00821A38" w:rsidP="000C6C23">
      <w:pPr>
        <w:spacing w:before="0" w:after="0" w:line="276" w:lineRule="auto"/>
        <w:rPr>
          <w:rFonts w:eastAsia="Times New Roman" w:cs="Times New Roman"/>
          <w:sz w:val="26"/>
          <w:szCs w:val="26"/>
        </w:rPr>
      </w:pPr>
      <w:r>
        <w:rPr>
          <w:rFonts w:eastAsia="Times New Roman" w:cs="Times New Roman"/>
          <w:sz w:val="26"/>
          <w:szCs w:val="26"/>
        </w:rPr>
        <w:t>Значительных изменений</w:t>
      </w:r>
      <w:r w:rsidRPr="00821A38">
        <w:t xml:space="preserve"> </w:t>
      </w:r>
      <w:r w:rsidRPr="00821A38">
        <w:rPr>
          <w:rFonts w:eastAsia="Times New Roman" w:cs="Times New Roman"/>
          <w:sz w:val="26"/>
          <w:szCs w:val="26"/>
        </w:rPr>
        <w:t>в показателях надежности теплоснабжения за период, предшествующий актуализации схемы теплоснабжения, с учетом введенных в эксплуатацию новых и реконструированных тепловых сетей, и сооружений на них</w:t>
      </w:r>
      <w:r>
        <w:rPr>
          <w:rFonts w:eastAsia="Times New Roman" w:cs="Times New Roman"/>
          <w:sz w:val="26"/>
          <w:szCs w:val="26"/>
        </w:rPr>
        <w:t xml:space="preserve"> не произошло.</w:t>
      </w:r>
    </w:p>
    <w:p w14:paraId="69232D87" w14:textId="0BE29AE9" w:rsidR="00AA7081" w:rsidRPr="00406574" w:rsidRDefault="00821A38" w:rsidP="000C6C23">
      <w:pPr>
        <w:spacing w:before="0" w:after="0" w:line="276" w:lineRule="auto"/>
        <w:rPr>
          <w:sz w:val="26"/>
          <w:szCs w:val="26"/>
        </w:rPr>
      </w:pPr>
      <w:r w:rsidRPr="00821A38">
        <w:rPr>
          <w:rFonts w:eastAsia="Times New Roman" w:cs="Times New Roman"/>
          <w:sz w:val="26"/>
          <w:szCs w:val="26"/>
        </w:rPr>
        <w:t>.</w:t>
      </w:r>
    </w:p>
    <w:sectPr w:rsidR="00AA7081" w:rsidRPr="00406574" w:rsidSect="006E101F">
      <w:pgSz w:w="11906" w:h="16838"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CC86D" w14:textId="77777777" w:rsidR="00D00FDC" w:rsidRDefault="00D00FDC" w:rsidP="00110FE5">
      <w:pPr>
        <w:spacing w:before="0" w:after="0"/>
      </w:pPr>
      <w:r>
        <w:separator/>
      </w:r>
    </w:p>
  </w:endnote>
  <w:endnote w:type="continuationSeparator" w:id="0">
    <w:p w14:paraId="0EC0F582" w14:textId="77777777" w:rsidR="00D00FDC" w:rsidRDefault="00D00FDC" w:rsidP="00110F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E6574" w14:textId="35E02AA0" w:rsidR="006F28FB" w:rsidRDefault="006F28FB" w:rsidP="00E355E1">
    <w:pPr>
      <w:pStyle w:val="af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01553" w14:textId="77777777" w:rsidR="00D00FDC" w:rsidRDefault="00D00FDC" w:rsidP="00110FE5">
      <w:pPr>
        <w:spacing w:before="0" w:after="0"/>
      </w:pPr>
      <w:r>
        <w:separator/>
      </w:r>
    </w:p>
  </w:footnote>
  <w:footnote w:type="continuationSeparator" w:id="0">
    <w:p w14:paraId="2C20B327" w14:textId="77777777" w:rsidR="00D00FDC" w:rsidRDefault="00D00FDC" w:rsidP="00110FE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021668"/>
      <w:docPartObj>
        <w:docPartGallery w:val="Page Numbers (Top of Page)"/>
        <w:docPartUnique/>
      </w:docPartObj>
    </w:sdtPr>
    <w:sdtEndPr/>
    <w:sdtContent>
      <w:p w14:paraId="6A9A7351" w14:textId="338D4C37" w:rsidR="006F28FB" w:rsidRDefault="006F28FB">
        <w:pPr>
          <w:pStyle w:val="af6"/>
          <w:jc w:val="center"/>
        </w:pPr>
        <w:r>
          <w:fldChar w:fldCharType="begin"/>
        </w:r>
        <w:r>
          <w:instrText>PAGE   \* MERGEFORMAT</w:instrText>
        </w:r>
        <w:r>
          <w:fldChar w:fldCharType="separate"/>
        </w:r>
        <w:r w:rsidR="00D171F6">
          <w:rPr>
            <w:noProof/>
          </w:rPr>
          <w:t>21</w:t>
        </w:r>
        <w:r>
          <w:fldChar w:fldCharType="end"/>
        </w:r>
      </w:p>
    </w:sdtContent>
  </w:sdt>
  <w:p w14:paraId="5BC8A2DD" w14:textId="77777777" w:rsidR="006F28FB" w:rsidRDefault="006F28FB">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2502A2A"/>
    <w:lvl w:ilvl="0">
      <w:start w:val="1"/>
      <w:numFmt w:val="bullet"/>
      <w:pStyle w:val="a"/>
      <w:lvlText w:val=""/>
      <w:lvlJc w:val="left"/>
      <w:pPr>
        <w:tabs>
          <w:tab w:val="num" w:pos="786"/>
        </w:tabs>
        <w:ind w:left="786" w:hanging="360"/>
      </w:pPr>
      <w:rPr>
        <w:rFonts w:ascii="Symbol" w:hAnsi="Symbol" w:hint="default"/>
      </w:rPr>
    </w:lvl>
  </w:abstractNum>
  <w:abstractNum w:abstractNumId="1" w15:restartNumberingAfterBreak="0">
    <w:nsid w:val="00283371"/>
    <w:multiLevelType w:val="multilevel"/>
    <w:tmpl w:val="A3CC61D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0CA6B64"/>
    <w:multiLevelType w:val="multilevel"/>
    <w:tmpl w:val="3998E6AA"/>
    <w:lvl w:ilvl="0">
      <w:start w:val="8"/>
      <w:numFmt w:val="decimal"/>
      <w:lvlText w:val="%1."/>
      <w:lvlJc w:val="left"/>
      <w:pPr>
        <w:ind w:left="390" w:hanging="390"/>
      </w:pPr>
      <w:rPr>
        <w:rFonts w:hint="default"/>
      </w:rPr>
    </w:lvl>
    <w:lvl w:ilvl="1">
      <w:start w:val="1"/>
      <w:numFmt w:val="decimal"/>
      <w:lvlText w:val="%1.%2."/>
      <w:lvlJc w:val="left"/>
      <w:pPr>
        <w:ind w:left="2857" w:hanging="720"/>
      </w:pPr>
      <w:rPr>
        <w:rFonts w:hint="default"/>
      </w:rPr>
    </w:lvl>
    <w:lvl w:ilvl="2">
      <w:start w:val="1"/>
      <w:numFmt w:val="decimal"/>
      <w:lvlText w:val="%1.%2.%3."/>
      <w:lvlJc w:val="left"/>
      <w:pPr>
        <w:ind w:left="4994" w:hanging="720"/>
      </w:pPr>
      <w:rPr>
        <w:rFonts w:hint="default"/>
      </w:rPr>
    </w:lvl>
    <w:lvl w:ilvl="3">
      <w:start w:val="1"/>
      <w:numFmt w:val="decimal"/>
      <w:lvlText w:val="%1.%2.%3.%4."/>
      <w:lvlJc w:val="left"/>
      <w:pPr>
        <w:ind w:left="7491" w:hanging="1080"/>
      </w:pPr>
      <w:rPr>
        <w:rFonts w:hint="default"/>
      </w:rPr>
    </w:lvl>
    <w:lvl w:ilvl="4">
      <w:start w:val="1"/>
      <w:numFmt w:val="decimal"/>
      <w:lvlText w:val="%1.%2.%3.%4.%5."/>
      <w:lvlJc w:val="left"/>
      <w:pPr>
        <w:ind w:left="9628" w:hanging="1080"/>
      </w:pPr>
      <w:rPr>
        <w:rFonts w:hint="default"/>
      </w:rPr>
    </w:lvl>
    <w:lvl w:ilvl="5">
      <w:start w:val="1"/>
      <w:numFmt w:val="decimal"/>
      <w:lvlText w:val="%1.%2.%3.%4.%5.%6."/>
      <w:lvlJc w:val="left"/>
      <w:pPr>
        <w:ind w:left="12125" w:hanging="1440"/>
      </w:pPr>
      <w:rPr>
        <w:rFonts w:hint="default"/>
      </w:rPr>
    </w:lvl>
    <w:lvl w:ilvl="6">
      <w:start w:val="1"/>
      <w:numFmt w:val="decimal"/>
      <w:lvlText w:val="%1.%2.%3.%4.%5.%6.%7."/>
      <w:lvlJc w:val="left"/>
      <w:pPr>
        <w:ind w:left="14262" w:hanging="1440"/>
      </w:pPr>
      <w:rPr>
        <w:rFonts w:hint="default"/>
      </w:rPr>
    </w:lvl>
    <w:lvl w:ilvl="7">
      <w:start w:val="1"/>
      <w:numFmt w:val="decimal"/>
      <w:lvlText w:val="%1.%2.%3.%4.%5.%6.%7.%8."/>
      <w:lvlJc w:val="left"/>
      <w:pPr>
        <w:ind w:left="16759" w:hanging="1800"/>
      </w:pPr>
      <w:rPr>
        <w:rFonts w:hint="default"/>
      </w:rPr>
    </w:lvl>
    <w:lvl w:ilvl="8">
      <w:start w:val="1"/>
      <w:numFmt w:val="decimal"/>
      <w:lvlText w:val="%1.%2.%3.%4.%5.%6.%7.%8.%9."/>
      <w:lvlJc w:val="left"/>
      <w:pPr>
        <w:ind w:left="18896" w:hanging="1800"/>
      </w:pPr>
      <w:rPr>
        <w:rFonts w:hint="default"/>
      </w:rPr>
    </w:lvl>
  </w:abstractNum>
  <w:abstractNum w:abstractNumId="3" w15:restartNumberingAfterBreak="0">
    <w:nsid w:val="021C0EE3"/>
    <w:multiLevelType w:val="hybridMultilevel"/>
    <w:tmpl w:val="B0B0C6B8"/>
    <w:lvl w:ilvl="0" w:tplc="8CDAE876">
      <w:start w:val="1"/>
      <w:numFmt w:val="bullet"/>
      <w:pStyle w:val="a0"/>
      <w:lvlText w:val=""/>
      <w:lvlJc w:val="left"/>
      <w:pPr>
        <w:ind w:left="1134" w:hanging="283"/>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275045E"/>
    <w:multiLevelType w:val="multilevel"/>
    <w:tmpl w:val="E640D370"/>
    <w:lvl w:ilvl="0">
      <w:start w:val="8"/>
      <w:numFmt w:val="decimal"/>
      <w:lvlText w:val="Таблица %1."/>
      <w:lvlJc w:val="left"/>
      <w:pPr>
        <w:ind w:left="1637" w:hanging="360"/>
      </w:pPr>
      <w:rPr>
        <w:rFonts w:ascii="Times New Roman" w:hAnsi="Times New Roman" w:hint="default"/>
        <w:b/>
        <w:i w:val="0"/>
        <w:caps w:val="0"/>
        <w:strike w:val="0"/>
        <w:dstrike w:val="0"/>
        <w:vanish w:val="0"/>
        <w:sz w:val="26"/>
        <w:szCs w:val="2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3E87FDD"/>
    <w:multiLevelType w:val="multilevel"/>
    <w:tmpl w:val="E4CAB7AA"/>
    <w:numStyleLink w:val="3"/>
  </w:abstractNum>
  <w:abstractNum w:abstractNumId="6" w15:restartNumberingAfterBreak="0">
    <w:nsid w:val="042E0B6E"/>
    <w:multiLevelType w:val="multilevel"/>
    <w:tmpl w:val="78C0C5DC"/>
    <w:lvl w:ilvl="0">
      <w:start w:val="3"/>
      <w:numFmt w:val="decimal"/>
      <w:lvlText w:val="Таблица %1."/>
      <w:lvlJc w:val="left"/>
      <w:pPr>
        <w:ind w:left="1637" w:hanging="360"/>
      </w:pPr>
      <w:rPr>
        <w:rFonts w:ascii="Times New Roman" w:hAnsi="Times New Roman" w:hint="default"/>
        <w:b/>
        <w:i w:val="0"/>
        <w:caps w:val="0"/>
        <w:strike w:val="0"/>
        <w:dstrike w:val="0"/>
        <w:vanish w:val="0"/>
        <w:sz w:val="26"/>
        <w:szCs w:val="2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6004D24"/>
    <w:multiLevelType w:val="multilevel"/>
    <w:tmpl w:val="0B8A1F4C"/>
    <w:styleLink w:val="a1"/>
    <w:lvl w:ilvl="0">
      <w:start w:val="1"/>
      <w:numFmt w:val="decimal"/>
      <w:pStyle w:val="-01"/>
      <w:suff w:val="space"/>
      <w:lvlText w:val="Глава %1."/>
      <w:lvlJc w:val="left"/>
      <w:pPr>
        <w:ind w:left="0" w:firstLine="0"/>
      </w:pPr>
    </w:lvl>
    <w:lvl w:ilvl="1">
      <w:start w:val="1"/>
      <w:numFmt w:val="decimal"/>
      <w:pStyle w:val="-02"/>
      <w:suff w:val="space"/>
      <w:lvlText w:val="Часть %2."/>
      <w:lvlJc w:val="left"/>
      <w:pPr>
        <w:ind w:left="0" w:firstLine="0"/>
      </w:pPr>
    </w:lvl>
    <w:lvl w:ilvl="2">
      <w:start w:val="1"/>
      <w:numFmt w:val="decimal"/>
      <w:pStyle w:val="-03"/>
      <w:suff w:val="space"/>
      <w:lvlText w:val="%1.%2.%3"/>
      <w:lvlJc w:val="left"/>
      <w:pPr>
        <w:ind w:left="0" w:firstLine="0"/>
      </w:pPr>
    </w:lvl>
    <w:lvl w:ilvl="3">
      <w:start w:val="1"/>
      <w:numFmt w:val="decimal"/>
      <w:lvlRestart w:val="0"/>
      <w:pStyle w:val="-"/>
      <w:suff w:val="space"/>
      <w:lvlText w:val="Рисунок %4."/>
      <w:lvlJc w:val="left"/>
      <w:pPr>
        <w:ind w:left="0" w:firstLine="0"/>
      </w:pPr>
    </w:lvl>
    <w:lvl w:ilvl="4">
      <w:start w:val="1"/>
      <w:numFmt w:val="decimal"/>
      <w:lvlRestart w:val="0"/>
      <w:pStyle w:val="-0"/>
      <w:suff w:val="space"/>
      <w:lvlText w:val="Таблица %5."/>
      <w:lvlJc w:val="left"/>
      <w:pPr>
        <w:ind w:left="0" w:firstLine="0"/>
      </w:pPr>
    </w:lvl>
    <w:lvl w:ilvl="5">
      <w:start w:val="1"/>
      <w:numFmt w:val="decimal"/>
      <w:lvlRestart w:val="1"/>
      <w:pStyle w:val="2"/>
      <w:lvlText w:val="%1.%6"/>
      <w:lvlJc w:val="left"/>
      <w:pPr>
        <w:ind w:left="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D3433E7"/>
    <w:multiLevelType w:val="multilevel"/>
    <w:tmpl w:val="9428468C"/>
    <w:lvl w:ilvl="0">
      <w:start w:val="4"/>
      <w:numFmt w:val="decimal"/>
      <w:lvlText w:val="Таблица %1."/>
      <w:lvlJc w:val="left"/>
      <w:pPr>
        <w:ind w:left="1637" w:hanging="360"/>
      </w:pPr>
      <w:rPr>
        <w:rFonts w:ascii="Times New Roman" w:hAnsi="Times New Roman" w:hint="default"/>
        <w:b/>
        <w:i w:val="0"/>
        <w:caps w:val="0"/>
        <w:strike w:val="0"/>
        <w:dstrike w:val="0"/>
        <w:vanish w:val="0"/>
        <w:sz w:val="26"/>
        <w:szCs w:val="2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C57617"/>
    <w:multiLevelType w:val="hybridMultilevel"/>
    <w:tmpl w:val="BDD06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2243332"/>
    <w:multiLevelType w:val="multilevel"/>
    <w:tmpl w:val="8D848656"/>
    <w:styleLink w:val="WW8Num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pStyle w:val="81"/>
      <w:lvlText w:val="%1.%2.%3.%4.%5.%6.%7.%8."/>
      <w:lvlJc w:val="left"/>
      <w:pPr>
        <w:ind w:left="3744" w:hanging="1224"/>
      </w:pPr>
      <w:rPr>
        <w:rFonts w:hint="default"/>
      </w:rPr>
    </w:lvl>
    <w:lvl w:ilvl="8">
      <w:start w:val="1"/>
      <w:numFmt w:val="decimal"/>
      <w:pStyle w:val="91"/>
      <w:lvlText w:val="%1.%2.%3.%4.%5.%6.%7.%8.%9."/>
      <w:lvlJc w:val="left"/>
      <w:pPr>
        <w:ind w:left="4320" w:hanging="1440"/>
      </w:pPr>
      <w:rPr>
        <w:rFonts w:hint="default"/>
      </w:rPr>
    </w:lvl>
  </w:abstractNum>
  <w:abstractNum w:abstractNumId="11" w15:restartNumberingAfterBreak="0">
    <w:nsid w:val="12544622"/>
    <w:multiLevelType w:val="multilevel"/>
    <w:tmpl w:val="6A54AA10"/>
    <w:lvl w:ilvl="0">
      <w:start w:val="3"/>
      <w:numFmt w:val="decimal"/>
      <w:lvlText w:val="Глава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ascii="Times New Roman" w:hAnsi="Times New Roman" w:cs="Times New Roman"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30F548E"/>
    <w:multiLevelType w:val="hybridMultilevel"/>
    <w:tmpl w:val="037C079A"/>
    <w:lvl w:ilvl="0" w:tplc="5B4A7A48">
      <w:start w:val="1"/>
      <w:numFmt w:val="bullet"/>
      <w:lvlText w:val="−"/>
      <w:lvlJc w:val="left"/>
      <w:pPr>
        <w:ind w:left="1429" w:hanging="360"/>
      </w:pPr>
      <w:rPr>
        <w:rFonts w:ascii="Courier New" w:hAnsi="Courier New"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70F418B"/>
    <w:multiLevelType w:val="multilevel"/>
    <w:tmpl w:val="A5589390"/>
    <w:styleLink w:val="a2"/>
    <w:lvl w:ilvl="0">
      <w:start w:val="1"/>
      <w:numFmt w:val="decimal"/>
      <w:lvlText w:val="Рисунок %1."/>
      <w:lvlJc w:val="left"/>
      <w:pPr>
        <w:ind w:left="5039" w:hanging="36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E055E7E"/>
    <w:multiLevelType w:val="hybridMultilevel"/>
    <w:tmpl w:val="7E68C2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E8C05A6"/>
    <w:multiLevelType w:val="multilevel"/>
    <w:tmpl w:val="E4CAB7AA"/>
    <w:styleLink w:val="3"/>
    <w:lvl w:ilvl="0">
      <w:start w:val="1"/>
      <w:numFmt w:val="decimal"/>
      <w:lvlText w:val="Таблица %1."/>
      <w:lvlJc w:val="left"/>
      <w:pPr>
        <w:ind w:left="1637" w:hanging="360"/>
      </w:pPr>
      <w:rPr>
        <w:rFonts w:ascii="Times New Roman" w:hAnsi="Times New Roman" w:hint="default"/>
        <w:b/>
        <w:i w:val="0"/>
        <w:caps w:val="0"/>
        <w:strike w:val="0"/>
        <w:dstrike w:val="0"/>
        <w:vanish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1443CC2"/>
    <w:multiLevelType w:val="hybridMultilevel"/>
    <w:tmpl w:val="9198E23A"/>
    <w:lvl w:ilvl="0" w:tplc="8D7A07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A21553F"/>
    <w:multiLevelType w:val="multilevel"/>
    <w:tmpl w:val="B4FA51C6"/>
    <w:lvl w:ilvl="0">
      <w:start w:val="11"/>
      <w:numFmt w:val="decimal"/>
      <w:pStyle w:val="1"/>
      <w:lvlText w:val="Глава %1"/>
      <w:lvlJc w:val="left"/>
      <w:pPr>
        <w:ind w:left="360" w:hanging="360"/>
      </w:pPr>
      <w:rPr>
        <w:rFonts w:hint="default"/>
      </w:rPr>
    </w:lvl>
    <w:lvl w:ilvl="1">
      <w:start w:val="1"/>
      <w:numFmt w:val="decimal"/>
      <w:pStyle w:val="20"/>
      <w:lvlText w:val="%1.%2"/>
      <w:lvlJc w:val="left"/>
      <w:pPr>
        <w:ind w:left="720" w:hanging="360"/>
      </w:pPr>
      <w:rPr>
        <w:rFonts w:hint="default"/>
      </w:rPr>
    </w:lvl>
    <w:lvl w:ilvl="2">
      <w:start w:val="1"/>
      <w:numFmt w:val="decimal"/>
      <w:pStyle w:val="30"/>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EFF0875"/>
    <w:multiLevelType w:val="hybridMultilevel"/>
    <w:tmpl w:val="308E265E"/>
    <w:lvl w:ilvl="0" w:tplc="5B4A7A48">
      <w:start w:val="1"/>
      <w:numFmt w:val="bullet"/>
      <w:lvlText w:val="−"/>
      <w:lvlJc w:val="left"/>
      <w:pPr>
        <w:ind w:left="1429" w:hanging="360"/>
      </w:pPr>
      <w:rPr>
        <w:rFonts w:ascii="Courier New" w:hAnsi="Courier New"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F0B4522"/>
    <w:multiLevelType w:val="hybridMultilevel"/>
    <w:tmpl w:val="D946F1CC"/>
    <w:lvl w:ilvl="0" w:tplc="2BA81C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94C3CE9"/>
    <w:multiLevelType w:val="multilevel"/>
    <w:tmpl w:val="FD40353E"/>
    <w:lvl w:ilvl="0">
      <w:start w:val="1"/>
      <w:numFmt w:val="bullet"/>
      <w:lvlText w:val="-"/>
      <w:lvlJc w:val="left"/>
      <w:rPr>
        <w:rFonts w:ascii="Times New Roman" w:eastAsia="Times New Roman" w:hAnsi="Times New Roman"/>
        <w:b w:val="0"/>
        <w:i w:val="0"/>
        <w:smallCaps w:val="0"/>
        <w:strike w:val="0"/>
        <w:color w:val="000000"/>
        <w:spacing w:val="0"/>
        <w:w w:val="100"/>
        <w:position w:val="0"/>
        <w:sz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4B44345E"/>
    <w:multiLevelType w:val="multilevel"/>
    <w:tmpl w:val="8D848656"/>
    <w:numStyleLink w:val="WW8Num1"/>
  </w:abstractNum>
  <w:abstractNum w:abstractNumId="22" w15:restartNumberingAfterBreak="0">
    <w:nsid w:val="5AE26240"/>
    <w:multiLevelType w:val="hybridMultilevel"/>
    <w:tmpl w:val="E4BCBB96"/>
    <w:lvl w:ilvl="0" w:tplc="377E3A3A">
      <w:numFmt w:val="bullet"/>
      <w:lvlText w:val="-"/>
      <w:lvlJc w:val="left"/>
      <w:pPr>
        <w:ind w:left="1429" w:hanging="360"/>
      </w:pPr>
      <w:rPr>
        <w:rFonts w:ascii="Times New Roman" w:eastAsia="Times New Roman" w:hAnsi="Times New Roman" w:cs="Times New Roman" w:hint="default"/>
        <w:b w:val="0"/>
        <w:bCs w:val="0"/>
        <w:i w:val="0"/>
        <w:iCs w:val="0"/>
        <w:spacing w:val="0"/>
        <w:w w:val="100"/>
        <w:sz w:val="25"/>
        <w:szCs w:val="25"/>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B382DBE"/>
    <w:multiLevelType w:val="hybridMultilevel"/>
    <w:tmpl w:val="1A8CD6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BA067E"/>
    <w:multiLevelType w:val="hybridMultilevel"/>
    <w:tmpl w:val="97869490"/>
    <w:lvl w:ilvl="0" w:tplc="AA32B1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4BA059F"/>
    <w:multiLevelType w:val="hybridMultilevel"/>
    <w:tmpl w:val="9FC6D504"/>
    <w:lvl w:ilvl="0" w:tplc="2BA81C0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6133121"/>
    <w:multiLevelType w:val="hybridMultilevel"/>
    <w:tmpl w:val="C136CC26"/>
    <w:lvl w:ilvl="0" w:tplc="E5E8752E">
      <w:start w:val="1"/>
      <w:numFmt w:val="bullet"/>
      <w:suff w:val="space"/>
      <w:lvlText w:val=""/>
      <w:lvlJc w:val="left"/>
      <w:pPr>
        <w:ind w:left="1429" w:hanging="360"/>
      </w:pPr>
      <w:rPr>
        <w:rFonts w:ascii="Symbol" w:hAnsi="Symbol" w:hint="default"/>
        <w:color w:val="auto"/>
        <w:kern w:val="0"/>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9B16F6B"/>
    <w:multiLevelType w:val="multilevel"/>
    <w:tmpl w:val="A5589390"/>
    <w:numStyleLink w:val="a2"/>
  </w:abstractNum>
  <w:abstractNum w:abstractNumId="28" w15:restartNumberingAfterBreak="0">
    <w:nsid w:val="701F2CEC"/>
    <w:multiLevelType w:val="multilevel"/>
    <w:tmpl w:val="E4CAB7AA"/>
    <w:lvl w:ilvl="0">
      <w:start w:val="1"/>
      <w:numFmt w:val="decimal"/>
      <w:lvlText w:val="Таблица %1."/>
      <w:lvlJc w:val="left"/>
      <w:pPr>
        <w:ind w:left="1637" w:hanging="360"/>
      </w:pPr>
      <w:rPr>
        <w:rFonts w:ascii="Times New Roman" w:hAnsi="Times New Roman" w:hint="default"/>
        <w:b/>
        <w:i w:val="0"/>
        <w:caps w:val="0"/>
        <w:strike w:val="0"/>
        <w:dstrike w:val="0"/>
        <w:vanish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A5A1FE8"/>
    <w:multiLevelType w:val="multilevel"/>
    <w:tmpl w:val="745A22BE"/>
    <w:lvl w:ilvl="0">
      <w:numFmt w:val="bullet"/>
      <w:lvlText w:val=""/>
      <w:lvlJc w:val="left"/>
      <w:pPr>
        <w:tabs>
          <w:tab w:val="num" w:pos="720"/>
        </w:tabs>
        <w:ind w:left="720" w:hanging="360"/>
      </w:pPr>
      <w:rPr>
        <w:rFonts w:ascii="Symbol" w:eastAsia="Symbol" w:hAnsi="Symbol" w:cs="Symbol" w:hint="default"/>
        <w:b w:val="0"/>
        <w:bCs w:val="0"/>
        <w:i w:val="0"/>
        <w:iCs w:val="0"/>
        <w:spacing w:val="0"/>
        <w:w w:val="99"/>
        <w:sz w:val="26"/>
        <w:szCs w:val="26"/>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02363F"/>
    <w:multiLevelType w:val="multilevel"/>
    <w:tmpl w:val="891EBD7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C923A99"/>
    <w:multiLevelType w:val="hybridMultilevel"/>
    <w:tmpl w:val="63BA4B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443D08"/>
    <w:multiLevelType w:val="hybridMultilevel"/>
    <w:tmpl w:val="23083C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E585769"/>
    <w:multiLevelType w:val="hybridMultilevel"/>
    <w:tmpl w:val="618CA67A"/>
    <w:lvl w:ilvl="0" w:tplc="4948C98C">
      <w:start w:val="2022"/>
      <w:numFmt w:val="bullet"/>
      <w:lvlText w:val=""/>
      <w:lvlJc w:val="left"/>
      <w:pPr>
        <w:ind w:left="1429" w:hanging="360"/>
      </w:pPr>
      <w:rPr>
        <w:rFonts w:ascii="Symbol" w:eastAsiaTheme="minorHAnsi" w:hAnsi="Symbol"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0"/>
  </w:num>
  <w:num w:numId="3">
    <w:abstractNumId w:val="18"/>
  </w:num>
  <w:num w:numId="4">
    <w:abstractNumId w:val="12"/>
  </w:num>
  <w:num w:numId="5">
    <w:abstractNumId w:val="1"/>
  </w:num>
  <w:num w:numId="6">
    <w:abstractNumId w:val="32"/>
  </w:num>
  <w:num w:numId="7">
    <w:abstractNumId w:val="26"/>
  </w:num>
  <w:num w:numId="8">
    <w:abstractNumId w:val="24"/>
  </w:num>
  <w:num w:numId="9">
    <w:abstractNumId w:val="10"/>
  </w:num>
  <w:num w:numId="10">
    <w:abstractNumId w:val="21"/>
  </w:num>
  <w:num w:numId="11">
    <w:abstractNumId w:val="3"/>
  </w:num>
  <w:num w:numId="12">
    <w:abstractNumId w:val="13"/>
  </w:num>
  <w:num w:numId="13">
    <w:abstractNumId w:val="27"/>
    <w:lvlOverride w:ilvl="0">
      <w:lvl w:ilvl="0">
        <w:start w:val="1"/>
        <w:numFmt w:val="decimal"/>
        <w:lvlText w:val="Рисунок %1."/>
        <w:lvlJc w:val="left"/>
        <w:pPr>
          <w:ind w:left="5039" w:hanging="360"/>
        </w:pPr>
        <w:rPr>
          <w:rFonts w:ascii="Times New Roman" w:hAnsi="Times New Roman" w:hint="default"/>
          <w:sz w:val="24"/>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abstractNumId w:val="7"/>
  </w:num>
  <w:num w:numId="15">
    <w:abstractNumId w:val="15"/>
  </w:num>
  <w:num w:numId="16">
    <w:abstractNumId w:val="5"/>
    <w:lvlOverride w:ilvl="0">
      <w:lvl w:ilvl="0">
        <w:start w:val="1"/>
        <w:numFmt w:val="decimal"/>
        <w:lvlText w:val="Таблица %1."/>
        <w:lvlJc w:val="left"/>
        <w:pPr>
          <w:ind w:left="1637" w:hanging="360"/>
        </w:pPr>
        <w:rPr>
          <w:rFonts w:ascii="Times New Roman" w:hAnsi="Times New Roman" w:hint="default"/>
          <w:b/>
          <w:i w:val="0"/>
          <w:caps w:val="0"/>
          <w:strike w:val="0"/>
          <w:dstrike w:val="0"/>
          <w:vanish w:val="0"/>
          <w:sz w:val="26"/>
          <w:szCs w:val="26"/>
          <w:vertAlign w:val="baseline"/>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abstractNumId w:val="7"/>
  </w:num>
  <w:num w:numId="18">
    <w:abstractNumId w:val="31"/>
  </w:num>
  <w:num w:numId="19">
    <w:abstractNumId w:val="20"/>
  </w:num>
  <w:num w:numId="20">
    <w:abstractNumId w:val="9"/>
  </w:num>
  <w:num w:numId="21">
    <w:abstractNumId w:val="11"/>
  </w:num>
  <w:num w:numId="2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8"/>
  </w:num>
  <w:num w:numId="25">
    <w:abstractNumId w:val="19"/>
  </w:num>
  <w:num w:numId="26">
    <w:abstractNumId w:val="25"/>
  </w:num>
  <w:num w:numId="27">
    <w:abstractNumId w:val="33"/>
  </w:num>
  <w:num w:numId="28">
    <w:abstractNumId w:val="4"/>
  </w:num>
  <w:num w:numId="29">
    <w:abstractNumId w:val="30"/>
  </w:num>
  <w:num w:numId="30">
    <w:abstractNumId w:val="23"/>
  </w:num>
  <w:num w:numId="31">
    <w:abstractNumId w:val="16"/>
  </w:num>
  <w:num w:numId="32">
    <w:abstractNumId w:val="29"/>
  </w:num>
  <w:num w:numId="33">
    <w:abstractNumId w:val="14"/>
  </w:num>
  <w:num w:numId="34">
    <w:abstractNumId w:val="2"/>
  </w:num>
  <w:num w:numId="35">
    <w:abstractNumId w:val="22"/>
  </w:num>
  <w:num w:numId="3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526"/>
    <w:rsid w:val="00002EBE"/>
    <w:rsid w:val="0001151B"/>
    <w:rsid w:val="000202B7"/>
    <w:rsid w:val="00022638"/>
    <w:rsid w:val="0002482F"/>
    <w:rsid w:val="00030001"/>
    <w:rsid w:val="000332FB"/>
    <w:rsid w:val="0003621E"/>
    <w:rsid w:val="0004171D"/>
    <w:rsid w:val="000457B5"/>
    <w:rsid w:val="0005366D"/>
    <w:rsid w:val="00053B19"/>
    <w:rsid w:val="0006188E"/>
    <w:rsid w:val="00064CB6"/>
    <w:rsid w:val="00077650"/>
    <w:rsid w:val="000814BC"/>
    <w:rsid w:val="00090211"/>
    <w:rsid w:val="0009178B"/>
    <w:rsid w:val="00092654"/>
    <w:rsid w:val="000A2FB5"/>
    <w:rsid w:val="000C541E"/>
    <w:rsid w:val="000C6C23"/>
    <w:rsid w:val="000F7CAE"/>
    <w:rsid w:val="0010664A"/>
    <w:rsid w:val="00110FE5"/>
    <w:rsid w:val="001133A8"/>
    <w:rsid w:val="00120B54"/>
    <w:rsid w:val="0013082F"/>
    <w:rsid w:val="00132704"/>
    <w:rsid w:val="001349B1"/>
    <w:rsid w:val="00142629"/>
    <w:rsid w:val="001569F2"/>
    <w:rsid w:val="001611BF"/>
    <w:rsid w:val="0016152D"/>
    <w:rsid w:val="00162E1C"/>
    <w:rsid w:val="00163571"/>
    <w:rsid w:val="0016776A"/>
    <w:rsid w:val="00172C72"/>
    <w:rsid w:val="00176838"/>
    <w:rsid w:val="00180BCA"/>
    <w:rsid w:val="001814C7"/>
    <w:rsid w:val="001A0568"/>
    <w:rsid w:val="001A3AB5"/>
    <w:rsid w:val="001A5D96"/>
    <w:rsid w:val="001B2272"/>
    <w:rsid w:val="001B3AFB"/>
    <w:rsid w:val="001C7259"/>
    <w:rsid w:val="001D0609"/>
    <w:rsid w:val="001D0A59"/>
    <w:rsid w:val="001D6411"/>
    <w:rsid w:val="001D766C"/>
    <w:rsid w:val="001E36F0"/>
    <w:rsid w:val="001F7C27"/>
    <w:rsid w:val="002023B4"/>
    <w:rsid w:val="0020266F"/>
    <w:rsid w:val="0021437F"/>
    <w:rsid w:val="00216673"/>
    <w:rsid w:val="00216E6A"/>
    <w:rsid w:val="00220C2A"/>
    <w:rsid w:val="002315BC"/>
    <w:rsid w:val="00232EEB"/>
    <w:rsid w:val="002339C2"/>
    <w:rsid w:val="00234C8D"/>
    <w:rsid w:val="002411CF"/>
    <w:rsid w:val="00245670"/>
    <w:rsid w:val="00252A99"/>
    <w:rsid w:val="002568E9"/>
    <w:rsid w:val="002571E6"/>
    <w:rsid w:val="00277C5E"/>
    <w:rsid w:val="00277E93"/>
    <w:rsid w:val="0028654A"/>
    <w:rsid w:val="00294964"/>
    <w:rsid w:val="002A57B9"/>
    <w:rsid w:val="002B2BBF"/>
    <w:rsid w:val="002B4AF2"/>
    <w:rsid w:val="002B5112"/>
    <w:rsid w:val="002D278F"/>
    <w:rsid w:val="002D6208"/>
    <w:rsid w:val="002E2EB9"/>
    <w:rsid w:val="002E5853"/>
    <w:rsid w:val="002F0A74"/>
    <w:rsid w:val="003037F6"/>
    <w:rsid w:val="00306B0F"/>
    <w:rsid w:val="00313DEF"/>
    <w:rsid w:val="00320D2B"/>
    <w:rsid w:val="0032411F"/>
    <w:rsid w:val="00327AB4"/>
    <w:rsid w:val="00333D22"/>
    <w:rsid w:val="00336FC6"/>
    <w:rsid w:val="003446DF"/>
    <w:rsid w:val="00363502"/>
    <w:rsid w:val="00364F89"/>
    <w:rsid w:val="00366827"/>
    <w:rsid w:val="003822A6"/>
    <w:rsid w:val="00396026"/>
    <w:rsid w:val="003A464E"/>
    <w:rsid w:val="003B1F48"/>
    <w:rsid w:val="003B413A"/>
    <w:rsid w:val="003D6487"/>
    <w:rsid w:val="003E6E8D"/>
    <w:rsid w:val="003F21DB"/>
    <w:rsid w:val="00401CF1"/>
    <w:rsid w:val="00406574"/>
    <w:rsid w:val="0040689F"/>
    <w:rsid w:val="0041447A"/>
    <w:rsid w:val="00415C70"/>
    <w:rsid w:val="004175D6"/>
    <w:rsid w:val="004334A9"/>
    <w:rsid w:val="00444239"/>
    <w:rsid w:val="004521BC"/>
    <w:rsid w:val="00461D68"/>
    <w:rsid w:val="00464265"/>
    <w:rsid w:val="0047597E"/>
    <w:rsid w:val="004779A6"/>
    <w:rsid w:val="00480007"/>
    <w:rsid w:val="00487A49"/>
    <w:rsid w:val="004A303A"/>
    <w:rsid w:val="004A5155"/>
    <w:rsid w:val="004A55D9"/>
    <w:rsid w:val="004A5C8C"/>
    <w:rsid w:val="004A6740"/>
    <w:rsid w:val="004A6980"/>
    <w:rsid w:val="004B7ECC"/>
    <w:rsid w:val="004C4531"/>
    <w:rsid w:val="004D0E79"/>
    <w:rsid w:val="004D3164"/>
    <w:rsid w:val="004D428E"/>
    <w:rsid w:val="004E1526"/>
    <w:rsid w:val="004E7E1F"/>
    <w:rsid w:val="004F00C4"/>
    <w:rsid w:val="00500A8C"/>
    <w:rsid w:val="0050339D"/>
    <w:rsid w:val="005145E0"/>
    <w:rsid w:val="0051775D"/>
    <w:rsid w:val="005322C0"/>
    <w:rsid w:val="00544139"/>
    <w:rsid w:val="00554904"/>
    <w:rsid w:val="005568DD"/>
    <w:rsid w:val="00557D08"/>
    <w:rsid w:val="005705AD"/>
    <w:rsid w:val="005714F0"/>
    <w:rsid w:val="0057286A"/>
    <w:rsid w:val="00573B9A"/>
    <w:rsid w:val="0057423A"/>
    <w:rsid w:val="00590166"/>
    <w:rsid w:val="005A24B3"/>
    <w:rsid w:val="005A2E59"/>
    <w:rsid w:val="005B5E84"/>
    <w:rsid w:val="005B6DD8"/>
    <w:rsid w:val="005C227E"/>
    <w:rsid w:val="005D1EF7"/>
    <w:rsid w:val="005D34B6"/>
    <w:rsid w:val="005E1234"/>
    <w:rsid w:val="005E28D3"/>
    <w:rsid w:val="005E6909"/>
    <w:rsid w:val="005F1E3A"/>
    <w:rsid w:val="005F3351"/>
    <w:rsid w:val="006079CB"/>
    <w:rsid w:val="00610318"/>
    <w:rsid w:val="00621620"/>
    <w:rsid w:val="0062194D"/>
    <w:rsid w:val="00621C47"/>
    <w:rsid w:val="006255E6"/>
    <w:rsid w:val="00630130"/>
    <w:rsid w:val="00640100"/>
    <w:rsid w:val="00643D06"/>
    <w:rsid w:val="00651612"/>
    <w:rsid w:val="00657B9B"/>
    <w:rsid w:val="00657E7F"/>
    <w:rsid w:val="00665734"/>
    <w:rsid w:val="00670BAA"/>
    <w:rsid w:val="0068185A"/>
    <w:rsid w:val="00685686"/>
    <w:rsid w:val="006B6492"/>
    <w:rsid w:val="006B7E70"/>
    <w:rsid w:val="006C52A2"/>
    <w:rsid w:val="006C737F"/>
    <w:rsid w:val="006D1B0B"/>
    <w:rsid w:val="006D3972"/>
    <w:rsid w:val="006E0180"/>
    <w:rsid w:val="006E101F"/>
    <w:rsid w:val="006E267C"/>
    <w:rsid w:val="006E2FAE"/>
    <w:rsid w:val="006E3496"/>
    <w:rsid w:val="006F28FB"/>
    <w:rsid w:val="00701371"/>
    <w:rsid w:val="0071792B"/>
    <w:rsid w:val="0072141A"/>
    <w:rsid w:val="00726F32"/>
    <w:rsid w:val="00730FF3"/>
    <w:rsid w:val="00735E1D"/>
    <w:rsid w:val="00736BC6"/>
    <w:rsid w:val="00736E6B"/>
    <w:rsid w:val="00740482"/>
    <w:rsid w:val="00743470"/>
    <w:rsid w:val="007447ED"/>
    <w:rsid w:val="007532C0"/>
    <w:rsid w:val="0076415A"/>
    <w:rsid w:val="007727E4"/>
    <w:rsid w:val="00777CCF"/>
    <w:rsid w:val="00786DAF"/>
    <w:rsid w:val="00790DFF"/>
    <w:rsid w:val="007B02BB"/>
    <w:rsid w:val="007C1712"/>
    <w:rsid w:val="007C5680"/>
    <w:rsid w:val="007D697D"/>
    <w:rsid w:val="007E180E"/>
    <w:rsid w:val="007F4771"/>
    <w:rsid w:val="007F497F"/>
    <w:rsid w:val="0081141D"/>
    <w:rsid w:val="00821A38"/>
    <w:rsid w:val="008251D3"/>
    <w:rsid w:val="008309C7"/>
    <w:rsid w:val="00837A0C"/>
    <w:rsid w:val="0084157E"/>
    <w:rsid w:val="008568C4"/>
    <w:rsid w:val="008578EA"/>
    <w:rsid w:val="008607A3"/>
    <w:rsid w:val="00870B58"/>
    <w:rsid w:val="00881DDC"/>
    <w:rsid w:val="00885ACA"/>
    <w:rsid w:val="008B1526"/>
    <w:rsid w:val="008B3E31"/>
    <w:rsid w:val="008C5F52"/>
    <w:rsid w:val="008C67DB"/>
    <w:rsid w:val="008D448E"/>
    <w:rsid w:val="008D4B89"/>
    <w:rsid w:val="008D5D9B"/>
    <w:rsid w:val="008E25DE"/>
    <w:rsid w:val="008E4997"/>
    <w:rsid w:val="00907F2A"/>
    <w:rsid w:val="009350FD"/>
    <w:rsid w:val="0093693C"/>
    <w:rsid w:val="00940B8B"/>
    <w:rsid w:val="00943652"/>
    <w:rsid w:val="00944F4E"/>
    <w:rsid w:val="00947136"/>
    <w:rsid w:val="00950CB8"/>
    <w:rsid w:val="00956DC9"/>
    <w:rsid w:val="00957EEB"/>
    <w:rsid w:val="00974944"/>
    <w:rsid w:val="009778A2"/>
    <w:rsid w:val="0098500A"/>
    <w:rsid w:val="009906DC"/>
    <w:rsid w:val="009977DE"/>
    <w:rsid w:val="009A4836"/>
    <w:rsid w:val="009A4DB0"/>
    <w:rsid w:val="009A6F35"/>
    <w:rsid w:val="009B3DC6"/>
    <w:rsid w:val="009B4296"/>
    <w:rsid w:val="009C5839"/>
    <w:rsid w:val="009D02C1"/>
    <w:rsid w:val="009D6FF0"/>
    <w:rsid w:val="009E5237"/>
    <w:rsid w:val="00A03296"/>
    <w:rsid w:val="00A110CC"/>
    <w:rsid w:val="00A12C8A"/>
    <w:rsid w:val="00A3454B"/>
    <w:rsid w:val="00A517AF"/>
    <w:rsid w:val="00A51DE3"/>
    <w:rsid w:val="00A52027"/>
    <w:rsid w:val="00A56476"/>
    <w:rsid w:val="00A610C7"/>
    <w:rsid w:val="00A67B70"/>
    <w:rsid w:val="00A755ED"/>
    <w:rsid w:val="00A761F1"/>
    <w:rsid w:val="00A8120E"/>
    <w:rsid w:val="00A82208"/>
    <w:rsid w:val="00A8387B"/>
    <w:rsid w:val="00A91530"/>
    <w:rsid w:val="00A960B4"/>
    <w:rsid w:val="00AA6A3D"/>
    <w:rsid w:val="00AA6A8E"/>
    <w:rsid w:val="00AA6D1F"/>
    <w:rsid w:val="00AA7081"/>
    <w:rsid w:val="00AB1B17"/>
    <w:rsid w:val="00AC04A6"/>
    <w:rsid w:val="00AC317F"/>
    <w:rsid w:val="00AC3458"/>
    <w:rsid w:val="00AC6CF4"/>
    <w:rsid w:val="00AD27BD"/>
    <w:rsid w:val="00AE6400"/>
    <w:rsid w:val="00AF0E1F"/>
    <w:rsid w:val="00B03A6C"/>
    <w:rsid w:val="00B03A7D"/>
    <w:rsid w:val="00B03CEC"/>
    <w:rsid w:val="00B05851"/>
    <w:rsid w:val="00B170E6"/>
    <w:rsid w:val="00B26727"/>
    <w:rsid w:val="00B2696C"/>
    <w:rsid w:val="00B26BA1"/>
    <w:rsid w:val="00B30B66"/>
    <w:rsid w:val="00B35BC3"/>
    <w:rsid w:val="00B46430"/>
    <w:rsid w:val="00B52813"/>
    <w:rsid w:val="00B540A3"/>
    <w:rsid w:val="00B63532"/>
    <w:rsid w:val="00B7531E"/>
    <w:rsid w:val="00B87D1D"/>
    <w:rsid w:val="00B87DE4"/>
    <w:rsid w:val="00B97415"/>
    <w:rsid w:val="00BB4C10"/>
    <w:rsid w:val="00BB6912"/>
    <w:rsid w:val="00BE17FF"/>
    <w:rsid w:val="00BF3363"/>
    <w:rsid w:val="00BF72DF"/>
    <w:rsid w:val="00C1239B"/>
    <w:rsid w:val="00C15B4D"/>
    <w:rsid w:val="00C40E2B"/>
    <w:rsid w:val="00C4238D"/>
    <w:rsid w:val="00C53152"/>
    <w:rsid w:val="00C54B0B"/>
    <w:rsid w:val="00C65DD8"/>
    <w:rsid w:val="00C7331B"/>
    <w:rsid w:val="00C80E64"/>
    <w:rsid w:val="00C8251D"/>
    <w:rsid w:val="00C832D2"/>
    <w:rsid w:val="00C90121"/>
    <w:rsid w:val="00C97CD7"/>
    <w:rsid w:val="00CA10A2"/>
    <w:rsid w:val="00CA4BA2"/>
    <w:rsid w:val="00CB617B"/>
    <w:rsid w:val="00CD1A78"/>
    <w:rsid w:val="00CE2D29"/>
    <w:rsid w:val="00CE54D9"/>
    <w:rsid w:val="00CE7D1F"/>
    <w:rsid w:val="00CF6248"/>
    <w:rsid w:val="00D00840"/>
    <w:rsid w:val="00D00FDC"/>
    <w:rsid w:val="00D02835"/>
    <w:rsid w:val="00D029BE"/>
    <w:rsid w:val="00D115F2"/>
    <w:rsid w:val="00D16DF6"/>
    <w:rsid w:val="00D171F6"/>
    <w:rsid w:val="00D37A0F"/>
    <w:rsid w:val="00D37C89"/>
    <w:rsid w:val="00D50016"/>
    <w:rsid w:val="00D51FA5"/>
    <w:rsid w:val="00D752AC"/>
    <w:rsid w:val="00D84EFD"/>
    <w:rsid w:val="00D9219A"/>
    <w:rsid w:val="00D94214"/>
    <w:rsid w:val="00DA6F66"/>
    <w:rsid w:val="00DB5EF1"/>
    <w:rsid w:val="00DC0045"/>
    <w:rsid w:val="00DC410D"/>
    <w:rsid w:val="00DC4CFA"/>
    <w:rsid w:val="00DD1DD5"/>
    <w:rsid w:val="00DE0769"/>
    <w:rsid w:val="00DE205B"/>
    <w:rsid w:val="00DE41F8"/>
    <w:rsid w:val="00DE4317"/>
    <w:rsid w:val="00DF7DC2"/>
    <w:rsid w:val="00E0255D"/>
    <w:rsid w:val="00E06B4B"/>
    <w:rsid w:val="00E302BD"/>
    <w:rsid w:val="00E355E1"/>
    <w:rsid w:val="00E43F5A"/>
    <w:rsid w:val="00E54684"/>
    <w:rsid w:val="00E56C1D"/>
    <w:rsid w:val="00E66FD4"/>
    <w:rsid w:val="00E67C49"/>
    <w:rsid w:val="00E71BBB"/>
    <w:rsid w:val="00E72298"/>
    <w:rsid w:val="00E8044C"/>
    <w:rsid w:val="00E8206C"/>
    <w:rsid w:val="00E903D9"/>
    <w:rsid w:val="00E906EA"/>
    <w:rsid w:val="00E91BE3"/>
    <w:rsid w:val="00E97107"/>
    <w:rsid w:val="00EA13EF"/>
    <w:rsid w:val="00EB5684"/>
    <w:rsid w:val="00EC1958"/>
    <w:rsid w:val="00EC3086"/>
    <w:rsid w:val="00EC7714"/>
    <w:rsid w:val="00ED4047"/>
    <w:rsid w:val="00EE010F"/>
    <w:rsid w:val="00EE324C"/>
    <w:rsid w:val="00EE44C1"/>
    <w:rsid w:val="00EF0C8F"/>
    <w:rsid w:val="00EF2D40"/>
    <w:rsid w:val="00EF3FEB"/>
    <w:rsid w:val="00EF5C42"/>
    <w:rsid w:val="00F00158"/>
    <w:rsid w:val="00F170A4"/>
    <w:rsid w:val="00F17210"/>
    <w:rsid w:val="00F20065"/>
    <w:rsid w:val="00F2573E"/>
    <w:rsid w:val="00F26D9F"/>
    <w:rsid w:val="00F32EC7"/>
    <w:rsid w:val="00F36652"/>
    <w:rsid w:val="00F40E5F"/>
    <w:rsid w:val="00F47B94"/>
    <w:rsid w:val="00F47C92"/>
    <w:rsid w:val="00F5416D"/>
    <w:rsid w:val="00F60C07"/>
    <w:rsid w:val="00F62F2B"/>
    <w:rsid w:val="00F748D0"/>
    <w:rsid w:val="00F77C96"/>
    <w:rsid w:val="00F86466"/>
    <w:rsid w:val="00F95F2F"/>
    <w:rsid w:val="00FA45A7"/>
    <w:rsid w:val="00FC4BC9"/>
    <w:rsid w:val="00FC698F"/>
    <w:rsid w:val="00FD0C35"/>
    <w:rsid w:val="00FD0FE9"/>
    <w:rsid w:val="00FD1B06"/>
    <w:rsid w:val="00FD3E6C"/>
    <w:rsid w:val="00FD58D5"/>
    <w:rsid w:val="00FD70F7"/>
    <w:rsid w:val="00FE3B2A"/>
    <w:rsid w:val="00FF0BDA"/>
    <w:rsid w:val="00FF3788"/>
    <w:rsid w:val="00FF7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D8258"/>
  <w15:chartTrackingRefBased/>
  <w15:docId w15:val="{BC713FE2-CE2D-408D-82EB-42CA0572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30130"/>
    <w:pPr>
      <w:spacing w:before="120" w:after="120" w:line="240" w:lineRule="auto"/>
      <w:ind w:firstLine="709"/>
      <w:jc w:val="both"/>
    </w:pPr>
    <w:rPr>
      <w:rFonts w:ascii="Times New Roman" w:hAnsi="Times New Roman"/>
      <w:sz w:val="24"/>
    </w:rPr>
  </w:style>
  <w:style w:type="paragraph" w:styleId="1">
    <w:name w:val="heading 1"/>
    <w:aliases w:val="1,новая страница"/>
    <w:basedOn w:val="a3"/>
    <w:next w:val="a3"/>
    <w:link w:val="10"/>
    <w:uiPriority w:val="9"/>
    <w:qFormat/>
    <w:rsid w:val="00A82208"/>
    <w:pPr>
      <w:keepNext/>
      <w:keepLines/>
      <w:numPr>
        <w:numId w:val="1"/>
      </w:numPr>
      <w:spacing w:before="240" w:after="240"/>
      <w:jc w:val="center"/>
      <w:outlineLvl w:val="0"/>
    </w:pPr>
    <w:rPr>
      <w:rFonts w:eastAsiaTheme="majorEastAsia" w:cstheme="majorBidi"/>
      <w:b/>
      <w:szCs w:val="32"/>
    </w:rPr>
  </w:style>
  <w:style w:type="paragraph" w:styleId="20">
    <w:name w:val="heading 2"/>
    <w:aliases w:val="2,заголовок2,1. Заголовок 2"/>
    <w:basedOn w:val="a3"/>
    <w:next w:val="a3"/>
    <w:link w:val="21"/>
    <w:uiPriority w:val="9"/>
    <w:unhideWhenUsed/>
    <w:qFormat/>
    <w:rsid w:val="00A82208"/>
    <w:pPr>
      <w:keepNext/>
      <w:keepLines/>
      <w:numPr>
        <w:ilvl w:val="1"/>
        <w:numId w:val="1"/>
      </w:numPr>
      <w:spacing w:before="240" w:after="240"/>
      <w:outlineLvl w:val="1"/>
    </w:pPr>
    <w:rPr>
      <w:rFonts w:eastAsiaTheme="majorEastAsia" w:cstheme="majorBidi"/>
      <w:b/>
      <w:szCs w:val="26"/>
    </w:rPr>
  </w:style>
  <w:style w:type="paragraph" w:styleId="30">
    <w:name w:val="heading 3"/>
    <w:aliases w:val="3"/>
    <w:basedOn w:val="a3"/>
    <w:next w:val="a3"/>
    <w:link w:val="31"/>
    <w:uiPriority w:val="9"/>
    <w:unhideWhenUsed/>
    <w:qFormat/>
    <w:rsid w:val="00A82208"/>
    <w:pPr>
      <w:keepNext/>
      <w:keepLines/>
      <w:numPr>
        <w:ilvl w:val="2"/>
        <w:numId w:val="1"/>
      </w:numPr>
      <w:jc w:val="left"/>
      <w:outlineLvl w:val="2"/>
    </w:pPr>
    <w:rPr>
      <w:rFonts w:eastAsiaTheme="majorEastAsia" w:cstheme="majorBidi"/>
      <w:b/>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formattext">
    <w:name w:val="formattext"/>
    <w:basedOn w:val="a3"/>
    <w:rsid w:val="00C7331B"/>
    <w:pPr>
      <w:spacing w:before="100" w:beforeAutospacing="1" w:after="100" w:afterAutospacing="1"/>
    </w:pPr>
    <w:rPr>
      <w:rFonts w:eastAsia="Times New Roman" w:cs="Times New Roman"/>
      <w:szCs w:val="24"/>
      <w:lang w:eastAsia="ru-RU"/>
    </w:rPr>
  </w:style>
  <w:style w:type="character" w:customStyle="1" w:styleId="10">
    <w:name w:val="Заголовок 1 Знак"/>
    <w:aliases w:val="1 Знак,новая страница Знак"/>
    <w:basedOn w:val="a4"/>
    <w:link w:val="1"/>
    <w:uiPriority w:val="1"/>
    <w:rsid w:val="00A82208"/>
    <w:rPr>
      <w:rFonts w:ascii="Times New Roman" w:eastAsiaTheme="majorEastAsia" w:hAnsi="Times New Roman" w:cstheme="majorBidi"/>
      <w:b/>
      <w:sz w:val="24"/>
      <w:szCs w:val="32"/>
    </w:rPr>
  </w:style>
  <w:style w:type="character" w:customStyle="1" w:styleId="21">
    <w:name w:val="Заголовок 2 Знак"/>
    <w:aliases w:val="2 Знак,заголовок2 Знак,1. Заголовок 2 Знак"/>
    <w:basedOn w:val="a4"/>
    <w:link w:val="20"/>
    <w:uiPriority w:val="1"/>
    <w:rsid w:val="00A82208"/>
    <w:rPr>
      <w:rFonts w:ascii="Times New Roman" w:eastAsiaTheme="majorEastAsia" w:hAnsi="Times New Roman" w:cstheme="majorBidi"/>
      <w:b/>
      <w:sz w:val="24"/>
      <w:szCs w:val="26"/>
    </w:rPr>
  </w:style>
  <w:style w:type="character" w:customStyle="1" w:styleId="31">
    <w:name w:val="Заголовок 3 Знак"/>
    <w:aliases w:val="3 Знак"/>
    <w:basedOn w:val="a4"/>
    <w:link w:val="30"/>
    <w:uiPriority w:val="1"/>
    <w:rsid w:val="00A82208"/>
    <w:rPr>
      <w:rFonts w:ascii="Times New Roman" w:eastAsiaTheme="majorEastAsia" w:hAnsi="Times New Roman" w:cstheme="majorBidi"/>
      <w:b/>
      <w:sz w:val="24"/>
      <w:szCs w:val="24"/>
    </w:rPr>
  </w:style>
  <w:style w:type="paragraph" w:styleId="a7">
    <w:name w:val="No Spacing"/>
    <w:aliases w:val="список"/>
    <w:link w:val="a8"/>
    <w:uiPriority w:val="1"/>
    <w:qFormat/>
    <w:rsid w:val="00670BAA"/>
    <w:pPr>
      <w:spacing w:after="0" w:line="240" w:lineRule="auto"/>
      <w:ind w:firstLine="709"/>
      <w:jc w:val="both"/>
    </w:pPr>
    <w:rPr>
      <w:rFonts w:ascii="Times New Roman" w:hAnsi="Times New Roman"/>
      <w:sz w:val="24"/>
    </w:rPr>
  </w:style>
  <w:style w:type="table" w:customStyle="1" w:styleId="TableNormal">
    <w:name w:val="Table Normal"/>
    <w:uiPriority w:val="2"/>
    <w:semiHidden/>
    <w:unhideWhenUsed/>
    <w:qFormat/>
    <w:rsid w:val="007013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3"/>
    <w:uiPriority w:val="39"/>
    <w:qFormat/>
    <w:rsid w:val="00F26D9F"/>
    <w:pPr>
      <w:widowControl w:val="0"/>
      <w:autoSpaceDE w:val="0"/>
      <w:autoSpaceDN w:val="0"/>
      <w:spacing w:before="129" w:after="0"/>
      <w:ind w:left="139" w:firstLine="0"/>
      <w:jc w:val="left"/>
    </w:pPr>
    <w:rPr>
      <w:rFonts w:eastAsia="Times New Roman" w:cs="Times New Roman"/>
      <w:b/>
      <w:bCs/>
      <w:szCs w:val="24"/>
      <w:lang w:val="en-US"/>
    </w:rPr>
  </w:style>
  <w:style w:type="paragraph" w:styleId="22">
    <w:name w:val="toc 2"/>
    <w:basedOn w:val="a3"/>
    <w:uiPriority w:val="39"/>
    <w:qFormat/>
    <w:rsid w:val="00CE7D1F"/>
    <w:pPr>
      <w:widowControl w:val="0"/>
      <w:autoSpaceDE w:val="0"/>
      <w:autoSpaceDN w:val="0"/>
      <w:ind w:left="284" w:firstLine="0"/>
      <w:jc w:val="left"/>
    </w:pPr>
    <w:rPr>
      <w:rFonts w:eastAsia="Times New Roman" w:cs="Times New Roman"/>
      <w:bCs/>
      <w:szCs w:val="24"/>
      <w:lang w:val="en-US"/>
    </w:rPr>
  </w:style>
  <w:style w:type="paragraph" w:styleId="32">
    <w:name w:val="toc 3"/>
    <w:basedOn w:val="a3"/>
    <w:uiPriority w:val="39"/>
    <w:qFormat/>
    <w:rsid w:val="00F26D9F"/>
    <w:pPr>
      <w:widowControl w:val="0"/>
      <w:autoSpaceDE w:val="0"/>
      <w:autoSpaceDN w:val="0"/>
      <w:spacing w:before="122" w:after="0"/>
      <w:ind w:left="422" w:hanging="1037"/>
      <w:jc w:val="left"/>
    </w:pPr>
    <w:rPr>
      <w:rFonts w:eastAsia="Times New Roman" w:cs="Times New Roman"/>
      <w:szCs w:val="24"/>
      <w:lang w:val="en-US"/>
    </w:rPr>
  </w:style>
  <w:style w:type="paragraph" w:styleId="a9">
    <w:name w:val="Body Text"/>
    <w:basedOn w:val="a3"/>
    <w:link w:val="aa"/>
    <w:uiPriority w:val="1"/>
    <w:qFormat/>
    <w:rsid w:val="00F26D9F"/>
    <w:pPr>
      <w:widowControl w:val="0"/>
      <w:autoSpaceDE w:val="0"/>
      <w:autoSpaceDN w:val="0"/>
      <w:spacing w:before="0" w:after="0"/>
      <w:ind w:firstLine="0"/>
      <w:jc w:val="left"/>
    </w:pPr>
    <w:rPr>
      <w:rFonts w:eastAsia="Times New Roman" w:cs="Times New Roman"/>
      <w:szCs w:val="24"/>
      <w:lang w:val="en-US"/>
    </w:rPr>
  </w:style>
  <w:style w:type="character" w:customStyle="1" w:styleId="aa">
    <w:name w:val="Основной текст Знак"/>
    <w:basedOn w:val="a4"/>
    <w:link w:val="a9"/>
    <w:uiPriority w:val="1"/>
    <w:rsid w:val="00F26D9F"/>
    <w:rPr>
      <w:rFonts w:ascii="Times New Roman" w:eastAsia="Times New Roman" w:hAnsi="Times New Roman" w:cs="Times New Roman"/>
      <w:sz w:val="24"/>
      <w:szCs w:val="24"/>
      <w:lang w:val="en-US"/>
    </w:rPr>
  </w:style>
  <w:style w:type="paragraph" w:styleId="ab">
    <w:name w:val="List Paragraph"/>
    <w:aliases w:val="Введение,Абзац списка ВК,Ненумерованный список,List Paragraph,Маркер,ПАРАГРАФ,Подпись рисунка,3_Абзац списка,СПИСКИ"/>
    <w:basedOn w:val="a3"/>
    <w:link w:val="ac"/>
    <w:uiPriority w:val="1"/>
    <w:qFormat/>
    <w:rsid w:val="00F26D9F"/>
    <w:pPr>
      <w:widowControl w:val="0"/>
      <w:autoSpaceDE w:val="0"/>
      <w:autoSpaceDN w:val="0"/>
      <w:spacing w:before="0" w:after="0"/>
      <w:ind w:left="939" w:hanging="360"/>
      <w:jc w:val="left"/>
    </w:pPr>
    <w:rPr>
      <w:rFonts w:eastAsia="Times New Roman" w:cs="Times New Roman"/>
      <w:sz w:val="22"/>
      <w:lang w:val="en-US"/>
    </w:rPr>
  </w:style>
  <w:style w:type="paragraph" w:customStyle="1" w:styleId="TableParagraph">
    <w:name w:val="Table Paragraph"/>
    <w:basedOn w:val="a3"/>
    <w:uiPriority w:val="1"/>
    <w:rsid w:val="00F26D9F"/>
    <w:pPr>
      <w:widowControl w:val="0"/>
      <w:autoSpaceDE w:val="0"/>
      <w:autoSpaceDN w:val="0"/>
      <w:spacing w:before="0" w:after="0"/>
      <w:ind w:firstLine="0"/>
      <w:jc w:val="center"/>
    </w:pPr>
    <w:rPr>
      <w:rFonts w:eastAsia="Times New Roman" w:cs="Times New Roman"/>
      <w:sz w:val="22"/>
      <w:lang w:val="en-US"/>
    </w:rPr>
  </w:style>
  <w:style w:type="character" w:styleId="ad">
    <w:name w:val="Hyperlink"/>
    <w:basedOn w:val="a4"/>
    <w:uiPriority w:val="99"/>
    <w:unhideWhenUsed/>
    <w:rsid w:val="0032411F"/>
    <w:rPr>
      <w:color w:val="0000FF"/>
      <w:u w:val="single"/>
    </w:rPr>
  </w:style>
  <w:style w:type="paragraph" w:customStyle="1" w:styleId="ae">
    <w:name w:val="Табличный"/>
    <w:basedOn w:val="a3"/>
    <w:link w:val="af"/>
    <w:qFormat/>
    <w:rsid w:val="0032411F"/>
    <w:pPr>
      <w:spacing w:before="0" w:after="0"/>
      <w:ind w:firstLine="0"/>
      <w:jc w:val="center"/>
    </w:pPr>
    <w:rPr>
      <w:sz w:val="20"/>
    </w:rPr>
  </w:style>
  <w:style w:type="character" w:customStyle="1" w:styleId="af">
    <w:name w:val="Табличный Знак"/>
    <w:basedOn w:val="a4"/>
    <w:link w:val="ae"/>
    <w:rsid w:val="0032411F"/>
    <w:rPr>
      <w:rFonts w:ascii="Times New Roman" w:hAnsi="Times New Roman"/>
      <w:sz w:val="20"/>
    </w:rPr>
  </w:style>
  <w:style w:type="paragraph" w:styleId="af0">
    <w:name w:val="footer"/>
    <w:basedOn w:val="a3"/>
    <w:link w:val="af1"/>
    <w:uiPriority w:val="99"/>
    <w:unhideWhenUsed/>
    <w:rsid w:val="0032411F"/>
    <w:pPr>
      <w:tabs>
        <w:tab w:val="center" w:pos="4677"/>
        <w:tab w:val="right" w:pos="9355"/>
      </w:tabs>
      <w:spacing w:before="0" w:after="0"/>
    </w:pPr>
  </w:style>
  <w:style w:type="character" w:customStyle="1" w:styleId="af1">
    <w:name w:val="Нижний колонтитул Знак"/>
    <w:basedOn w:val="a4"/>
    <w:link w:val="af0"/>
    <w:uiPriority w:val="99"/>
    <w:rsid w:val="0032411F"/>
    <w:rPr>
      <w:rFonts w:ascii="Times New Roman" w:hAnsi="Times New Roman"/>
      <w:sz w:val="24"/>
    </w:rPr>
  </w:style>
  <w:style w:type="character" w:styleId="af2">
    <w:name w:val="Placeholder Text"/>
    <w:basedOn w:val="a4"/>
    <w:uiPriority w:val="99"/>
    <w:semiHidden/>
    <w:rsid w:val="004521BC"/>
    <w:rPr>
      <w:color w:val="808080"/>
    </w:rPr>
  </w:style>
  <w:style w:type="paragraph" w:styleId="af3">
    <w:name w:val="caption"/>
    <w:basedOn w:val="a3"/>
    <w:next w:val="a3"/>
    <w:uiPriority w:val="35"/>
    <w:unhideWhenUsed/>
    <w:qFormat/>
    <w:rsid w:val="009977DE"/>
    <w:pPr>
      <w:spacing w:after="0"/>
      <w:ind w:firstLine="0"/>
    </w:pPr>
    <w:rPr>
      <w:b/>
      <w:iCs/>
      <w:sz w:val="20"/>
      <w:szCs w:val="18"/>
    </w:rPr>
  </w:style>
  <w:style w:type="character" w:customStyle="1" w:styleId="ac">
    <w:name w:val="Абзац списка Знак"/>
    <w:aliases w:val="Введение Знак,Абзац списка ВК Знак,Ненумерованный список Знак,List Paragraph Знак,Маркер Знак,ПАРАГРАФ Знак,Подпись рисунка Знак,3_Абзац списка Знак,СПИСКИ Знак"/>
    <w:link w:val="ab"/>
    <w:uiPriority w:val="1"/>
    <w:locked/>
    <w:rsid w:val="00A610C7"/>
    <w:rPr>
      <w:rFonts w:ascii="Times New Roman" w:eastAsia="Times New Roman" w:hAnsi="Times New Roman" w:cs="Times New Roman"/>
      <w:lang w:val="en-US"/>
    </w:rPr>
  </w:style>
  <w:style w:type="paragraph" w:customStyle="1" w:styleId="af4">
    <w:name w:val="табличный"/>
    <w:basedOn w:val="a3"/>
    <w:link w:val="af5"/>
    <w:qFormat/>
    <w:rsid w:val="00AC04A6"/>
    <w:pPr>
      <w:spacing w:before="0" w:after="0"/>
      <w:ind w:firstLine="0"/>
      <w:jc w:val="center"/>
    </w:pPr>
    <w:rPr>
      <w:rFonts w:eastAsiaTheme="majorEastAsia"/>
      <w:sz w:val="20"/>
      <w:lang w:bidi="en-US"/>
    </w:rPr>
  </w:style>
  <w:style w:type="paragraph" w:styleId="af6">
    <w:name w:val="header"/>
    <w:basedOn w:val="a3"/>
    <w:link w:val="af7"/>
    <w:uiPriority w:val="99"/>
    <w:unhideWhenUsed/>
    <w:rsid w:val="00110FE5"/>
    <w:pPr>
      <w:tabs>
        <w:tab w:val="center" w:pos="4677"/>
        <w:tab w:val="right" w:pos="9355"/>
      </w:tabs>
      <w:spacing w:before="0" w:after="0"/>
    </w:pPr>
  </w:style>
  <w:style w:type="character" w:customStyle="1" w:styleId="af5">
    <w:name w:val="табличный Знак"/>
    <w:basedOn w:val="a4"/>
    <w:link w:val="af4"/>
    <w:rsid w:val="00AC04A6"/>
    <w:rPr>
      <w:rFonts w:ascii="Times New Roman" w:eastAsiaTheme="majorEastAsia" w:hAnsi="Times New Roman"/>
      <w:sz w:val="20"/>
      <w:lang w:bidi="en-US"/>
    </w:rPr>
  </w:style>
  <w:style w:type="character" w:customStyle="1" w:styleId="af7">
    <w:name w:val="Верхний колонтитул Знак"/>
    <w:basedOn w:val="a4"/>
    <w:link w:val="af6"/>
    <w:uiPriority w:val="99"/>
    <w:rsid w:val="00110FE5"/>
    <w:rPr>
      <w:rFonts w:ascii="Times New Roman" w:hAnsi="Times New Roman"/>
      <w:sz w:val="24"/>
    </w:rPr>
  </w:style>
  <w:style w:type="paragraph" w:styleId="af8">
    <w:name w:val="Balloon Text"/>
    <w:basedOn w:val="a3"/>
    <w:link w:val="af9"/>
    <w:uiPriority w:val="99"/>
    <w:semiHidden/>
    <w:unhideWhenUsed/>
    <w:rsid w:val="00A91530"/>
    <w:pPr>
      <w:spacing w:before="0" w:after="0"/>
    </w:pPr>
    <w:rPr>
      <w:rFonts w:ascii="Segoe UI" w:hAnsi="Segoe UI" w:cs="Segoe UI"/>
      <w:sz w:val="18"/>
      <w:szCs w:val="18"/>
    </w:rPr>
  </w:style>
  <w:style w:type="character" w:customStyle="1" w:styleId="af9">
    <w:name w:val="Текст выноски Знак"/>
    <w:basedOn w:val="a4"/>
    <w:link w:val="af8"/>
    <w:uiPriority w:val="99"/>
    <w:semiHidden/>
    <w:rsid w:val="00A91530"/>
    <w:rPr>
      <w:rFonts w:ascii="Segoe UI" w:hAnsi="Segoe UI" w:cs="Segoe UI"/>
      <w:sz w:val="18"/>
      <w:szCs w:val="18"/>
    </w:rPr>
  </w:style>
  <w:style w:type="character" w:customStyle="1" w:styleId="afa">
    <w:name w:val="Маркированный список Знак"/>
    <w:basedOn w:val="a4"/>
    <w:link w:val="a"/>
    <w:uiPriority w:val="99"/>
    <w:locked/>
    <w:rsid w:val="00A517AF"/>
    <w:rPr>
      <w:sz w:val="26"/>
      <w:szCs w:val="26"/>
    </w:rPr>
  </w:style>
  <w:style w:type="paragraph" w:styleId="a">
    <w:name w:val="List Bullet"/>
    <w:basedOn w:val="a3"/>
    <w:link w:val="afa"/>
    <w:uiPriority w:val="99"/>
    <w:unhideWhenUsed/>
    <w:rsid w:val="00A517AF"/>
    <w:pPr>
      <w:numPr>
        <w:numId w:val="2"/>
      </w:numPr>
      <w:spacing w:before="0" w:after="0" w:line="360" w:lineRule="auto"/>
    </w:pPr>
    <w:rPr>
      <w:rFonts w:asciiTheme="minorHAnsi" w:hAnsiTheme="minorHAnsi"/>
      <w:sz w:val="26"/>
      <w:szCs w:val="26"/>
    </w:rPr>
  </w:style>
  <w:style w:type="paragraph" w:customStyle="1" w:styleId="00">
    <w:name w:val="00_Обычный текст"/>
    <w:basedOn w:val="a3"/>
    <w:link w:val="000"/>
    <w:qFormat/>
    <w:rsid w:val="00A517AF"/>
    <w:pPr>
      <w:spacing w:before="0" w:after="0" w:line="360" w:lineRule="auto"/>
    </w:pPr>
    <w:rPr>
      <w:rFonts w:eastAsiaTheme="minorEastAsia" w:cs="Times New Roman"/>
      <w:iCs/>
      <w:sz w:val="26"/>
      <w:szCs w:val="26"/>
    </w:rPr>
  </w:style>
  <w:style w:type="character" w:customStyle="1" w:styleId="000">
    <w:name w:val="00_Обычный текст Знак"/>
    <w:basedOn w:val="a4"/>
    <w:link w:val="00"/>
    <w:rsid w:val="00A517AF"/>
    <w:rPr>
      <w:rFonts w:ascii="Times New Roman" w:eastAsiaTheme="minorEastAsia" w:hAnsi="Times New Roman" w:cs="Times New Roman"/>
      <w:iCs/>
      <w:sz w:val="26"/>
      <w:szCs w:val="26"/>
    </w:rPr>
  </w:style>
  <w:style w:type="table" w:styleId="afb">
    <w:name w:val="Table Grid"/>
    <w:aliases w:val="Table Grid Report"/>
    <w:basedOn w:val="a5"/>
    <w:rsid w:val="00556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ДОК Титульник Должности"/>
    <w:basedOn w:val="a3"/>
    <w:rsid w:val="00AC317F"/>
    <w:pPr>
      <w:keepLines/>
      <w:spacing w:before="0" w:after="0" w:line="360" w:lineRule="auto"/>
      <w:contextualSpacing/>
      <w:jc w:val="center"/>
    </w:pPr>
    <w:rPr>
      <w:rFonts w:eastAsia="Times New Roman" w:cs="Times New Roman"/>
      <w:lang w:val="en-US" w:eastAsia="ru-RU"/>
    </w:rPr>
  </w:style>
  <w:style w:type="paragraph" w:customStyle="1" w:styleId="12">
    <w:name w:val="Без интервала1"/>
    <w:rsid w:val="00AC317F"/>
    <w:pPr>
      <w:suppressAutoHyphens/>
      <w:spacing w:before="120" w:after="120" w:line="240" w:lineRule="auto"/>
      <w:ind w:firstLine="709"/>
      <w:jc w:val="both"/>
    </w:pPr>
    <w:rPr>
      <w:rFonts w:ascii="Times New Roman" w:eastAsia="Times New Roman" w:hAnsi="Times New Roman" w:cs="Times New Roman"/>
      <w:sz w:val="24"/>
    </w:rPr>
  </w:style>
  <w:style w:type="paragraph" w:customStyle="1" w:styleId="81">
    <w:name w:val="Заголовок 81"/>
    <w:basedOn w:val="a3"/>
    <w:next w:val="a3"/>
    <w:uiPriority w:val="99"/>
    <w:unhideWhenUsed/>
    <w:rsid w:val="00957EEB"/>
    <w:pPr>
      <w:keepNext/>
      <w:keepLines/>
      <w:numPr>
        <w:ilvl w:val="7"/>
        <w:numId w:val="10"/>
      </w:numPr>
      <w:tabs>
        <w:tab w:val="num" w:pos="360"/>
      </w:tabs>
      <w:spacing w:before="200" w:after="0" w:line="276" w:lineRule="auto"/>
      <w:ind w:left="0" w:firstLine="709"/>
      <w:jc w:val="left"/>
      <w:outlineLvl w:val="7"/>
    </w:pPr>
    <w:rPr>
      <w:rFonts w:ascii="Arial" w:eastAsia="Times New Roman" w:hAnsi="Arial" w:cs="Times New Roman"/>
      <w:color w:val="404040"/>
      <w:sz w:val="20"/>
      <w:szCs w:val="20"/>
    </w:rPr>
  </w:style>
  <w:style w:type="paragraph" w:customStyle="1" w:styleId="91">
    <w:name w:val="Заголовок 91"/>
    <w:basedOn w:val="a3"/>
    <w:next w:val="a3"/>
    <w:uiPriority w:val="99"/>
    <w:unhideWhenUsed/>
    <w:rsid w:val="00957EEB"/>
    <w:pPr>
      <w:keepNext/>
      <w:keepLines/>
      <w:numPr>
        <w:ilvl w:val="8"/>
        <w:numId w:val="10"/>
      </w:numPr>
      <w:tabs>
        <w:tab w:val="num" w:pos="360"/>
      </w:tabs>
      <w:spacing w:before="200" w:after="0" w:line="276" w:lineRule="auto"/>
      <w:ind w:left="0" w:firstLine="709"/>
      <w:jc w:val="left"/>
      <w:outlineLvl w:val="8"/>
    </w:pPr>
    <w:rPr>
      <w:rFonts w:ascii="Arial" w:eastAsia="Times New Roman" w:hAnsi="Arial" w:cs="Times New Roman"/>
      <w:i/>
      <w:iCs/>
      <w:color w:val="404040"/>
      <w:sz w:val="20"/>
      <w:szCs w:val="20"/>
    </w:rPr>
  </w:style>
  <w:style w:type="numbering" w:customStyle="1" w:styleId="WW8Num1">
    <w:name w:val="WW8Num1"/>
    <w:rsid w:val="00957EEB"/>
    <w:pPr>
      <w:numPr>
        <w:numId w:val="9"/>
      </w:numPr>
    </w:pPr>
  </w:style>
  <w:style w:type="paragraph" w:customStyle="1" w:styleId="a0">
    <w:name w:val="Перечень"/>
    <w:basedOn w:val="a7"/>
    <w:rsid w:val="00957EEB"/>
    <w:pPr>
      <w:numPr>
        <w:numId w:val="11"/>
      </w:numPr>
      <w:tabs>
        <w:tab w:val="num" w:pos="360"/>
      </w:tabs>
      <w:spacing w:before="120" w:after="120"/>
      <w:ind w:left="0" w:firstLine="709"/>
    </w:pPr>
    <w:rPr>
      <w:rFonts w:cs="Times New Roman"/>
      <w:szCs w:val="24"/>
    </w:rPr>
  </w:style>
  <w:style w:type="numbering" w:customStyle="1" w:styleId="a2">
    <w:name w:val="Рисунок"/>
    <w:uiPriority w:val="99"/>
    <w:rsid w:val="0057423A"/>
    <w:pPr>
      <w:numPr>
        <w:numId w:val="12"/>
      </w:numPr>
    </w:pPr>
  </w:style>
  <w:style w:type="paragraph" w:customStyle="1" w:styleId="2">
    <w:name w:val="(Схема ТС) Заголовок 2 уровня"/>
    <w:basedOn w:val="a3"/>
    <w:uiPriority w:val="4"/>
    <w:qFormat/>
    <w:rsid w:val="003F21DB"/>
    <w:pPr>
      <w:numPr>
        <w:ilvl w:val="5"/>
        <w:numId w:val="14"/>
      </w:numPr>
      <w:suppressAutoHyphens/>
      <w:spacing w:after="240"/>
      <w:jc w:val="center"/>
      <w:outlineLvl w:val="1"/>
    </w:pPr>
    <w:rPr>
      <w:rFonts w:eastAsia="Times New Roman" w:cs="Times New Roman"/>
      <w:b/>
      <w:bCs/>
      <w:kern w:val="28"/>
      <w:sz w:val="28"/>
      <w:szCs w:val="28"/>
      <w:lang w:val="x-none" w:eastAsia="ru-RU"/>
    </w:rPr>
  </w:style>
  <w:style w:type="paragraph" w:customStyle="1" w:styleId="-02">
    <w:name w:val="(Схема ТС) Заголовок - #02Часть"/>
    <w:basedOn w:val="2"/>
    <w:next w:val="-03"/>
    <w:uiPriority w:val="1"/>
    <w:qFormat/>
    <w:rsid w:val="003F21DB"/>
    <w:pPr>
      <w:pageBreakBefore/>
      <w:numPr>
        <w:ilvl w:val="1"/>
      </w:numPr>
    </w:pPr>
  </w:style>
  <w:style w:type="paragraph" w:customStyle="1" w:styleId="-01">
    <w:name w:val="(Схема ТС) Заголовок - #01Глава"/>
    <w:basedOn w:val="a3"/>
    <w:next w:val="-02"/>
    <w:qFormat/>
    <w:rsid w:val="003F21DB"/>
    <w:pPr>
      <w:pageBreakBefore/>
      <w:numPr>
        <w:numId w:val="14"/>
      </w:numPr>
      <w:suppressAutoHyphens/>
      <w:spacing w:before="0" w:after="0"/>
      <w:jc w:val="center"/>
      <w:outlineLvl w:val="0"/>
    </w:pPr>
    <w:rPr>
      <w:rFonts w:eastAsia="Times New Roman" w:cs="Times New Roman"/>
      <w:b/>
      <w:bCs/>
      <w:caps/>
      <w:sz w:val="28"/>
      <w:szCs w:val="28"/>
      <w:lang w:eastAsia="ru-RU"/>
    </w:rPr>
  </w:style>
  <w:style w:type="paragraph" w:customStyle="1" w:styleId="-03">
    <w:name w:val="(Схема ТС) Заголовок - #03Подпункт"/>
    <w:basedOn w:val="a3"/>
    <w:next w:val="a3"/>
    <w:uiPriority w:val="2"/>
    <w:qFormat/>
    <w:rsid w:val="003F21DB"/>
    <w:pPr>
      <w:keepNext/>
      <w:keepLines/>
      <w:numPr>
        <w:ilvl w:val="2"/>
        <w:numId w:val="14"/>
      </w:numPr>
      <w:suppressAutoHyphens/>
      <w:spacing w:before="360" w:after="240"/>
      <w:jc w:val="center"/>
      <w:outlineLvl w:val="2"/>
    </w:pPr>
    <w:rPr>
      <w:rFonts w:eastAsia="Times New Roman" w:cs="Times New Roman"/>
      <w:b/>
      <w:bCs/>
      <w:kern w:val="28"/>
      <w:szCs w:val="26"/>
      <w:lang w:eastAsia="ru-RU"/>
    </w:rPr>
  </w:style>
  <w:style w:type="paragraph" w:customStyle="1" w:styleId="-">
    <w:name w:val="(Схема ТС) Подпись - #Рисунок"/>
    <w:basedOn w:val="a3"/>
    <w:next w:val="a3"/>
    <w:uiPriority w:val="13"/>
    <w:qFormat/>
    <w:rsid w:val="003F21DB"/>
    <w:pPr>
      <w:numPr>
        <w:ilvl w:val="3"/>
        <w:numId w:val="14"/>
      </w:numPr>
      <w:spacing w:after="360"/>
      <w:jc w:val="center"/>
    </w:pPr>
    <w:rPr>
      <w:rFonts w:eastAsia="Times New Roman" w:cs="Times New Roman"/>
      <w:b/>
      <w:szCs w:val="24"/>
      <w:lang w:eastAsia="ru-RU"/>
    </w:rPr>
  </w:style>
  <w:style w:type="paragraph" w:customStyle="1" w:styleId="-0">
    <w:name w:val="(Схема ТС) Подпись - #Таблица"/>
    <w:basedOn w:val="a3"/>
    <w:next w:val="a3"/>
    <w:uiPriority w:val="14"/>
    <w:qFormat/>
    <w:rsid w:val="003F21DB"/>
    <w:pPr>
      <w:keepNext/>
      <w:numPr>
        <w:ilvl w:val="4"/>
        <w:numId w:val="14"/>
      </w:numPr>
      <w:jc w:val="center"/>
    </w:pPr>
    <w:rPr>
      <w:rFonts w:eastAsia="Times New Roman" w:cs="Times New Roman"/>
      <w:b/>
      <w:szCs w:val="24"/>
      <w:lang w:eastAsia="ru-RU"/>
    </w:rPr>
  </w:style>
  <w:style w:type="numbering" w:customStyle="1" w:styleId="a1">
    <w:name w:val="(Схема ТС) Структура документа"/>
    <w:uiPriority w:val="99"/>
    <w:rsid w:val="003F21DB"/>
    <w:pPr>
      <w:numPr>
        <w:numId w:val="14"/>
      </w:numPr>
    </w:pPr>
  </w:style>
  <w:style w:type="numbering" w:customStyle="1" w:styleId="3">
    <w:name w:val="Стиль3"/>
    <w:uiPriority w:val="99"/>
    <w:rsid w:val="003F21DB"/>
    <w:pPr>
      <w:numPr>
        <w:numId w:val="15"/>
      </w:numPr>
    </w:pPr>
  </w:style>
  <w:style w:type="character" w:styleId="afd">
    <w:name w:val="FollowedHyperlink"/>
    <w:basedOn w:val="a4"/>
    <w:uiPriority w:val="99"/>
    <w:semiHidden/>
    <w:unhideWhenUsed/>
    <w:rsid w:val="008D5D9B"/>
    <w:rPr>
      <w:color w:val="954F72"/>
      <w:u w:val="single"/>
    </w:rPr>
  </w:style>
  <w:style w:type="paragraph" w:customStyle="1" w:styleId="msonormal0">
    <w:name w:val="msonormal"/>
    <w:basedOn w:val="a3"/>
    <w:rsid w:val="008D5D9B"/>
    <w:pPr>
      <w:spacing w:before="100" w:beforeAutospacing="1" w:after="100" w:afterAutospacing="1"/>
      <w:ind w:firstLine="0"/>
      <w:jc w:val="left"/>
    </w:pPr>
    <w:rPr>
      <w:rFonts w:eastAsia="Times New Roman" w:cs="Times New Roman"/>
      <w:szCs w:val="24"/>
      <w:lang w:eastAsia="ru-RU"/>
    </w:rPr>
  </w:style>
  <w:style w:type="paragraph" w:customStyle="1" w:styleId="xl63">
    <w:name w:val="xl63"/>
    <w:basedOn w:val="a3"/>
    <w:rsid w:val="008D5D9B"/>
    <w:pPr>
      <w:spacing w:before="100" w:beforeAutospacing="1" w:after="100" w:afterAutospacing="1"/>
      <w:ind w:firstLine="0"/>
      <w:jc w:val="left"/>
    </w:pPr>
    <w:rPr>
      <w:rFonts w:eastAsia="Times New Roman" w:cs="Times New Roman"/>
      <w:szCs w:val="24"/>
      <w:lang w:eastAsia="ru-RU"/>
    </w:rPr>
  </w:style>
  <w:style w:type="paragraph" w:customStyle="1" w:styleId="xl64">
    <w:name w:val="xl64"/>
    <w:basedOn w:val="a3"/>
    <w:rsid w:val="008D5D9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center"/>
      <w:textAlignment w:val="center"/>
    </w:pPr>
    <w:rPr>
      <w:rFonts w:eastAsia="Times New Roman" w:cs="Times New Roman"/>
      <w:color w:val="000000"/>
      <w:sz w:val="12"/>
      <w:szCs w:val="12"/>
      <w:lang w:eastAsia="ru-RU"/>
    </w:rPr>
  </w:style>
  <w:style w:type="paragraph" w:customStyle="1" w:styleId="xl65">
    <w:name w:val="xl65"/>
    <w:basedOn w:val="a3"/>
    <w:rsid w:val="008D5D9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center"/>
      <w:textAlignment w:val="center"/>
    </w:pPr>
    <w:rPr>
      <w:rFonts w:eastAsia="Times New Roman" w:cs="Times New Roman"/>
      <w:color w:val="000000"/>
      <w:sz w:val="12"/>
      <w:szCs w:val="12"/>
      <w:lang w:eastAsia="ru-RU"/>
    </w:rPr>
  </w:style>
  <w:style w:type="paragraph" w:customStyle="1" w:styleId="xl66">
    <w:name w:val="xl66"/>
    <w:basedOn w:val="a3"/>
    <w:rsid w:val="008D5D9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center"/>
      <w:textAlignment w:val="center"/>
    </w:pPr>
    <w:rPr>
      <w:rFonts w:eastAsia="Times New Roman" w:cs="Times New Roman"/>
      <w:color w:val="000000"/>
      <w:sz w:val="12"/>
      <w:szCs w:val="12"/>
      <w:lang w:eastAsia="ru-RU"/>
    </w:rPr>
  </w:style>
  <w:style w:type="paragraph" w:customStyle="1" w:styleId="xl67">
    <w:name w:val="xl67"/>
    <w:basedOn w:val="a3"/>
    <w:rsid w:val="008D5D9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center"/>
      <w:textAlignment w:val="center"/>
    </w:pPr>
    <w:rPr>
      <w:rFonts w:eastAsia="Times New Roman" w:cs="Times New Roman"/>
      <w:color w:val="000000"/>
      <w:sz w:val="12"/>
      <w:szCs w:val="12"/>
      <w:lang w:eastAsia="ru-RU"/>
    </w:rPr>
  </w:style>
  <w:style w:type="paragraph" w:customStyle="1" w:styleId="xl68">
    <w:name w:val="xl68"/>
    <w:basedOn w:val="a3"/>
    <w:rsid w:val="008D5D9B"/>
    <w:pPr>
      <w:spacing w:before="100" w:beforeAutospacing="1" w:after="100" w:afterAutospacing="1"/>
      <w:ind w:firstLine="0"/>
      <w:jc w:val="left"/>
      <w:textAlignment w:val="center"/>
    </w:pPr>
    <w:rPr>
      <w:rFonts w:eastAsia="Times New Roman" w:cs="Times New Roman"/>
      <w:sz w:val="12"/>
      <w:szCs w:val="12"/>
      <w:lang w:eastAsia="ru-RU"/>
    </w:rPr>
  </w:style>
  <w:style w:type="paragraph" w:customStyle="1" w:styleId="xl69">
    <w:name w:val="xl69"/>
    <w:basedOn w:val="a3"/>
    <w:rsid w:val="008D5D9B"/>
    <w:pPr>
      <w:spacing w:before="100" w:beforeAutospacing="1" w:after="100" w:afterAutospacing="1"/>
      <w:ind w:firstLine="0"/>
      <w:jc w:val="left"/>
      <w:textAlignment w:val="center"/>
    </w:pPr>
    <w:rPr>
      <w:rFonts w:eastAsia="Times New Roman" w:cs="Times New Roman"/>
      <w:sz w:val="12"/>
      <w:szCs w:val="12"/>
      <w:lang w:eastAsia="ru-RU"/>
    </w:rPr>
  </w:style>
  <w:style w:type="paragraph" w:customStyle="1" w:styleId="xl70">
    <w:name w:val="xl70"/>
    <w:basedOn w:val="a3"/>
    <w:rsid w:val="008D5D9B"/>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textAlignment w:val="center"/>
    </w:pPr>
    <w:rPr>
      <w:rFonts w:eastAsia="Times New Roman" w:cs="Times New Roman"/>
      <w:b/>
      <w:bCs/>
      <w:color w:val="000000"/>
      <w:sz w:val="12"/>
      <w:szCs w:val="12"/>
      <w:lang w:eastAsia="ru-RU"/>
    </w:rPr>
  </w:style>
  <w:style w:type="paragraph" w:customStyle="1" w:styleId="xl71">
    <w:name w:val="xl71"/>
    <w:basedOn w:val="a3"/>
    <w:rsid w:val="008D5D9B"/>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textAlignment w:val="center"/>
    </w:pPr>
    <w:rPr>
      <w:rFonts w:eastAsia="Times New Roman" w:cs="Times New Roman"/>
      <w:b/>
      <w:bCs/>
      <w:color w:val="000000"/>
      <w:sz w:val="12"/>
      <w:szCs w:val="12"/>
      <w:lang w:eastAsia="ru-RU"/>
    </w:rPr>
  </w:style>
  <w:style w:type="paragraph" w:customStyle="1" w:styleId="xl72">
    <w:name w:val="xl72"/>
    <w:basedOn w:val="a3"/>
    <w:rsid w:val="005C227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center"/>
      <w:textAlignment w:val="center"/>
    </w:pPr>
    <w:rPr>
      <w:rFonts w:eastAsia="Times New Roman" w:cs="Times New Roman"/>
      <w:color w:val="000000"/>
      <w:sz w:val="16"/>
      <w:szCs w:val="16"/>
      <w:lang w:eastAsia="ru-RU"/>
    </w:rPr>
  </w:style>
  <w:style w:type="paragraph" w:customStyle="1" w:styleId="xl73">
    <w:name w:val="xl73"/>
    <w:basedOn w:val="a3"/>
    <w:rsid w:val="005C227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center"/>
      <w:textAlignment w:val="center"/>
    </w:pPr>
    <w:rPr>
      <w:rFonts w:eastAsia="Times New Roman" w:cs="Times New Roman"/>
      <w:color w:val="000000"/>
      <w:sz w:val="16"/>
      <w:szCs w:val="16"/>
      <w:lang w:eastAsia="ru-RU"/>
    </w:rPr>
  </w:style>
  <w:style w:type="paragraph" w:customStyle="1" w:styleId="xl74">
    <w:name w:val="xl74"/>
    <w:basedOn w:val="a3"/>
    <w:rsid w:val="005C227E"/>
    <w:pPr>
      <w:spacing w:before="100" w:beforeAutospacing="1" w:after="100" w:afterAutospacing="1"/>
      <w:ind w:firstLine="0"/>
      <w:jc w:val="left"/>
      <w:textAlignment w:val="center"/>
    </w:pPr>
    <w:rPr>
      <w:rFonts w:eastAsia="Times New Roman" w:cs="Times New Roman"/>
      <w:sz w:val="16"/>
      <w:szCs w:val="16"/>
      <w:lang w:eastAsia="ru-RU"/>
    </w:rPr>
  </w:style>
  <w:style w:type="paragraph" w:customStyle="1" w:styleId="xl75">
    <w:name w:val="xl75"/>
    <w:basedOn w:val="a3"/>
    <w:rsid w:val="005C227E"/>
    <w:pPr>
      <w:spacing w:before="100" w:beforeAutospacing="1" w:after="100" w:afterAutospacing="1"/>
      <w:ind w:firstLine="0"/>
      <w:jc w:val="left"/>
      <w:textAlignment w:val="center"/>
    </w:pPr>
    <w:rPr>
      <w:rFonts w:eastAsia="Times New Roman" w:cs="Times New Roman"/>
      <w:sz w:val="16"/>
      <w:szCs w:val="16"/>
      <w:lang w:eastAsia="ru-RU"/>
    </w:rPr>
  </w:style>
  <w:style w:type="paragraph" w:customStyle="1" w:styleId="font5">
    <w:name w:val="font5"/>
    <w:basedOn w:val="a3"/>
    <w:rsid w:val="00D9219A"/>
    <w:pPr>
      <w:spacing w:before="100" w:beforeAutospacing="1" w:after="100" w:afterAutospacing="1"/>
      <w:ind w:firstLine="0"/>
      <w:jc w:val="left"/>
    </w:pPr>
    <w:rPr>
      <w:rFonts w:eastAsia="Times New Roman" w:cs="Times New Roman"/>
      <w:sz w:val="16"/>
      <w:szCs w:val="16"/>
      <w:lang w:eastAsia="ru-RU"/>
    </w:rPr>
  </w:style>
  <w:style w:type="paragraph" w:customStyle="1" w:styleId="font6">
    <w:name w:val="font6"/>
    <w:basedOn w:val="a3"/>
    <w:rsid w:val="00D9219A"/>
    <w:pPr>
      <w:spacing w:before="100" w:beforeAutospacing="1" w:after="100" w:afterAutospacing="1"/>
      <w:ind w:firstLine="0"/>
      <w:jc w:val="left"/>
    </w:pPr>
    <w:rPr>
      <w:rFonts w:eastAsia="Times New Roman" w:cs="Times New Roman"/>
      <w:b/>
      <w:bCs/>
      <w:sz w:val="16"/>
      <w:szCs w:val="16"/>
      <w:lang w:eastAsia="ru-RU"/>
    </w:rPr>
  </w:style>
  <w:style w:type="paragraph" w:customStyle="1" w:styleId="xl76">
    <w:name w:val="xl76"/>
    <w:basedOn w:val="a3"/>
    <w:rsid w:val="00D9219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ind w:firstLine="0"/>
      <w:jc w:val="left"/>
    </w:pPr>
    <w:rPr>
      <w:rFonts w:ascii="Helvetica" w:eastAsia="Times New Roman" w:hAnsi="Helvetica" w:cs="Times New Roman"/>
      <w:sz w:val="18"/>
      <w:szCs w:val="18"/>
      <w:lang w:eastAsia="ru-RU"/>
    </w:rPr>
  </w:style>
  <w:style w:type="paragraph" w:customStyle="1" w:styleId="xl77">
    <w:name w:val="xl77"/>
    <w:basedOn w:val="a3"/>
    <w:rsid w:val="00D921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lang w:eastAsia="ru-RU"/>
    </w:rPr>
  </w:style>
  <w:style w:type="paragraph" w:customStyle="1" w:styleId="xl78">
    <w:name w:val="xl78"/>
    <w:basedOn w:val="a3"/>
    <w:rsid w:val="00D921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16"/>
      <w:szCs w:val="16"/>
      <w:lang w:eastAsia="ru-RU"/>
    </w:rPr>
  </w:style>
  <w:style w:type="paragraph" w:customStyle="1" w:styleId="xl79">
    <w:name w:val="xl79"/>
    <w:basedOn w:val="a3"/>
    <w:rsid w:val="00D921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16"/>
      <w:szCs w:val="16"/>
      <w:lang w:eastAsia="ru-RU"/>
    </w:rPr>
  </w:style>
  <w:style w:type="paragraph" w:customStyle="1" w:styleId="xl80">
    <w:name w:val="xl80"/>
    <w:basedOn w:val="a3"/>
    <w:rsid w:val="00D9219A"/>
    <w:pPr>
      <w:pBdr>
        <w:top w:val="single" w:sz="4" w:space="0" w:color="auto"/>
        <w:left w:val="single" w:sz="4" w:space="0" w:color="auto"/>
        <w:bottom w:val="single" w:sz="4" w:space="0" w:color="auto"/>
        <w:right w:val="single" w:sz="4" w:space="0" w:color="auto"/>
      </w:pBdr>
      <w:shd w:val="clear" w:color="E3EFFF" w:fill="FFFFFF"/>
      <w:spacing w:before="100" w:beforeAutospacing="1" w:after="100" w:afterAutospacing="1"/>
      <w:ind w:firstLine="0"/>
      <w:jc w:val="left"/>
    </w:pPr>
    <w:rPr>
      <w:rFonts w:ascii="Helvetica" w:eastAsia="Times New Roman" w:hAnsi="Helvetica" w:cs="Times New Roman"/>
      <w:sz w:val="18"/>
      <w:szCs w:val="18"/>
      <w:lang w:eastAsia="ru-RU"/>
    </w:rPr>
  </w:style>
  <w:style w:type="paragraph" w:customStyle="1" w:styleId="xl81">
    <w:name w:val="xl81"/>
    <w:basedOn w:val="a3"/>
    <w:rsid w:val="00D9219A"/>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b/>
      <w:bCs/>
      <w:sz w:val="16"/>
      <w:szCs w:val="16"/>
      <w:lang w:eastAsia="ru-RU"/>
    </w:rPr>
  </w:style>
  <w:style w:type="paragraph" w:customStyle="1" w:styleId="xl82">
    <w:name w:val="xl82"/>
    <w:basedOn w:val="a3"/>
    <w:rsid w:val="00D9219A"/>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16"/>
      <w:szCs w:val="16"/>
      <w:lang w:eastAsia="ru-RU"/>
    </w:rPr>
  </w:style>
  <w:style w:type="paragraph" w:customStyle="1" w:styleId="xl83">
    <w:name w:val="xl83"/>
    <w:basedOn w:val="a3"/>
    <w:rsid w:val="00D9219A"/>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16"/>
      <w:szCs w:val="16"/>
      <w:lang w:eastAsia="ru-RU"/>
    </w:rPr>
  </w:style>
  <w:style w:type="paragraph" w:customStyle="1" w:styleId="xl84">
    <w:name w:val="xl84"/>
    <w:basedOn w:val="a3"/>
    <w:rsid w:val="00D9219A"/>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16"/>
      <w:szCs w:val="16"/>
      <w:lang w:eastAsia="ru-RU"/>
    </w:rPr>
  </w:style>
  <w:style w:type="paragraph" w:customStyle="1" w:styleId="xl85">
    <w:name w:val="xl85"/>
    <w:basedOn w:val="a3"/>
    <w:rsid w:val="00D9219A"/>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16"/>
      <w:szCs w:val="16"/>
      <w:lang w:eastAsia="ru-RU"/>
    </w:rPr>
  </w:style>
  <w:style w:type="paragraph" w:customStyle="1" w:styleId="xl86">
    <w:name w:val="xl86"/>
    <w:basedOn w:val="a3"/>
    <w:rsid w:val="00D9219A"/>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16"/>
      <w:szCs w:val="16"/>
      <w:lang w:eastAsia="ru-RU"/>
    </w:rPr>
  </w:style>
  <w:style w:type="paragraph" w:customStyle="1" w:styleId="xl87">
    <w:name w:val="xl87"/>
    <w:basedOn w:val="a3"/>
    <w:rsid w:val="00D921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6"/>
      <w:szCs w:val="26"/>
      <w:lang w:eastAsia="ru-RU"/>
    </w:rPr>
  </w:style>
  <w:style w:type="paragraph" w:customStyle="1" w:styleId="xl88">
    <w:name w:val="xl88"/>
    <w:basedOn w:val="a3"/>
    <w:rsid w:val="00D921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lang w:eastAsia="ru-RU"/>
    </w:rPr>
  </w:style>
  <w:style w:type="paragraph" w:customStyle="1" w:styleId="xl89">
    <w:name w:val="xl89"/>
    <w:basedOn w:val="a3"/>
    <w:rsid w:val="00D9219A"/>
    <w:pPr>
      <w:spacing w:before="100" w:beforeAutospacing="1" w:after="100" w:afterAutospacing="1"/>
      <w:ind w:firstLine="0"/>
      <w:jc w:val="left"/>
    </w:pPr>
    <w:rPr>
      <w:rFonts w:eastAsia="Times New Roman" w:cs="Times New Roman"/>
      <w:szCs w:val="24"/>
      <w:lang w:eastAsia="ru-RU"/>
    </w:rPr>
  </w:style>
  <w:style w:type="character" w:customStyle="1" w:styleId="13">
    <w:name w:val="Нижний колонтитул Знак1"/>
    <w:basedOn w:val="a4"/>
    <w:uiPriority w:val="99"/>
    <w:rsid w:val="00FD58D5"/>
    <w:rPr>
      <w:rFonts w:ascii="Times New Roman" w:eastAsia="Times New Roman" w:hAnsi="Times New Roman" w:cs="Times New Roman"/>
      <w:sz w:val="24"/>
      <w:szCs w:val="20"/>
      <w:lang w:val="en-US" w:eastAsia="ru-RU"/>
    </w:rPr>
  </w:style>
  <w:style w:type="character" w:styleId="afe">
    <w:name w:val="annotation reference"/>
    <w:basedOn w:val="a4"/>
    <w:uiPriority w:val="99"/>
    <w:semiHidden/>
    <w:unhideWhenUsed/>
    <w:rsid w:val="00EC1958"/>
    <w:rPr>
      <w:sz w:val="16"/>
      <w:szCs w:val="16"/>
    </w:rPr>
  </w:style>
  <w:style w:type="paragraph" w:styleId="aff">
    <w:name w:val="annotation text"/>
    <w:basedOn w:val="a3"/>
    <w:link w:val="aff0"/>
    <w:uiPriority w:val="99"/>
    <w:semiHidden/>
    <w:unhideWhenUsed/>
    <w:rsid w:val="00EC1958"/>
    <w:rPr>
      <w:sz w:val="20"/>
      <w:szCs w:val="20"/>
    </w:rPr>
  </w:style>
  <w:style w:type="character" w:customStyle="1" w:styleId="aff0">
    <w:name w:val="Текст примечания Знак"/>
    <w:basedOn w:val="a4"/>
    <w:link w:val="aff"/>
    <w:uiPriority w:val="99"/>
    <w:semiHidden/>
    <w:rsid w:val="00EC1958"/>
    <w:rPr>
      <w:rFonts w:ascii="Times New Roman" w:hAnsi="Times New Roman"/>
      <w:sz w:val="20"/>
      <w:szCs w:val="20"/>
    </w:rPr>
  </w:style>
  <w:style w:type="paragraph" w:styleId="aff1">
    <w:name w:val="annotation subject"/>
    <w:basedOn w:val="aff"/>
    <w:next w:val="aff"/>
    <w:link w:val="aff2"/>
    <w:uiPriority w:val="99"/>
    <w:semiHidden/>
    <w:unhideWhenUsed/>
    <w:rsid w:val="00EC1958"/>
    <w:rPr>
      <w:b/>
      <w:bCs/>
    </w:rPr>
  </w:style>
  <w:style w:type="character" w:customStyle="1" w:styleId="aff2">
    <w:name w:val="Тема примечания Знак"/>
    <w:basedOn w:val="aff0"/>
    <w:link w:val="aff1"/>
    <w:uiPriority w:val="99"/>
    <w:semiHidden/>
    <w:rsid w:val="00EC1958"/>
    <w:rPr>
      <w:rFonts w:ascii="Times New Roman" w:hAnsi="Times New Roman"/>
      <w:b/>
      <w:bCs/>
      <w:sz w:val="20"/>
      <w:szCs w:val="20"/>
    </w:rPr>
  </w:style>
  <w:style w:type="numbering" w:customStyle="1" w:styleId="14">
    <w:name w:val="Нет списка1"/>
    <w:next w:val="a6"/>
    <w:uiPriority w:val="99"/>
    <w:semiHidden/>
    <w:unhideWhenUsed/>
    <w:rsid w:val="00E72298"/>
  </w:style>
  <w:style w:type="numbering" w:customStyle="1" w:styleId="23">
    <w:name w:val="Нет списка2"/>
    <w:next w:val="a6"/>
    <w:uiPriority w:val="99"/>
    <w:semiHidden/>
    <w:unhideWhenUsed/>
    <w:rsid w:val="00E72298"/>
  </w:style>
  <w:style w:type="numbering" w:customStyle="1" w:styleId="33">
    <w:name w:val="Нет списка3"/>
    <w:next w:val="a6"/>
    <w:uiPriority w:val="99"/>
    <w:semiHidden/>
    <w:unhideWhenUsed/>
    <w:rsid w:val="00E72298"/>
  </w:style>
  <w:style w:type="numbering" w:customStyle="1" w:styleId="4">
    <w:name w:val="Нет списка4"/>
    <w:next w:val="a6"/>
    <w:uiPriority w:val="99"/>
    <w:semiHidden/>
    <w:unhideWhenUsed/>
    <w:rsid w:val="00E72298"/>
  </w:style>
  <w:style w:type="paragraph" w:customStyle="1" w:styleId="ConsPlusTitle">
    <w:name w:val="ConsPlusTitle"/>
    <w:uiPriority w:val="99"/>
    <w:rsid w:val="00132704"/>
    <w:pPr>
      <w:widowControl w:val="0"/>
      <w:autoSpaceDE w:val="0"/>
      <w:autoSpaceDN w:val="0"/>
      <w:spacing w:after="0" w:line="240" w:lineRule="auto"/>
    </w:pPr>
    <w:rPr>
      <w:rFonts w:ascii="Calibri" w:eastAsia="Times New Roman" w:hAnsi="Calibri" w:cs="Calibri"/>
      <w:b/>
      <w:szCs w:val="20"/>
      <w:lang w:eastAsia="ru-RU"/>
    </w:rPr>
  </w:style>
  <w:style w:type="character" w:customStyle="1" w:styleId="a8">
    <w:name w:val="Без интервала Знак"/>
    <w:aliases w:val="список Знак"/>
    <w:basedOn w:val="a4"/>
    <w:link w:val="a7"/>
    <w:uiPriority w:val="1"/>
    <w:rsid w:val="00363502"/>
    <w:rPr>
      <w:rFonts w:ascii="Times New Roman" w:hAnsi="Times New Roman"/>
      <w:sz w:val="24"/>
    </w:rPr>
  </w:style>
  <w:style w:type="character" w:customStyle="1" w:styleId="G">
    <w:name w:val="_G_Обычный Знак"/>
    <w:link w:val="G0"/>
    <w:locked/>
    <w:rsid w:val="000C6C23"/>
    <w:rPr>
      <w:rFonts w:ascii="Times New Roman" w:eastAsia="Calibri" w:hAnsi="Times New Roman" w:cs="Times New Roman"/>
      <w:iCs/>
      <w:szCs w:val="26"/>
    </w:rPr>
  </w:style>
  <w:style w:type="paragraph" w:customStyle="1" w:styleId="G0">
    <w:name w:val="_G_Обычный"/>
    <w:basedOn w:val="a3"/>
    <w:link w:val="G"/>
    <w:qFormat/>
    <w:rsid w:val="000C6C23"/>
    <w:pPr>
      <w:spacing w:before="0" w:after="0" w:line="300" w:lineRule="auto"/>
      <w:contextualSpacing/>
    </w:pPr>
    <w:rPr>
      <w:rFonts w:eastAsia="Calibri" w:cs="Times New Roman"/>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8568">
      <w:bodyDiv w:val="1"/>
      <w:marLeft w:val="0"/>
      <w:marRight w:val="0"/>
      <w:marTop w:val="0"/>
      <w:marBottom w:val="0"/>
      <w:divBdr>
        <w:top w:val="none" w:sz="0" w:space="0" w:color="auto"/>
        <w:left w:val="none" w:sz="0" w:space="0" w:color="auto"/>
        <w:bottom w:val="none" w:sz="0" w:space="0" w:color="auto"/>
        <w:right w:val="none" w:sz="0" w:space="0" w:color="auto"/>
      </w:divBdr>
    </w:div>
    <w:div w:id="45184234">
      <w:bodyDiv w:val="1"/>
      <w:marLeft w:val="0"/>
      <w:marRight w:val="0"/>
      <w:marTop w:val="0"/>
      <w:marBottom w:val="0"/>
      <w:divBdr>
        <w:top w:val="none" w:sz="0" w:space="0" w:color="auto"/>
        <w:left w:val="none" w:sz="0" w:space="0" w:color="auto"/>
        <w:bottom w:val="none" w:sz="0" w:space="0" w:color="auto"/>
        <w:right w:val="none" w:sz="0" w:space="0" w:color="auto"/>
      </w:divBdr>
    </w:div>
    <w:div w:id="148063178">
      <w:bodyDiv w:val="1"/>
      <w:marLeft w:val="0"/>
      <w:marRight w:val="0"/>
      <w:marTop w:val="0"/>
      <w:marBottom w:val="0"/>
      <w:divBdr>
        <w:top w:val="none" w:sz="0" w:space="0" w:color="auto"/>
        <w:left w:val="none" w:sz="0" w:space="0" w:color="auto"/>
        <w:bottom w:val="none" w:sz="0" w:space="0" w:color="auto"/>
        <w:right w:val="none" w:sz="0" w:space="0" w:color="auto"/>
      </w:divBdr>
    </w:div>
    <w:div w:id="178587652">
      <w:bodyDiv w:val="1"/>
      <w:marLeft w:val="0"/>
      <w:marRight w:val="0"/>
      <w:marTop w:val="0"/>
      <w:marBottom w:val="0"/>
      <w:divBdr>
        <w:top w:val="none" w:sz="0" w:space="0" w:color="auto"/>
        <w:left w:val="none" w:sz="0" w:space="0" w:color="auto"/>
        <w:bottom w:val="none" w:sz="0" w:space="0" w:color="auto"/>
        <w:right w:val="none" w:sz="0" w:space="0" w:color="auto"/>
      </w:divBdr>
    </w:div>
    <w:div w:id="317464275">
      <w:bodyDiv w:val="1"/>
      <w:marLeft w:val="0"/>
      <w:marRight w:val="0"/>
      <w:marTop w:val="0"/>
      <w:marBottom w:val="0"/>
      <w:divBdr>
        <w:top w:val="none" w:sz="0" w:space="0" w:color="auto"/>
        <w:left w:val="none" w:sz="0" w:space="0" w:color="auto"/>
        <w:bottom w:val="none" w:sz="0" w:space="0" w:color="auto"/>
        <w:right w:val="none" w:sz="0" w:space="0" w:color="auto"/>
      </w:divBdr>
    </w:div>
    <w:div w:id="390229296">
      <w:bodyDiv w:val="1"/>
      <w:marLeft w:val="0"/>
      <w:marRight w:val="0"/>
      <w:marTop w:val="0"/>
      <w:marBottom w:val="0"/>
      <w:divBdr>
        <w:top w:val="none" w:sz="0" w:space="0" w:color="auto"/>
        <w:left w:val="none" w:sz="0" w:space="0" w:color="auto"/>
        <w:bottom w:val="none" w:sz="0" w:space="0" w:color="auto"/>
        <w:right w:val="none" w:sz="0" w:space="0" w:color="auto"/>
      </w:divBdr>
    </w:div>
    <w:div w:id="460222960">
      <w:bodyDiv w:val="1"/>
      <w:marLeft w:val="0"/>
      <w:marRight w:val="0"/>
      <w:marTop w:val="0"/>
      <w:marBottom w:val="0"/>
      <w:divBdr>
        <w:top w:val="none" w:sz="0" w:space="0" w:color="auto"/>
        <w:left w:val="none" w:sz="0" w:space="0" w:color="auto"/>
        <w:bottom w:val="none" w:sz="0" w:space="0" w:color="auto"/>
        <w:right w:val="none" w:sz="0" w:space="0" w:color="auto"/>
      </w:divBdr>
    </w:div>
    <w:div w:id="847258636">
      <w:bodyDiv w:val="1"/>
      <w:marLeft w:val="0"/>
      <w:marRight w:val="0"/>
      <w:marTop w:val="0"/>
      <w:marBottom w:val="0"/>
      <w:divBdr>
        <w:top w:val="none" w:sz="0" w:space="0" w:color="auto"/>
        <w:left w:val="none" w:sz="0" w:space="0" w:color="auto"/>
        <w:bottom w:val="none" w:sz="0" w:space="0" w:color="auto"/>
        <w:right w:val="none" w:sz="0" w:space="0" w:color="auto"/>
      </w:divBdr>
    </w:div>
    <w:div w:id="854733711">
      <w:bodyDiv w:val="1"/>
      <w:marLeft w:val="0"/>
      <w:marRight w:val="0"/>
      <w:marTop w:val="0"/>
      <w:marBottom w:val="0"/>
      <w:divBdr>
        <w:top w:val="none" w:sz="0" w:space="0" w:color="auto"/>
        <w:left w:val="none" w:sz="0" w:space="0" w:color="auto"/>
        <w:bottom w:val="none" w:sz="0" w:space="0" w:color="auto"/>
        <w:right w:val="none" w:sz="0" w:space="0" w:color="auto"/>
      </w:divBdr>
    </w:div>
    <w:div w:id="1121265890">
      <w:bodyDiv w:val="1"/>
      <w:marLeft w:val="0"/>
      <w:marRight w:val="0"/>
      <w:marTop w:val="0"/>
      <w:marBottom w:val="0"/>
      <w:divBdr>
        <w:top w:val="none" w:sz="0" w:space="0" w:color="auto"/>
        <w:left w:val="none" w:sz="0" w:space="0" w:color="auto"/>
        <w:bottom w:val="none" w:sz="0" w:space="0" w:color="auto"/>
        <w:right w:val="none" w:sz="0" w:space="0" w:color="auto"/>
      </w:divBdr>
    </w:div>
    <w:div w:id="1207521790">
      <w:bodyDiv w:val="1"/>
      <w:marLeft w:val="0"/>
      <w:marRight w:val="0"/>
      <w:marTop w:val="0"/>
      <w:marBottom w:val="0"/>
      <w:divBdr>
        <w:top w:val="none" w:sz="0" w:space="0" w:color="auto"/>
        <w:left w:val="none" w:sz="0" w:space="0" w:color="auto"/>
        <w:bottom w:val="none" w:sz="0" w:space="0" w:color="auto"/>
        <w:right w:val="none" w:sz="0" w:space="0" w:color="auto"/>
      </w:divBdr>
    </w:div>
    <w:div w:id="1295985597">
      <w:bodyDiv w:val="1"/>
      <w:marLeft w:val="0"/>
      <w:marRight w:val="0"/>
      <w:marTop w:val="0"/>
      <w:marBottom w:val="0"/>
      <w:divBdr>
        <w:top w:val="none" w:sz="0" w:space="0" w:color="auto"/>
        <w:left w:val="none" w:sz="0" w:space="0" w:color="auto"/>
        <w:bottom w:val="none" w:sz="0" w:space="0" w:color="auto"/>
        <w:right w:val="none" w:sz="0" w:space="0" w:color="auto"/>
      </w:divBdr>
    </w:div>
    <w:div w:id="1566330367">
      <w:bodyDiv w:val="1"/>
      <w:marLeft w:val="0"/>
      <w:marRight w:val="0"/>
      <w:marTop w:val="0"/>
      <w:marBottom w:val="0"/>
      <w:divBdr>
        <w:top w:val="none" w:sz="0" w:space="0" w:color="auto"/>
        <w:left w:val="none" w:sz="0" w:space="0" w:color="auto"/>
        <w:bottom w:val="none" w:sz="0" w:space="0" w:color="auto"/>
        <w:right w:val="none" w:sz="0" w:space="0" w:color="auto"/>
      </w:divBdr>
    </w:div>
    <w:div w:id="1615163912">
      <w:bodyDiv w:val="1"/>
      <w:marLeft w:val="0"/>
      <w:marRight w:val="0"/>
      <w:marTop w:val="0"/>
      <w:marBottom w:val="0"/>
      <w:divBdr>
        <w:top w:val="none" w:sz="0" w:space="0" w:color="auto"/>
        <w:left w:val="none" w:sz="0" w:space="0" w:color="auto"/>
        <w:bottom w:val="none" w:sz="0" w:space="0" w:color="auto"/>
        <w:right w:val="none" w:sz="0" w:space="0" w:color="auto"/>
      </w:divBdr>
    </w:div>
    <w:div w:id="1677341644">
      <w:bodyDiv w:val="1"/>
      <w:marLeft w:val="0"/>
      <w:marRight w:val="0"/>
      <w:marTop w:val="0"/>
      <w:marBottom w:val="0"/>
      <w:divBdr>
        <w:top w:val="none" w:sz="0" w:space="0" w:color="auto"/>
        <w:left w:val="none" w:sz="0" w:space="0" w:color="auto"/>
        <w:bottom w:val="none" w:sz="0" w:space="0" w:color="auto"/>
        <w:right w:val="none" w:sz="0" w:space="0" w:color="auto"/>
      </w:divBdr>
    </w:div>
    <w:div w:id="1682967914">
      <w:bodyDiv w:val="1"/>
      <w:marLeft w:val="0"/>
      <w:marRight w:val="0"/>
      <w:marTop w:val="0"/>
      <w:marBottom w:val="0"/>
      <w:divBdr>
        <w:top w:val="none" w:sz="0" w:space="0" w:color="auto"/>
        <w:left w:val="none" w:sz="0" w:space="0" w:color="auto"/>
        <w:bottom w:val="none" w:sz="0" w:space="0" w:color="auto"/>
        <w:right w:val="none" w:sz="0" w:space="0" w:color="auto"/>
      </w:divBdr>
    </w:div>
    <w:div w:id="1893807074">
      <w:bodyDiv w:val="1"/>
      <w:marLeft w:val="0"/>
      <w:marRight w:val="0"/>
      <w:marTop w:val="0"/>
      <w:marBottom w:val="0"/>
      <w:divBdr>
        <w:top w:val="none" w:sz="0" w:space="0" w:color="auto"/>
        <w:left w:val="none" w:sz="0" w:space="0" w:color="auto"/>
        <w:bottom w:val="none" w:sz="0" w:space="0" w:color="auto"/>
        <w:right w:val="none" w:sz="0" w:space="0" w:color="auto"/>
      </w:divBdr>
    </w:div>
    <w:div w:id="2000768613">
      <w:bodyDiv w:val="1"/>
      <w:marLeft w:val="0"/>
      <w:marRight w:val="0"/>
      <w:marTop w:val="0"/>
      <w:marBottom w:val="0"/>
      <w:divBdr>
        <w:top w:val="none" w:sz="0" w:space="0" w:color="auto"/>
        <w:left w:val="none" w:sz="0" w:space="0" w:color="auto"/>
        <w:bottom w:val="none" w:sz="0" w:space="0" w:color="auto"/>
        <w:right w:val="none" w:sz="0" w:space="0" w:color="auto"/>
      </w:divBdr>
    </w:div>
    <w:div w:id="2008900648">
      <w:bodyDiv w:val="1"/>
      <w:marLeft w:val="0"/>
      <w:marRight w:val="0"/>
      <w:marTop w:val="0"/>
      <w:marBottom w:val="0"/>
      <w:divBdr>
        <w:top w:val="none" w:sz="0" w:space="0" w:color="auto"/>
        <w:left w:val="none" w:sz="0" w:space="0" w:color="auto"/>
        <w:bottom w:val="none" w:sz="0" w:space="0" w:color="auto"/>
        <w:right w:val="none" w:sz="0" w:space="0" w:color="auto"/>
      </w:divBdr>
    </w:div>
    <w:div w:id="2059544478">
      <w:bodyDiv w:val="1"/>
      <w:marLeft w:val="0"/>
      <w:marRight w:val="0"/>
      <w:marTop w:val="0"/>
      <w:marBottom w:val="0"/>
      <w:divBdr>
        <w:top w:val="none" w:sz="0" w:space="0" w:color="auto"/>
        <w:left w:val="none" w:sz="0" w:space="0" w:color="auto"/>
        <w:bottom w:val="none" w:sz="0" w:space="0" w:color="auto"/>
        <w:right w:val="none" w:sz="0" w:space="0" w:color="auto"/>
      </w:divBdr>
    </w:div>
    <w:div w:id="207646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21" Type="http://schemas.openxmlformats.org/officeDocument/2006/relationships/oleObject" Target="embeddings/oleObject5.bin"/><Relationship Id="rId34" Type="http://schemas.openxmlformats.org/officeDocument/2006/relationships/image" Target="media/image14.wmf"/><Relationship Id="rId42" Type="http://schemas.openxmlformats.org/officeDocument/2006/relationships/oleObject" Target="embeddings/oleObject15.bin"/><Relationship Id="rId47" Type="http://schemas.openxmlformats.org/officeDocument/2006/relationships/image" Target="media/image21.wmf"/><Relationship Id="rId50" Type="http://schemas.openxmlformats.org/officeDocument/2006/relationships/oleObject" Target="embeddings/oleObject19.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28.bin"/><Relationship Id="rId76" Type="http://schemas.openxmlformats.org/officeDocument/2006/relationships/oleObject" Target="embeddings/oleObject32.bin"/><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3.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9.bin"/><Relationship Id="rId11" Type="http://schemas.openxmlformats.org/officeDocument/2006/relationships/footer" Target="footer1.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3.bin"/><Relationship Id="rId40" Type="http://schemas.openxmlformats.org/officeDocument/2006/relationships/oleObject" Target="embeddings/oleObject14.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3.bin"/><Relationship Id="rId66" Type="http://schemas.openxmlformats.org/officeDocument/2006/relationships/oleObject" Target="embeddings/oleObject27.bin"/><Relationship Id="rId74" Type="http://schemas.openxmlformats.org/officeDocument/2006/relationships/oleObject" Target="embeddings/oleObject31.bin"/><Relationship Id="rId79" Type="http://schemas.openxmlformats.org/officeDocument/2006/relationships/image" Target="media/image37.wmf"/><Relationship Id="rId5" Type="http://schemas.openxmlformats.org/officeDocument/2006/relationships/webSettings" Target="webSettings.xml"/><Relationship Id="rId61" Type="http://schemas.openxmlformats.org/officeDocument/2006/relationships/image" Target="media/image28.wmf"/><Relationship Id="rId82" Type="http://schemas.openxmlformats.org/officeDocument/2006/relationships/oleObject" Target="embeddings/oleObject35.bin"/><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8.bin"/><Relationship Id="rId30" Type="http://schemas.openxmlformats.org/officeDocument/2006/relationships/image" Target="media/image12.wmf"/><Relationship Id="rId35" Type="http://schemas.openxmlformats.org/officeDocument/2006/relationships/oleObject" Target="embeddings/oleObject12.bin"/><Relationship Id="rId43" Type="http://schemas.openxmlformats.org/officeDocument/2006/relationships/image" Target="media/image19.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image" Target="media/image32.wmf"/><Relationship Id="rId77" Type="http://schemas.openxmlformats.org/officeDocument/2006/relationships/image" Target="media/image36.wmf"/><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0.bin"/><Relationship Id="rId80" Type="http://schemas.openxmlformats.org/officeDocument/2006/relationships/oleObject" Target="embeddings/oleObject34.bin"/><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6.emf"/><Relationship Id="rId46" Type="http://schemas.openxmlformats.org/officeDocument/2006/relationships/oleObject" Target="embeddings/oleObject17.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image" Target="media/image35.wmf"/><Relationship Id="rId83" Type="http://schemas.openxmlformats.org/officeDocument/2006/relationships/image" Target="media/image3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header" Target="header1.xml"/><Relationship Id="rId31" Type="http://schemas.openxmlformats.org/officeDocument/2006/relationships/oleObject" Target="embeddings/oleObject10.bin"/><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3.bin"/><Relationship Id="rId81" Type="http://schemas.openxmlformats.org/officeDocument/2006/relationships/image" Target="media/image3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E8641-E4F2-4D8A-B48F-4C0EFA401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4466</TotalTime>
  <Pages>1</Pages>
  <Words>8941</Words>
  <Characters>50965</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Майя</cp:lastModifiedBy>
  <cp:revision>210</cp:revision>
  <cp:lastPrinted>2022-10-17T06:53:00Z</cp:lastPrinted>
  <dcterms:created xsi:type="dcterms:W3CDTF">2018-08-29T13:13:00Z</dcterms:created>
  <dcterms:modified xsi:type="dcterms:W3CDTF">2026-02-05T22:21:00Z</dcterms:modified>
</cp:coreProperties>
</file>